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DD" w:rsidRPr="00A9380F" w:rsidRDefault="00A9380F" w:rsidP="00AD727E">
      <w:pPr>
        <w:rPr>
          <w:rFonts w:ascii="Times New Roman" w:hAnsi="Times New Roman"/>
          <w:b/>
          <w:sz w:val="28"/>
          <w:szCs w:val="28"/>
        </w:rPr>
      </w:pPr>
      <w:r w:rsidRPr="00A9380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AD727E" w:rsidRPr="00A9380F">
        <w:rPr>
          <w:rFonts w:ascii="Times New Roman" w:hAnsi="Times New Roman"/>
          <w:b/>
          <w:sz w:val="28"/>
          <w:szCs w:val="28"/>
        </w:rPr>
        <w:t>Переселение из аварийного жилья</w:t>
      </w:r>
    </w:p>
    <w:p w:rsidR="00AD727E" w:rsidRDefault="00AD727E" w:rsidP="00AD7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38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 субботу, 15 ноября  2014 года, состоялось долгожданное радостное событие  ещё для 47  жителей станицы Полтавской, проживавших в домах № 8 и № 9 пос. Мясокомбинат, официально признанных аварийными  в 2011 году.</w:t>
      </w:r>
    </w:p>
    <w:p w:rsidR="00AD727E" w:rsidRDefault="00AD727E" w:rsidP="00A9380F">
      <w:p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48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торжественно</w:t>
      </w:r>
      <w:r w:rsidR="00084853">
        <w:rPr>
          <w:rFonts w:ascii="Times New Roman" w:hAnsi="Times New Roman"/>
          <w:sz w:val="28"/>
          <w:szCs w:val="28"/>
        </w:rPr>
        <w:t>й праздничной обстановке новым собственникам  вручены  ключи от 21 квартиры</w:t>
      </w:r>
      <w:r w:rsidR="00A9380F">
        <w:rPr>
          <w:rFonts w:ascii="Times New Roman" w:hAnsi="Times New Roman"/>
          <w:sz w:val="28"/>
          <w:szCs w:val="28"/>
        </w:rPr>
        <w:t xml:space="preserve"> в многоквартирном доме по ул. </w:t>
      </w:r>
      <w:proofErr w:type="gramStart"/>
      <w:r w:rsidR="00A9380F">
        <w:rPr>
          <w:rFonts w:ascii="Times New Roman" w:hAnsi="Times New Roman"/>
          <w:sz w:val="28"/>
          <w:szCs w:val="28"/>
        </w:rPr>
        <w:t>Московская</w:t>
      </w:r>
      <w:proofErr w:type="gramEnd"/>
      <w:r w:rsidR="00A9380F">
        <w:rPr>
          <w:rFonts w:ascii="Times New Roman" w:hAnsi="Times New Roman"/>
          <w:sz w:val="28"/>
          <w:szCs w:val="28"/>
        </w:rPr>
        <w:t>, 58 « Б»  в станице Полтавской.</w:t>
      </w:r>
      <w:r w:rsidR="0008485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848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08485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="00084853">
        <w:rPr>
          <w:rFonts w:ascii="Times New Roman" w:hAnsi="Times New Roman"/>
          <w:sz w:val="28"/>
          <w:szCs w:val="28"/>
        </w:rPr>
        <w:t>приняли  у</w:t>
      </w:r>
      <w:r>
        <w:rPr>
          <w:rFonts w:ascii="Times New Roman" w:hAnsi="Times New Roman"/>
          <w:sz w:val="28"/>
          <w:szCs w:val="28"/>
        </w:rPr>
        <w:t>частие  глав</w:t>
      </w:r>
      <w:r w:rsidR="000848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МО Красноармейский район Васин Ю.В., глав</w:t>
      </w:r>
      <w:r w:rsidR="000848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Полтавского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Побож</w:t>
      </w:r>
      <w:r w:rsidR="00084853">
        <w:rPr>
          <w:rFonts w:ascii="Times New Roman" w:hAnsi="Times New Roman"/>
          <w:sz w:val="28"/>
          <w:szCs w:val="28"/>
        </w:rPr>
        <w:t>ий</w:t>
      </w:r>
      <w:proofErr w:type="spellEnd"/>
      <w:r w:rsidR="00084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В.А., </w:t>
      </w:r>
      <w:r w:rsidR="00084853">
        <w:rPr>
          <w:rFonts w:ascii="Times New Roman" w:hAnsi="Times New Roman"/>
          <w:sz w:val="28"/>
          <w:szCs w:val="28"/>
        </w:rPr>
        <w:t xml:space="preserve"> начальник отдела жилищной политики  департамента ЖКХ Краснодарского края   </w:t>
      </w:r>
      <w:proofErr w:type="spellStart"/>
      <w:r w:rsidR="00084853">
        <w:rPr>
          <w:rFonts w:ascii="Times New Roman" w:hAnsi="Times New Roman"/>
          <w:sz w:val="28"/>
          <w:szCs w:val="28"/>
        </w:rPr>
        <w:t>Пимоненко</w:t>
      </w:r>
      <w:proofErr w:type="spellEnd"/>
      <w:r w:rsidR="00084853">
        <w:rPr>
          <w:rFonts w:ascii="Times New Roman" w:hAnsi="Times New Roman"/>
          <w:sz w:val="28"/>
          <w:szCs w:val="28"/>
        </w:rPr>
        <w:t xml:space="preserve"> Е.Г., депутаты  Законодательного Собрания Краснодарского края </w:t>
      </w:r>
      <w:proofErr w:type="spellStart"/>
      <w:r w:rsidR="00084853">
        <w:rPr>
          <w:rFonts w:ascii="Times New Roman" w:hAnsi="Times New Roman"/>
          <w:sz w:val="28"/>
          <w:szCs w:val="28"/>
        </w:rPr>
        <w:t>Кизинёк</w:t>
      </w:r>
      <w:proofErr w:type="spellEnd"/>
      <w:r w:rsidR="00084853">
        <w:rPr>
          <w:rFonts w:ascii="Times New Roman" w:hAnsi="Times New Roman"/>
          <w:sz w:val="28"/>
          <w:szCs w:val="28"/>
        </w:rPr>
        <w:t xml:space="preserve"> С.В. , </w:t>
      </w:r>
      <w:proofErr w:type="spellStart"/>
      <w:r w:rsidR="00084853">
        <w:rPr>
          <w:rFonts w:ascii="Times New Roman" w:hAnsi="Times New Roman"/>
          <w:sz w:val="28"/>
          <w:szCs w:val="28"/>
        </w:rPr>
        <w:t>Рощектаева</w:t>
      </w:r>
      <w:proofErr w:type="spellEnd"/>
      <w:r w:rsidR="00084853">
        <w:rPr>
          <w:rFonts w:ascii="Times New Roman" w:hAnsi="Times New Roman"/>
          <w:sz w:val="28"/>
          <w:szCs w:val="28"/>
        </w:rPr>
        <w:t xml:space="preserve"> О.В.</w:t>
      </w:r>
      <w:r w:rsidRPr="000848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848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 директор ООО «Агат</w:t>
      </w:r>
      <w:proofErr w:type="gramEnd"/>
      <w:r w:rsidR="000848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»  Харитонов В.И., депутаты Полтавского сельского поселения, квартальные.</w:t>
      </w:r>
    </w:p>
    <w:p w:rsidR="00084853" w:rsidRPr="00084853" w:rsidRDefault="00084853" w:rsidP="00A9380F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Такое  событие стало возможным  благодаря   участию  Полтавского сельского поселения в реализации краевой адресной  программы по переселению  граждан  и аварийного жилищного фонда  </w:t>
      </w:r>
    </w:p>
    <w:p w:rsidR="00AD727E" w:rsidRDefault="00AD727E" w:rsidP="00AD727E"/>
    <w:p w:rsidR="00AD727E" w:rsidRDefault="00AD727E" w:rsidP="00AD727E">
      <w:pPr>
        <w:jc w:val="center"/>
        <w:rPr>
          <w:sz w:val="28"/>
        </w:rPr>
      </w:pPr>
      <w:r>
        <w:rPr>
          <w:sz w:val="28"/>
        </w:rPr>
        <w:t>СПРАВКА</w:t>
      </w:r>
    </w:p>
    <w:p w:rsidR="00AD727E" w:rsidRDefault="00AD727E" w:rsidP="00AD727E">
      <w:pPr>
        <w:jc w:val="center"/>
        <w:rPr>
          <w:sz w:val="28"/>
        </w:rPr>
      </w:pPr>
      <w:r>
        <w:rPr>
          <w:sz w:val="28"/>
        </w:rPr>
        <w:t xml:space="preserve"> о ходе реализации краевой адресной программы по переселению граждан из аварийного жилищного фонда  </w:t>
      </w:r>
    </w:p>
    <w:p w:rsidR="00AD727E" w:rsidRDefault="00AD727E" w:rsidP="00AD727E">
      <w:pPr>
        <w:rPr>
          <w:sz w:val="28"/>
        </w:rPr>
      </w:pPr>
    </w:p>
    <w:p w:rsidR="00AD727E" w:rsidRDefault="00AD727E" w:rsidP="00AD727E">
      <w:pPr>
        <w:pStyle w:val="aa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На территории Полтавского сельского поселения Красноармейского района в рамках адресной программы Краснодарского края «Переселения граждан из аварийного жилищного фонда на 2013-2015 годы» </w:t>
      </w:r>
      <w:r w:rsidRPr="00F70F86">
        <w:rPr>
          <w:sz w:val="28"/>
          <w:szCs w:val="28"/>
        </w:rPr>
        <w:t>(соглашение от 19 августа 2013 года № ПО-2)</w:t>
      </w:r>
      <w:r>
        <w:rPr>
          <w:sz w:val="28"/>
          <w:szCs w:val="28"/>
        </w:rPr>
        <w:t xml:space="preserve"> на 2014 год запланировано к переселению два аварийных дома (пос. Мясокомбинат, дом № 8 и дом № 9), в которых расположены 26 жилых помещений общей площадью </w:t>
      </w:r>
      <w:smartTag w:uri="urn:schemas-microsoft-com:office:smarttags" w:element="metricconverter">
        <w:smartTagPr>
          <w:attr w:name="ProductID" w:val="744,8 кв. метра"/>
        </w:smartTagPr>
        <w:r>
          <w:rPr>
            <w:sz w:val="28"/>
            <w:szCs w:val="28"/>
          </w:rPr>
          <w:t>744,8 кв. метра</w:t>
        </w:r>
      </w:smartTag>
      <w:r>
        <w:rPr>
          <w:sz w:val="28"/>
          <w:szCs w:val="28"/>
        </w:rPr>
        <w:t xml:space="preserve"> и зарегис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рировано 55 человек</w:t>
      </w:r>
      <w:proofErr w:type="gramEnd"/>
      <w:r>
        <w:rPr>
          <w:sz w:val="28"/>
          <w:szCs w:val="28"/>
        </w:rPr>
        <w:t>. В соответствии с данным соглашением  общий объем финансирования Программы составляет всего 35063,3 тыс. рублей, в том числе: краевой бюджет 12926,4 тыс. рублей; средства Фонда 9210,5 тыс. рублей; средства бюджета Полтавского сельского поселения 12926,4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  <w:r>
        <w:rPr>
          <w:sz w:val="28"/>
          <w:szCs w:val="28"/>
        </w:rPr>
        <w:tab/>
        <w:t xml:space="preserve">В соответствии с муниципальным контрактом от 25 сентября 2013 года № 36 необходимо приобрести 25 жилых помещений общей площадью 1127,1 кв.м. </w:t>
      </w:r>
    </w:p>
    <w:p w:rsidR="00AD727E" w:rsidRDefault="00AD727E" w:rsidP="00AD727E">
      <w:pPr>
        <w:pStyle w:val="aa"/>
      </w:pPr>
      <w:r>
        <w:rPr>
          <w:sz w:val="28"/>
          <w:szCs w:val="28"/>
        </w:rPr>
        <w:tab/>
        <w:t>В декабре</w:t>
      </w:r>
      <w:r w:rsidRPr="00F70F86">
        <w:rPr>
          <w:sz w:val="28"/>
          <w:szCs w:val="28"/>
        </w:rPr>
        <w:t xml:space="preserve"> 2013 года было приобре</w:t>
      </w:r>
      <w:r>
        <w:rPr>
          <w:sz w:val="28"/>
          <w:szCs w:val="28"/>
        </w:rPr>
        <w:t>тено 4 квартиры (для 8 жителей)</w:t>
      </w:r>
      <w:r w:rsidRPr="00F70F86">
        <w:rPr>
          <w:sz w:val="28"/>
          <w:szCs w:val="28"/>
        </w:rPr>
        <w:t xml:space="preserve"> о</w:t>
      </w:r>
      <w:r w:rsidRPr="00F70F86">
        <w:rPr>
          <w:sz w:val="28"/>
          <w:szCs w:val="28"/>
        </w:rPr>
        <w:t>б</w:t>
      </w:r>
      <w:r w:rsidRPr="00F70F86">
        <w:rPr>
          <w:sz w:val="28"/>
          <w:szCs w:val="28"/>
        </w:rPr>
        <w:t xml:space="preserve">щей площадью </w:t>
      </w:r>
      <w:smartTag w:uri="urn:schemas-microsoft-com:office:smarttags" w:element="metricconverter">
        <w:smartTagPr>
          <w:attr w:name="ProductID" w:val="790 кв. м"/>
        </w:smartTagPr>
        <w:r w:rsidRPr="00F70F86">
          <w:rPr>
            <w:sz w:val="28"/>
            <w:szCs w:val="28"/>
          </w:rPr>
          <w:t>252 кв. м</w:t>
        </w:r>
      </w:smartTag>
      <w:r w:rsidRPr="00F70F86">
        <w:rPr>
          <w:sz w:val="28"/>
          <w:szCs w:val="28"/>
        </w:rPr>
        <w:t>., что составляет 2</w:t>
      </w:r>
      <w:r>
        <w:rPr>
          <w:sz w:val="28"/>
          <w:szCs w:val="28"/>
        </w:rPr>
        <w:t>2</w:t>
      </w:r>
      <w:r w:rsidRPr="00F70F86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F70F86">
        <w:rPr>
          <w:sz w:val="28"/>
          <w:szCs w:val="28"/>
        </w:rPr>
        <w:t>% от общей потребности в п</w:t>
      </w:r>
      <w:r w:rsidRPr="00F70F86">
        <w:rPr>
          <w:sz w:val="28"/>
          <w:szCs w:val="28"/>
        </w:rPr>
        <w:t>е</w:t>
      </w:r>
      <w:r>
        <w:rPr>
          <w:sz w:val="28"/>
          <w:szCs w:val="28"/>
        </w:rPr>
        <w:t>реселяемой площади. В</w:t>
      </w:r>
      <w:r w:rsidRPr="00F70F86">
        <w:rPr>
          <w:sz w:val="28"/>
          <w:szCs w:val="28"/>
        </w:rPr>
        <w:t xml:space="preserve"> настоящее время </w:t>
      </w:r>
      <w:r>
        <w:rPr>
          <w:sz w:val="28"/>
          <w:szCs w:val="28"/>
        </w:rPr>
        <w:t>оформлены свидетельства о праве собственности собственниками квартир по следующим адресам</w:t>
      </w:r>
      <w:r>
        <w:t>:</w:t>
      </w:r>
    </w:p>
    <w:p w:rsidR="00AD727E" w:rsidRDefault="00AD727E" w:rsidP="00AD727E">
      <w:pPr>
        <w:pStyle w:val="aa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станица Полтавская, ул. Красная, д. 168 «А», кв. 1 (63 кв.м.);</w:t>
      </w:r>
      <w:proofErr w:type="gramEnd"/>
    </w:p>
    <w:p w:rsidR="00AD727E" w:rsidRDefault="00AD727E" w:rsidP="00AD727E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станица Полтавская, ул. Красная, д. 168, кв. 1 (63 кв.м.);</w:t>
      </w:r>
      <w:proofErr w:type="gramEnd"/>
    </w:p>
    <w:p w:rsidR="00AD727E" w:rsidRDefault="00AD727E" w:rsidP="00AD727E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станица Полтавская, ул. Красная, д. 168, кв. 2 (63 кв.м.);</w:t>
      </w:r>
      <w:proofErr w:type="gramEnd"/>
    </w:p>
    <w:p w:rsidR="00AD727E" w:rsidRPr="00F70F86" w:rsidRDefault="00AD727E" w:rsidP="00AD727E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станица Полтавская, ул. Красная, д. 168, кв. 3 (63 кв.м.).</w:t>
      </w:r>
      <w:proofErr w:type="gramEnd"/>
    </w:p>
    <w:p w:rsidR="00AD727E" w:rsidRPr="00F70F86" w:rsidRDefault="00AD727E" w:rsidP="00AD727E">
      <w:pPr>
        <w:pStyle w:val="aa"/>
        <w:rPr>
          <w:sz w:val="28"/>
          <w:szCs w:val="28"/>
        </w:rPr>
      </w:pPr>
      <w:r w:rsidRPr="001402D5">
        <w:t xml:space="preserve"> </w:t>
      </w:r>
      <w:r>
        <w:tab/>
      </w:r>
      <w:r w:rsidRPr="00F70F86">
        <w:rPr>
          <w:sz w:val="28"/>
          <w:szCs w:val="28"/>
        </w:rPr>
        <w:t xml:space="preserve">Остается приобрести 21 квартиру для 47 человек </w:t>
      </w:r>
      <w:proofErr w:type="gramStart"/>
      <w:r w:rsidRPr="00F70F86">
        <w:rPr>
          <w:sz w:val="28"/>
          <w:szCs w:val="28"/>
        </w:rPr>
        <w:t>у ООО</w:t>
      </w:r>
      <w:proofErr w:type="gramEnd"/>
      <w:r w:rsidRPr="00F70F86">
        <w:rPr>
          <w:sz w:val="28"/>
          <w:szCs w:val="28"/>
        </w:rPr>
        <w:t xml:space="preserve"> «Агат» в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строенном</w:t>
      </w:r>
      <w:r w:rsidRPr="00F70F86">
        <w:rPr>
          <w:sz w:val="28"/>
          <w:szCs w:val="28"/>
        </w:rPr>
        <w:t xml:space="preserve"> многоквартирном жилом доме, спроектированном специально под маломерное жилье, расположенном по адресу: станица Полтав</w:t>
      </w:r>
      <w:r>
        <w:rPr>
          <w:sz w:val="28"/>
          <w:szCs w:val="28"/>
        </w:rPr>
        <w:t>ская, ул. Московская, д. 58 «Б»</w:t>
      </w:r>
      <w:r w:rsidRPr="00F70F86">
        <w:rPr>
          <w:sz w:val="28"/>
          <w:szCs w:val="28"/>
        </w:rPr>
        <w:t xml:space="preserve"> общей площадью </w:t>
      </w:r>
      <w:smartTag w:uri="urn:schemas-microsoft-com:office:smarttags" w:element="metricconverter">
        <w:smartTagPr>
          <w:attr w:name="ProductID" w:val="875,1 кв. м"/>
        </w:smartTagPr>
        <w:r>
          <w:rPr>
            <w:sz w:val="28"/>
            <w:szCs w:val="28"/>
          </w:rPr>
          <w:t>875,1</w:t>
        </w:r>
        <w:r w:rsidRPr="00F70F86">
          <w:rPr>
            <w:sz w:val="28"/>
            <w:szCs w:val="28"/>
          </w:rPr>
          <w:t xml:space="preserve"> кв. м</w:t>
        </w:r>
      </w:smartTag>
      <w:r>
        <w:rPr>
          <w:sz w:val="28"/>
          <w:szCs w:val="28"/>
        </w:rPr>
        <w:t xml:space="preserve"> (14.11.2014 года поданы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в </w:t>
      </w:r>
      <w:proofErr w:type="spellStart"/>
      <w:r>
        <w:rPr>
          <w:sz w:val="28"/>
          <w:szCs w:val="28"/>
        </w:rPr>
        <w:t>Россреестр</w:t>
      </w:r>
      <w:proofErr w:type="spellEnd"/>
      <w:r>
        <w:rPr>
          <w:sz w:val="28"/>
          <w:szCs w:val="28"/>
        </w:rPr>
        <w:t xml:space="preserve"> на переход права от Застройщика к Заказчику)</w:t>
      </w:r>
      <w:r w:rsidRPr="00F70F86">
        <w:rPr>
          <w:sz w:val="28"/>
          <w:szCs w:val="28"/>
        </w:rPr>
        <w:t>.</w:t>
      </w:r>
      <w:r w:rsidRPr="00F70F86">
        <w:rPr>
          <w:sz w:val="28"/>
          <w:szCs w:val="28"/>
        </w:rPr>
        <w:tab/>
      </w:r>
      <w:r w:rsidRPr="00F70F86">
        <w:rPr>
          <w:sz w:val="28"/>
          <w:szCs w:val="28"/>
        </w:rPr>
        <w:tab/>
      </w:r>
    </w:p>
    <w:p w:rsidR="00AD727E" w:rsidRDefault="00AD727E" w:rsidP="00AD727E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сегодняшний день выполнены все работы (установлены сантехн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ческие приборы, газовые приборы, индивидуальные и </w:t>
      </w:r>
      <w:proofErr w:type="spellStart"/>
      <w:r>
        <w:rPr>
          <w:sz w:val="28"/>
          <w:szCs w:val="28"/>
        </w:rPr>
        <w:t>общедомовые</w:t>
      </w:r>
      <w:proofErr w:type="spellEnd"/>
      <w:r>
        <w:rPr>
          <w:sz w:val="28"/>
          <w:szCs w:val="28"/>
        </w:rPr>
        <w:t xml:space="preserve"> счетч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ки.</w:t>
      </w:r>
      <w:proofErr w:type="gramEnd"/>
      <w:r>
        <w:rPr>
          <w:sz w:val="28"/>
          <w:szCs w:val="28"/>
        </w:rPr>
        <w:t xml:space="preserve"> Строительство дома завершено (подключено индивидуальное газовое отопление, освещение, система водоснабжения и канализации). Выполнено благоустройство и озеленение территории многоквартирного дома (высаж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декоративные вечнозеленые кустарники, липы и цветы). Оборудована детская игровая площадка, бельевая площадка, место для отдыха.</w:t>
      </w:r>
    </w:p>
    <w:p w:rsidR="00AD727E" w:rsidRDefault="00AD727E" w:rsidP="00AD727E">
      <w:pPr>
        <w:rPr>
          <w:rFonts w:ascii="Times New Roman" w:hAnsi="Times New Roman"/>
          <w:sz w:val="28"/>
          <w:szCs w:val="28"/>
        </w:rPr>
      </w:pPr>
    </w:p>
    <w:p w:rsidR="00AD727E" w:rsidRPr="00AD727E" w:rsidRDefault="00AD727E" w:rsidP="00AD727E">
      <w:pPr>
        <w:rPr>
          <w:rFonts w:ascii="Times New Roman" w:hAnsi="Times New Roman"/>
          <w:sz w:val="28"/>
          <w:szCs w:val="28"/>
        </w:rPr>
      </w:pPr>
    </w:p>
    <w:sectPr w:rsidR="00AD727E" w:rsidRPr="00AD727E" w:rsidSect="00C01D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7456E" w15:done="0"/>
  <w15:commentEx w15:paraId="501F71B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ерасимова Александра Владимировна">
    <w15:presenceInfo w15:providerId="AD" w15:userId="S-1-5-21-451839186-4061472267-303697528-11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FA5"/>
    <w:rsid w:val="00011DA6"/>
    <w:rsid w:val="0004679E"/>
    <w:rsid w:val="00084853"/>
    <w:rsid w:val="000E0B31"/>
    <w:rsid w:val="00116FA5"/>
    <w:rsid w:val="001A7217"/>
    <w:rsid w:val="001D7A26"/>
    <w:rsid w:val="001E4E34"/>
    <w:rsid w:val="001E5AB3"/>
    <w:rsid w:val="00261ADA"/>
    <w:rsid w:val="003418C4"/>
    <w:rsid w:val="00532F5F"/>
    <w:rsid w:val="00583BF3"/>
    <w:rsid w:val="00672CF4"/>
    <w:rsid w:val="006E616D"/>
    <w:rsid w:val="00976169"/>
    <w:rsid w:val="00A9380F"/>
    <w:rsid w:val="00A962FE"/>
    <w:rsid w:val="00AD727E"/>
    <w:rsid w:val="00AF2E5C"/>
    <w:rsid w:val="00B762DD"/>
    <w:rsid w:val="00C01347"/>
    <w:rsid w:val="00C01DA4"/>
    <w:rsid w:val="00D95CE3"/>
    <w:rsid w:val="00DE21DD"/>
    <w:rsid w:val="00E121DF"/>
    <w:rsid w:val="00E4284C"/>
    <w:rsid w:val="00EA1EA9"/>
    <w:rsid w:val="00F9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A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18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18C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18C4"/>
    <w:rPr>
      <w:rFonts w:eastAsia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18C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18C4"/>
    <w:rPr>
      <w:rFonts w:eastAsia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18C4"/>
    <w:rPr>
      <w:rFonts w:ascii="Segoe UI" w:eastAsia="Times New Roman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AD727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D72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2</cp:revision>
  <cp:lastPrinted>2014-10-20T04:23:00Z</cp:lastPrinted>
  <dcterms:created xsi:type="dcterms:W3CDTF">2014-11-15T16:17:00Z</dcterms:created>
  <dcterms:modified xsi:type="dcterms:W3CDTF">2014-11-15T16:17:00Z</dcterms:modified>
</cp:coreProperties>
</file>