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65" w:rsidRDefault="00496665"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496665" w:rsidRDefault="00496665" w:rsidP="008C53A8">
      <w:pPr>
        <w:pStyle w:val="S1"/>
        <w:jc w:val="center"/>
        <w:rPr>
          <w:b/>
          <w:sz w:val="36"/>
          <w:szCs w:val="36"/>
        </w:rPr>
      </w:pPr>
      <w:bookmarkStart w:id="0" w:name="_GoBack"/>
      <w:bookmarkEnd w:id="0"/>
    </w:p>
    <w:p w:rsidR="00496665" w:rsidRDefault="00496665" w:rsidP="00C342F9">
      <w:pPr>
        <w:pStyle w:val="S1"/>
        <w:ind w:firstLine="0"/>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8C53A8" w:rsidRPr="00E808CA" w:rsidRDefault="008C53A8" w:rsidP="008C53A8">
      <w:pPr>
        <w:pStyle w:val="S1"/>
        <w:jc w:val="center"/>
        <w:rPr>
          <w:b/>
          <w:sz w:val="32"/>
          <w:szCs w:val="32"/>
        </w:rPr>
      </w:pPr>
      <w:r w:rsidRPr="00E808CA">
        <w:rPr>
          <w:b/>
          <w:sz w:val="32"/>
          <w:szCs w:val="32"/>
        </w:rPr>
        <w:t>О Б О С Н О В Ы В АЮ Щ И Е   М А Т Е Р И А Л Ы</w:t>
      </w:r>
    </w:p>
    <w:p w:rsidR="00E808CA" w:rsidRPr="00E808CA" w:rsidRDefault="00E808CA" w:rsidP="00E808CA">
      <w:pPr>
        <w:spacing w:before="0" w:after="0"/>
        <w:jc w:val="center"/>
        <w:rPr>
          <w:b/>
          <w:bCs/>
          <w:sz w:val="28"/>
          <w:szCs w:val="28"/>
        </w:rPr>
      </w:pPr>
      <w:r w:rsidRPr="00E808CA">
        <w:rPr>
          <w:b/>
          <w:bCs/>
          <w:sz w:val="28"/>
          <w:szCs w:val="28"/>
        </w:rPr>
        <w:t xml:space="preserve">комплексного развития систем коммунальной инфраструктуры </w:t>
      </w:r>
    </w:p>
    <w:p w:rsidR="00F50207" w:rsidRDefault="00E808CA" w:rsidP="00E808CA">
      <w:pPr>
        <w:spacing w:before="0" w:after="0"/>
        <w:jc w:val="center"/>
        <w:rPr>
          <w:b/>
          <w:bCs/>
          <w:sz w:val="28"/>
          <w:szCs w:val="28"/>
        </w:rPr>
      </w:pPr>
      <w:r w:rsidRPr="00E808CA">
        <w:rPr>
          <w:b/>
          <w:bCs/>
          <w:sz w:val="28"/>
          <w:szCs w:val="28"/>
        </w:rPr>
        <w:t xml:space="preserve">муниципального образования </w:t>
      </w:r>
      <w:r w:rsidR="00B1301D">
        <w:rPr>
          <w:b/>
          <w:bCs/>
          <w:sz w:val="28"/>
          <w:szCs w:val="28"/>
        </w:rPr>
        <w:t>Полтавского</w:t>
      </w:r>
      <w:r w:rsidR="00784C9C">
        <w:rPr>
          <w:b/>
          <w:bCs/>
          <w:sz w:val="28"/>
          <w:szCs w:val="28"/>
        </w:rPr>
        <w:t xml:space="preserve"> сельского</w:t>
      </w:r>
      <w:r w:rsidRPr="00E808CA">
        <w:rPr>
          <w:b/>
          <w:bCs/>
          <w:sz w:val="28"/>
          <w:szCs w:val="28"/>
        </w:rPr>
        <w:t xml:space="preserve"> поселения</w:t>
      </w:r>
    </w:p>
    <w:p w:rsidR="00E808CA" w:rsidRPr="00E808CA" w:rsidRDefault="00E808CA" w:rsidP="00E808CA">
      <w:pPr>
        <w:spacing w:before="0" w:after="0"/>
        <w:jc w:val="center"/>
        <w:rPr>
          <w:b/>
          <w:bCs/>
          <w:sz w:val="28"/>
          <w:szCs w:val="28"/>
        </w:rPr>
      </w:pPr>
      <w:r w:rsidRPr="00E808CA">
        <w:rPr>
          <w:b/>
          <w:bCs/>
          <w:sz w:val="28"/>
          <w:szCs w:val="28"/>
        </w:rPr>
        <w:t xml:space="preserve"> </w:t>
      </w:r>
      <w:r w:rsidR="00B1301D">
        <w:rPr>
          <w:b/>
          <w:bCs/>
          <w:sz w:val="28"/>
          <w:szCs w:val="28"/>
        </w:rPr>
        <w:t>Красноармейского</w:t>
      </w:r>
      <w:r w:rsidRPr="00E808CA">
        <w:rPr>
          <w:b/>
          <w:bCs/>
          <w:sz w:val="28"/>
          <w:szCs w:val="28"/>
        </w:rPr>
        <w:t xml:space="preserve"> района Краснодарского края </w:t>
      </w:r>
    </w:p>
    <w:p w:rsidR="00E808CA" w:rsidRPr="00E808CA" w:rsidRDefault="00E808CA" w:rsidP="00E808CA">
      <w:pPr>
        <w:spacing w:before="0" w:after="0"/>
        <w:jc w:val="center"/>
        <w:rPr>
          <w:b/>
          <w:sz w:val="28"/>
          <w:szCs w:val="28"/>
        </w:rPr>
      </w:pPr>
      <w:r w:rsidRPr="00E808CA">
        <w:rPr>
          <w:b/>
          <w:bCs/>
          <w:sz w:val="28"/>
          <w:szCs w:val="28"/>
        </w:rPr>
        <w:t xml:space="preserve">на период </w:t>
      </w:r>
      <w:r w:rsidRPr="00E808CA">
        <w:rPr>
          <w:b/>
          <w:sz w:val="28"/>
          <w:szCs w:val="28"/>
        </w:rPr>
        <w:t>20 лет (до 2032 года)</w:t>
      </w:r>
    </w:p>
    <w:p w:rsidR="00E808CA" w:rsidRPr="00E808CA" w:rsidRDefault="00E808CA" w:rsidP="00E808CA">
      <w:pPr>
        <w:spacing w:before="0" w:after="0"/>
        <w:jc w:val="center"/>
        <w:rPr>
          <w:b/>
          <w:bCs/>
          <w:sz w:val="28"/>
          <w:szCs w:val="28"/>
        </w:rPr>
      </w:pPr>
      <w:r w:rsidRPr="00E808CA">
        <w:rPr>
          <w:b/>
          <w:sz w:val="28"/>
          <w:szCs w:val="28"/>
        </w:rPr>
        <w:t xml:space="preserve"> с выделением 1-ой очереди строительства – 10 лет </w:t>
      </w:r>
      <w:r w:rsidRPr="00E808CA">
        <w:rPr>
          <w:b/>
          <w:bCs/>
          <w:sz w:val="28"/>
          <w:szCs w:val="28"/>
        </w:rPr>
        <w:t xml:space="preserve">с </w:t>
      </w:r>
      <w:smartTag w:uri="urn:schemas-microsoft-com:office:smarttags" w:element="metricconverter">
        <w:smartTagPr>
          <w:attr w:name="ProductID" w:val="2013 г"/>
        </w:smartTagPr>
        <w:r w:rsidRPr="00E808CA">
          <w:rPr>
            <w:b/>
            <w:bCs/>
            <w:sz w:val="28"/>
            <w:szCs w:val="28"/>
          </w:rPr>
          <w:t>2013 г</w:t>
        </w:r>
      </w:smartTag>
      <w:r w:rsidRPr="00E808CA">
        <w:rPr>
          <w:b/>
          <w:bCs/>
          <w:sz w:val="28"/>
          <w:szCs w:val="28"/>
        </w:rPr>
        <w:t xml:space="preserve">. до </w:t>
      </w:r>
      <w:smartTag w:uri="urn:schemas-microsoft-com:office:smarttags" w:element="metricconverter">
        <w:smartTagPr>
          <w:attr w:name="ProductID" w:val="2022 г"/>
        </w:smartTagPr>
        <w:r w:rsidRPr="00E808CA">
          <w:rPr>
            <w:b/>
            <w:bCs/>
            <w:sz w:val="28"/>
            <w:szCs w:val="28"/>
          </w:rPr>
          <w:t>2022 г</w:t>
        </w:r>
      </w:smartTag>
      <w:r w:rsidRPr="00E808CA">
        <w:rPr>
          <w:b/>
          <w:bCs/>
          <w:sz w:val="28"/>
          <w:szCs w:val="28"/>
        </w:rPr>
        <w:t>.</w:t>
      </w:r>
    </w:p>
    <w:p w:rsidR="00E808CA" w:rsidRPr="00E808CA" w:rsidRDefault="00E808CA" w:rsidP="00E808CA">
      <w:pPr>
        <w:pStyle w:val="S1"/>
        <w:jc w:val="center"/>
        <w:rPr>
          <w:b/>
          <w:sz w:val="28"/>
          <w:szCs w:val="28"/>
        </w:rPr>
      </w:pPr>
      <w:r w:rsidRPr="00E808CA">
        <w:rPr>
          <w:b/>
          <w:sz w:val="28"/>
          <w:szCs w:val="28"/>
        </w:rPr>
        <w:t xml:space="preserve">  и на перспективу до 2041 года</w:t>
      </w:r>
    </w:p>
    <w:p w:rsidR="00E808CA" w:rsidRDefault="00E808CA" w:rsidP="008C53A8">
      <w:pPr>
        <w:pStyle w:val="S1"/>
        <w:jc w:val="center"/>
        <w:rPr>
          <w:b/>
          <w:sz w:val="36"/>
          <w:szCs w:val="36"/>
        </w:rPr>
      </w:pPr>
    </w:p>
    <w:p w:rsidR="008C53A8" w:rsidRPr="00E808CA" w:rsidRDefault="00E808CA" w:rsidP="008C53A8">
      <w:pPr>
        <w:pStyle w:val="S1"/>
        <w:jc w:val="center"/>
        <w:rPr>
          <w:b/>
          <w:sz w:val="36"/>
          <w:szCs w:val="36"/>
        </w:rPr>
      </w:pPr>
      <w:r>
        <w:rPr>
          <w:b/>
          <w:sz w:val="36"/>
          <w:szCs w:val="36"/>
        </w:rPr>
        <w:t>Общая информация</w:t>
      </w:r>
    </w:p>
    <w:p w:rsidR="00C245F6" w:rsidRPr="004B40B0" w:rsidRDefault="0099462A" w:rsidP="00C245F6">
      <w:pPr>
        <w:rPr>
          <w:b/>
          <w:sz w:val="28"/>
          <w:szCs w:val="28"/>
        </w:rPr>
      </w:pPr>
      <w:r>
        <w:rPr>
          <w:b/>
        </w:rPr>
        <w:br w:type="page"/>
      </w:r>
      <w:r w:rsidR="00C245F6" w:rsidRPr="004B40B0">
        <w:rPr>
          <w:b/>
          <w:sz w:val="28"/>
          <w:szCs w:val="28"/>
        </w:rPr>
        <w:lastRenderedPageBreak/>
        <w:t xml:space="preserve">Оглавление </w:t>
      </w:r>
    </w:p>
    <w:p w:rsidR="00C245F6" w:rsidRPr="003019C3" w:rsidRDefault="007A54C5" w:rsidP="005C49DD">
      <w:pPr>
        <w:pStyle w:val="22"/>
        <w:rPr>
          <w:rFonts w:ascii="Calibri" w:hAnsi="Calibri"/>
          <w:sz w:val="22"/>
          <w:szCs w:val="22"/>
        </w:rPr>
      </w:pPr>
      <w:r>
        <w:rPr>
          <w:i/>
          <w:sz w:val="32"/>
          <w:szCs w:val="32"/>
        </w:rPr>
        <w:fldChar w:fldCharType="begin"/>
      </w:r>
      <w:r w:rsidR="00C245F6">
        <w:rPr>
          <w:i/>
          <w:sz w:val="32"/>
          <w:szCs w:val="32"/>
        </w:rPr>
        <w:instrText xml:space="preserve"> TOC \o "1-3" \h \z \u </w:instrText>
      </w:r>
      <w:r>
        <w:rPr>
          <w:i/>
          <w:sz w:val="32"/>
          <w:szCs w:val="32"/>
        </w:rPr>
        <w:fldChar w:fldCharType="separate"/>
      </w:r>
      <w:hyperlink w:anchor="_Toc344218063" w:history="1">
        <w:r w:rsidR="00C245F6" w:rsidRPr="00636C70">
          <w:rPr>
            <w:rStyle w:val="a6"/>
          </w:rPr>
          <w:t>Предисловие</w:t>
        </w:r>
        <w:r w:rsidR="00C245F6">
          <w:rPr>
            <w:webHidden/>
          </w:rPr>
          <w:tab/>
        </w:r>
        <w:r w:rsidR="002C3B42">
          <w:rPr>
            <w:webHidden/>
          </w:rPr>
          <w:t>3</w:t>
        </w:r>
      </w:hyperlink>
    </w:p>
    <w:p w:rsidR="00C245F6" w:rsidRPr="003019C3" w:rsidRDefault="00DF5901" w:rsidP="005C49DD">
      <w:pPr>
        <w:pStyle w:val="22"/>
        <w:rPr>
          <w:rFonts w:ascii="Calibri" w:hAnsi="Calibri"/>
          <w:sz w:val="22"/>
          <w:szCs w:val="22"/>
        </w:rPr>
      </w:pPr>
      <w:hyperlink w:anchor="_Toc344218064" w:history="1">
        <w:r w:rsidR="00C245F6" w:rsidRPr="00636C70">
          <w:rPr>
            <w:rStyle w:val="a6"/>
          </w:rPr>
          <w:t>1. Перспективные показатели</w:t>
        </w:r>
        <w:r w:rsidR="00C245F6">
          <w:rPr>
            <w:rStyle w:val="a6"/>
          </w:rPr>
          <w:t xml:space="preserve"> развития </w:t>
        </w:r>
        <w:r w:rsidR="00B1301D">
          <w:rPr>
            <w:rStyle w:val="a6"/>
          </w:rPr>
          <w:t>Полтавского</w:t>
        </w:r>
        <w:r w:rsidR="00C245F6">
          <w:rPr>
            <w:rStyle w:val="a6"/>
          </w:rPr>
          <w:t xml:space="preserve"> сельского поселения </w:t>
        </w:r>
        <w:r w:rsidR="00C245F6" w:rsidRPr="00636C70">
          <w:rPr>
            <w:rStyle w:val="a6"/>
          </w:rPr>
          <w:t xml:space="preserve"> поселения для разработки программы</w:t>
        </w:r>
        <w:r w:rsidR="00C245F6">
          <w:rPr>
            <w:webHidden/>
          </w:rPr>
          <w:tab/>
        </w:r>
        <w:r w:rsidR="002C3B42">
          <w:rPr>
            <w:webHidden/>
          </w:rPr>
          <w:t>4</w:t>
        </w:r>
      </w:hyperlink>
    </w:p>
    <w:p w:rsidR="00C245F6" w:rsidRPr="003019C3" w:rsidRDefault="00DF5901" w:rsidP="005C49DD">
      <w:pPr>
        <w:pStyle w:val="22"/>
        <w:rPr>
          <w:rFonts w:ascii="Calibri" w:hAnsi="Calibri"/>
          <w:sz w:val="22"/>
          <w:szCs w:val="22"/>
        </w:rPr>
      </w:pPr>
      <w:hyperlink w:anchor="_Toc344218065" w:history="1">
        <w:r w:rsidR="00C245F6" w:rsidRPr="00636C70">
          <w:rPr>
            <w:rStyle w:val="a6"/>
          </w:rPr>
          <w:t>1.1. Характеристика муниципального образования</w:t>
        </w:r>
        <w:r w:rsidR="00C245F6">
          <w:rPr>
            <w:webHidden/>
          </w:rPr>
          <w:tab/>
        </w:r>
        <w:r w:rsidR="002C3B42">
          <w:rPr>
            <w:webHidden/>
          </w:rPr>
          <w:t>4</w:t>
        </w:r>
      </w:hyperlink>
    </w:p>
    <w:p w:rsidR="00C245F6" w:rsidRPr="003019C3" w:rsidRDefault="00DF5901" w:rsidP="005C49DD">
      <w:pPr>
        <w:pStyle w:val="22"/>
        <w:rPr>
          <w:rFonts w:ascii="Calibri" w:hAnsi="Calibri"/>
          <w:sz w:val="22"/>
          <w:szCs w:val="22"/>
        </w:rPr>
      </w:pPr>
      <w:hyperlink w:anchor="_Toc344218066" w:history="1">
        <w:r w:rsidR="00C245F6" w:rsidRPr="00636C70">
          <w:rPr>
            <w:rStyle w:val="a6"/>
          </w:rPr>
          <w:t>1.1.1. Территория</w:t>
        </w:r>
        <w:r w:rsidR="00C245F6">
          <w:rPr>
            <w:webHidden/>
          </w:rPr>
          <w:tab/>
        </w:r>
        <w:r w:rsidR="002C3B42">
          <w:rPr>
            <w:webHidden/>
          </w:rPr>
          <w:t>4</w:t>
        </w:r>
      </w:hyperlink>
    </w:p>
    <w:p w:rsidR="00C245F6" w:rsidRPr="003019C3" w:rsidRDefault="00DF5901" w:rsidP="005C49DD">
      <w:pPr>
        <w:pStyle w:val="22"/>
        <w:rPr>
          <w:rFonts w:ascii="Calibri" w:hAnsi="Calibri"/>
          <w:sz w:val="22"/>
          <w:szCs w:val="22"/>
        </w:rPr>
      </w:pPr>
      <w:hyperlink w:anchor="_Toc344218067" w:history="1">
        <w:r w:rsidR="00C245F6" w:rsidRPr="00636C70">
          <w:rPr>
            <w:rStyle w:val="a6"/>
          </w:rPr>
          <w:t>1.1.2. Климат</w:t>
        </w:r>
        <w:r w:rsidR="00C245F6">
          <w:rPr>
            <w:webHidden/>
          </w:rPr>
          <w:tab/>
        </w:r>
        <w:r w:rsidR="00BF70E4">
          <w:rPr>
            <w:webHidden/>
          </w:rPr>
          <w:t>5</w:t>
        </w:r>
      </w:hyperlink>
    </w:p>
    <w:p w:rsidR="00C245F6" w:rsidRPr="003019C3" w:rsidRDefault="00DF5901" w:rsidP="005C49DD">
      <w:pPr>
        <w:pStyle w:val="22"/>
        <w:rPr>
          <w:rFonts w:ascii="Calibri" w:hAnsi="Calibri"/>
          <w:sz w:val="22"/>
          <w:szCs w:val="22"/>
        </w:rPr>
      </w:pPr>
      <w:hyperlink w:anchor="_Toc344218068" w:history="1">
        <w:r w:rsidR="00C245F6" w:rsidRPr="00636C70">
          <w:rPr>
            <w:rStyle w:val="a6"/>
          </w:rPr>
          <w:t>1.1.3. Административное деление</w:t>
        </w:r>
        <w:r w:rsidR="00C245F6">
          <w:rPr>
            <w:webHidden/>
          </w:rPr>
          <w:tab/>
        </w:r>
        <w:r w:rsidR="002C3B42">
          <w:rPr>
            <w:webHidden/>
          </w:rPr>
          <w:t>5</w:t>
        </w:r>
      </w:hyperlink>
    </w:p>
    <w:p w:rsidR="00C245F6" w:rsidRPr="003019C3" w:rsidRDefault="00DF5901" w:rsidP="005C49DD">
      <w:pPr>
        <w:pStyle w:val="22"/>
        <w:rPr>
          <w:rFonts w:ascii="Calibri" w:hAnsi="Calibri"/>
          <w:sz w:val="22"/>
          <w:szCs w:val="22"/>
        </w:rPr>
      </w:pPr>
      <w:hyperlink w:anchor="_Toc344218069" w:history="1">
        <w:r w:rsidR="00C245F6" w:rsidRPr="00636C70">
          <w:rPr>
            <w:rStyle w:val="a6"/>
          </w:rPr>
          <w:t>1.1.4. Численность и состав населения</w:t>
        </w:r>
        <w:r w:rsidR="00C245F6">
          <w:rPr>
            <w:webHidden/>
          </w:rPr>
          <w:tab/>
        </w:r>
        <w:r w:rsidR="00BF70E4">
          <w:rPr>
            <w:webHidden/>
          </w:rPr>
          <w:t>6</w:t>
        </w:r>
      </w:hyperlink>
    </w:p>
    <w:p w:rsidR="00C245F6" w:rsidRPr="003019C3" w:rsidRDefault="00DF5901" w:rsidP="005C49DD">
      <w:pPr>
        <w:pStyle w:val="22"/>
        <w:rPr>
          <w:rFonts w:ascii="Calibri" w:hAnsi="Calibri"/>
          <w:sz w:val="22"/>
          <w:szCs w:val="22"/>
        </w:rPr>
      </w:pPr>
      <w:hyperlink w:anchor="_Toc344218070" w:history="1">
        <w:r w:rsidR="00C245F6" w:rsidRPr="00636C70">
          <w:rPr>
            <w:rStyle w:val="a6"/>
          </w:rPr>
          <w:t>1.1.5. Экономическое состояние муниципального образования</w:t>
        </w:r>
        <w:r w:rsidR="00C245F6">
          <w:rPr>
            <w:webHidden/>
          </w:rPr>
          <w:tab/>
        </w:r>
        <w:r w:rsidR="00BF70E4">
          <w:rPr>
            <w:webHidden/>
          </w:rPr>
          <w:t>7</w:t>
        </w:r>
      </w:hyperlink>
    </w:p>
    <w:p w:rsidR="00C245F6" w:rsidRPr="003019C3" w:rsidRDefault="00DF5901" w:rsidP="005C49DD">
      <w:pPr>
        <w:pStyle w:val="22"/>
        <w:rPr>
          <w:rFonts w:ascii="Calibri" w:hAnsi="Calibri"/>
          <w:sz w:val="22"/>
          <w:szCs w:val="22"/>
        </w:rPr>
      </w:pPr>
      <w:hyperlink w:anchor="_Toc344218071" w:history="1">
        <w:r w:rsidR="00C245F6" w:rsidRPr="00636C70">
          <w:rPr>
            <w:rStyle w:val="a6"/>
          </w:rPr>
          <w:t>1.1.6. Доходы населения</w:t>
        </w:r>
        <w:r w:rsidR="00C245F6">
          <w:rPr>
            <w:webHidden/>
          </w:rPr>
          <w:tab/>
        </w:r>
        <w:r w:rsidR="00BF70E4">
          <w:rPr>
            <w:webHidden/>
          </w:rPr>
          <w:t>9</w:t>
        </w:r>
      </w:hyperlink>
    </w:p>
    <w:p w:rsidR="00C245F6" w:rsidRPr="003019C3" w:rsidRDefault="00DF5901" w:rsidP="005C49DD">
      <w:pPr>
        <w:pStyle w:val="22"/>
        <w:rPr>
          <w:rFonts w:ascii="Calibri" w:hAnsi="Calibri"/>
          <w:sz w:val="22"/>
          <w:szCs w:val="22"/>
        </w:rPr>
      </w:pPr>
      <w:hyperlink w:anchor="_Toc344218072" w:history="1">
        <w:r w:rsidR="00C245F6" w:rsidRPr="00636C70">
          <w:rPr>
            <w:rStyle w:val="a6"/>
          </w:rPr>
          <w:t>1.1.7.  Характеристика существующего состояния жилищного фонда</w:t>
        </w:r>
        <w:r w:rsidR="00C245F6">
          <w:rPr>
            <w:webHidden/>
          </w:rPr>
          <w:tab/>
        </w:r>
        <w:r w:rsidR="007A54C5">
          <w:rPr>
            <w:webHidden/>
          </w:rPr>
          <w:fldChar w:fldCharType="begin"/>
        </w:r>
        <w:r w:rsidR="00C245F6">
          <w:rPr>
            <w:webHidden/>
          </w:rPr>
          <w:instrText xml:space="preserve"> PAGEREF _Toc344218072 \h </w:instrText>
        </w:r>
        <w:r w:rsidR="007A54C5">
          <w:rPr>
            <w:webHidden/>
          </w:rPr>
        </w:r>
        <w:r w:rsidR="007A54C5">
          <w:rPr>
            <w:webHidden/>
          </w:rPr>
          <w:fldChar w:fldCharType="separate"/>
        </w:r>
        <w:r>
          <w:rPr>
            <w:webHidden/>
          </w:rPr>
          <w:t>10</w:t>
        </w:r>
        <w:r w:rsidR="007A54C5">
          <w:rPr>
            <w:webHidden/>
          </w:rPr>
          <w:fldChar w:fldCharType="end"/>
        </w:r>
      </w:hyperlink>
    </w:p>
    <w:p w:rsidR="00C245F6" w:rsidRPr="003019C3" w:rsidRDefault="00DF5901" w:rsidP="005C49DD">
      <w:pPr>
        <w:pStyle w:val="22"/>
        <w:rPr>
          <w:rFonts w:ascii="Calibri" w:hAnsi="Calibri"/>
          <w:sz w:val="22"/>
          <w:szCs w:val="22"/>
        </w:rPr>
      </w:pPr>
      <w:hyperlink w:anchor="_Toc344218073" w:history="1">
        <w:r w:rsidR="00C245F6" w:rsidRPr="00636C70">
          <w:rPr>
            <w:rStyle w:val="a6"/>
          </w:rPr>
          <w:t xml:space="preserve">1.1.8. Планы и программы развития </w:t>
        </w:r>
        <w:r w:rsidR="00B1301D">
          <w:rPr>
            <w:rStyle w:val="a6"/>
          </w:rPr>
          <w:t>Полтавского</w:t>
        </w:r>
        <w:r w:rsidR="00C245F6" w:rsidRPr="00482C12">
          <w:rPr>
            <w:rStyle w:val="a6"/>
          </w:rPr>
          <w:t xml:space="preserve"> сельского поселения</w:t>
        </w:r>
        <w:r w:rsidR="00C245F6">
          <w:rPr>
            <w:webHidden/>
          </w:rPr>
          <w:tab/>
        </w:r>
        <w:r w:rsidR="007A54C5">
          <w:rPr>
            <w:webHidden/>
          </w:rPr>
          <w:fldChar w:fldCharType="begin"/>
        </w:r>
        <w:r w:rsidR="00C245F6">
          <w:rPr>
            <w:webHidden/>
          </w:rPr>
          <w:instrText xml:space="preserve"> PAGEREF _Toc344218073 \h </w:instrText>
        </w:r>
        <w:r w:rsidR="007A54C5">
          <w:rPr>
            <w:webHidden/>
          </w:rPr>
        </w:r>
        <w:r w:rsidR="007A54C5">
          <w:rPr>
            <w:webHidden/>
          </w:rPr>
          <w:fldChar w:fldCharType="separate"/>
        </w:r>
        <w:r>
          <w:rPr>
            <w:webHidden/>
          </w:rPr>
          <w:t>10</w:t>
        </w:r>
        <w:r w:rsidR="007A54C5">
          <w:rPr>
            <w:webHidden/>
          </w:rPr>
          <w:fldChar w:fldCharType="end"/>
        </w:r>
      </w:hyperlink>
    </w:p>
    <w:p w:rsidR="00C245F6" w:rsidRPr="003019C3" w:rsidRDefault="00DF5901" w:rsidP="005C49DD">
      <w:pPr>
        <w:pStyle w:val="22"/>
        <w:rPr>
          <w:rFonts w:ascii="Calibri" w:hAnsi="Calibri"/>
          <w:sz w:val="22"/>
          <w:szCs w:val="22"/>
        </w:rPr>
      </w:pPr>
      <w:hyperlink w:anchor="_Toc344218074" w:history="1">
        <w:r w:rsidR="00C245F6" w:rsidRPr="00636C70">
          <w:rPr>
            <w:rStyle w:val="a6"/>
          </w:rPr>
          <w:t>1.2. Прогноз численности</w:t>
        </w:r>
        <w:r w:rsidR="00C245F6" w:rsidRPr="00482C12">
          <w:t xml:space="preserve"> </w:t>
        </w:r>
        <w:r w:rsidR="00B1301D">
          <w:rPr>
            <w:rStyle w:val="a6"/>
          </w:rPr>
          <w:t>Полтавского</w:t>
        </w:r>
        <w:r w:rsidR="00C245F6" w:rsidRPr="00482C12">
          <w:rPr>
            <w:rStyle w:val="a6"/>
          </w:rPr>
          <w:t xml:space="preserve"> сельского поселения</w:t>
        </w:r>
        <w:r w:rsidR="00C245F6">
          <w:rPr>
            <w:webHidden/>
          </w:rPr>
          <w:tab/>
        </w:r>
        <w:r w:rsidR="007A54C5">
          <w:rPr>
            <w:webHidden/>
          </w:rPr>
          <w:fldChar w:fldCharType="begin"/>
        </w:r>
        <w:r w:rsidR="00C245F6">
          <w:rPr>
            <w:webHidden/>
          </w:rPr>
          <w:instrText xml:space="preserve"> PAGEREF _Toc344218074 \h </w:instrText>
        </w:r>
        <w:r w:rsidR="007A54C5">
          <w:rPr>
            <w:webHidden/>
          </w:rPr>
        </w:r>
        <w:r w:rsidR="007A54C5">
          <w:rPr>
            <w:webHidden/>
          </w:rPr>
          <w:fldChar w:fldCharType="separate"/>
        </w:r>
        <w:r>
          <w:rPr>
            <w:webHidden/>
          </w:rPr>
          <w:t>10</w:t>
        </w:r>
        <w:r w:rsidR="007A54C5">
          <w:rPr>
            <w:webHidden/>
          </w:rPr>
          <w:fldChar w:fldCharType="end"/>
        </w:r>
      </w:hyperlink>
    </w:p>
    <w:p w:rsidR="00C245F6" w:rsidRPr="003019C3" w:rsidRDefault="00DF5901" w:rsidP="005C49DD">
      <w:pPr>
        <w:pStyle w:val="22"/>
        <w:rPr>
          <w:rFonts w:ascii="Calibri" w:hAnsi="Calibri"/>
          <w:sz w:val="22"/>
          <w:szCs w:val="22"/>
        </w:rPr>
      </w:pPr>
      <w:hyperlink w:anchor="_Toc344218075" w:history="1">
        <w:r w:rsidR="00C245F6" w:rsidRPr="00636C70">
          <w:rPr>
            <w:rStyle w:val="a6"/>
          </w:rPr>
          <w:t xml:space="preserve">1.3. Прогноз развития </w:t>
        </w:r>
        <w:r w:rsidR="00B1301D">
          <w:rPr>
            <w:rStyle w:val="a6"/>
          </w:rPr>
          <w:t>Полтавского</w:t>
        </w:r>
        <w:r w:rsidR="00C245F6" w:rsidRPr="00482C12">
          <w:rPr>
            <w:rStyle w:val="a6"/>
          </w:rPr>
          <w:t xml:space="preserve"> сельского поселения</w:t>
        </w:r>
        <w:r w:rsidR="00C245F6">
          <w:rPr>
            <w:webHidden/>
          </w:rPr>
          <w:tab/>
        </w:r>
        <w:r w:rsidR="007A54C5">
          <w:rPr>
            <w:webHidden/>
          </w:rPr>
          <w:fldChar w:fldCharType="begin"/>
        </w:r>
        <w:r w:rsidR="00C245F6">
          <w:rPr>
            <w:webHidden/>
          </w:rPr>
          <w:instrText xml:space="preserve"> PAGEREF _Toc344218075 \h </w:instrText>
        </w:r>
        <w:r w:rsidR="007A54C5">
          <w:rPr>
            <w:webHidden/>
          </w:rPr>
        </w:r>
        <w:r w:rsidR="007A54C5">
          <w:rPr>
            <w:webHidden/>
          </w:rPr>
          <w:fldChar w:fldCharType="separate"/>
        </w:r>
        <w:r>
          <w:rPr>
            <w:webHidden/>
          </w:rPr>
          <w:t>12</w:t>
        </w:r>
        <w:r w:rsidR="007A54C5">
          <w:rPr>
            <w:webHidden/>
          </w:rPr>
          <w:fldChar w:fldCharType="end"/>
        </w:r>
      </w:hyperlink>
    </w:p>
    <w:p w:rsidR="00C245F6" w:rsidRPr="003019C3" w:rsidRDefault="00DF5901" w:rsidP="005C49DD">
      <w:pPr>
        <w:pStyle w:val="22"/>
        <w:rPr>
          <w:rFonts w:ascii="Calibri" w:hAnsi="Calibri"/>
          <w:sz w:val="22"/>
          <w:szCs w:val="22"/>
        </w:rPr>
      </w:pPr>
      <w:hyperlink w:anchor="_Toc344218076" w:history="1">
        <w:r w:rsidR="00C245F6" w:rsidRPr="00636C70">
          <w:rPr>
            <w:rStyle w:val="a6"/>
          </w:rPr>
          <w:t xml:space="preserve">1.4. Прогноз развития застройки </w:t>
        </w:r>
        <w:r w:rsidR="00B1301D">
          <w:rPr>
            <w:rStyle w:val="a6"/>
          </w:rPr>
          <w:t>Полтавского</w:t>
        </w:r>
        <w:r w:rsidR="00C245F6" w:rsidRPr="00482C12">
          <w:rPr>
            <w:rStyle w:val="a6"/>
          </w:rPr>
          <w:t xml:space="preserve"> сельского поселения</w:t>
        </w:r>
        <w:r w:rsidR="00C245F6">
          <w:rPr>
            <w:webHidden/>
          </w:rPr>
          <w:tab/>
        </w:r>
        <w:r w:rsidR="00BF70E4">
          <w:rPr>
            <w:webHidden/>
          </w:rPr>
          <w:t>13</w:t>
        </w:r>
      </w:hyperlink>
    </w:p>
    <w:p w:rsidR="00C245F6" w:rsidRPr="003019C3" w:rsidRDefault="00DF5901" w:rsidP="005C49DD">
      <w:pPr>
        <w:pStyle w:val="22"/>
        <w:rPr>
          <w:rFonts w:ascii="Calibri" w:hAnsi="Calibri"/>
          <w:sz w:val="22"/>
          <w:szCs w:val="22"/>
        </w:rPr>
      </w:pPr>
      <w:hyperlink w:anchor="_Toc344218077" w:history="1">
        <w:r w:rsidR="00C245F6" w:rsidRPr="00636C70">
          <w:rPr>
            <w:rStyle w:val="a6"/>
          </w:rPr>
          <w:t>1.5. Прогноз изменения доходов населения</w:t>
        </w:r>
        <w:r w:rsidR="00C245F6">
          <w:rPr>
            <w:webHidden/>
          </w:rPr>
          <w:tab/>
        </w:r>
        <w:r w:rsidR="00BF70E4">
          <w:rPr>
            <w:webHidden/>
          </w:rPr>
          <w:t>16</w:t>
        </w:r>
      </w:hyperlink>
    </w:p>
    <w:p w:rsidR="00C245F6" w:rsidRPr="003019C3" w:rsidRDefault="00DF5901" w:rsidP="005C49DD">
      <w:pPr>
        <w:pStyle w:val="22"/>
        <w:rPr>
          <w:rFonts w:ascii="Calibri" w:hAnsi="Calibri"/>
          <w:sz w:val="22"/>
          <w:szCs w:val="22"/>
        </w:rPr>
      </w:pPr>
      <w:hyperlink w:anchor="_Toc344218078" w:history="1">
        <w:r w:rsidR="00C245F6" w:rsidRPr="00455A9C">
          <w:rPr>
            <w:rStyle w:val="a6"/>
          </w:rPr>
          <w:t>2. Охрана окружающей среды</w:t>
        </w:r>
        <w:r w:rsidR="00C245F6">
          <w:rPr>
            <w:webHidden/>
          </w:rPr>
          <w:tab/>
        </w:r>
        <w:r w:rsidR="00BF70E4">
          <w:rPr>
            <w:webHidden/>
          </w:rPr>
          <w:t>16</w:t>
        </w:r>
      </w:hyperlink>
    </w:p>
    <w:p w:rsidR="00C245F6" w:rsidRPr="003019C3" w:rsidRDefault="00DF5901" w:rsidP="005C49DD">
      <w:pPr>
        <w:pStyle w:val="22"/>
        <w:rPr>
          <w:rFonts w:ascii="Calibri" w:hAnsi="Calibri"/>
          <w:sz w:val="22"/>
          <w:szCs w:val="22"/>
        </w:rPr>
      </w:pPr>
      <w:hyperlink w:anchor="_Toc344218079" w:history="1">
        <w:r w:rsidR="00C245F6" w:rsidRPr="00455A9C">
          <w:rPr>
            <w:rStyle w:val="a6"/>
          </w:rPr>
          <w:t xml:space="preserve">2.1. </w:t>
        </w:r>
        <w:r w:rsidR="00E43554" w:rsidRPr="00E43554">
          <w:rPr>
            <w:rStyle w:val="a6"/>
          </w:rPr>
          <w:t>Мероприятия по охране окружающей среды</w:t>
        </w:r>
        <w:r w:rsidR="00C245F6">
          <w:rPr>
            <w:webHidden/>
          </w:rPr>
          <w:tab/>
        </w:r>
        <w:r w:rsidR="00BF70E4">
          <w:rPr>
            <w:webHidden/>
          </w:rPr>
          <w:t>16</w:t>
        </w:r>
      </w:hyperlink>
    </w:p>
    <w:p w:rsidR="00C245F6" w:rsidRPr="003019C3" w:rsidRDefault="00DF5901" w:rsidP="005C49DD">
      <w:pPr>
        <w:pStyle w:val="22"/>
        <w:rPr>
          <w:rFonts w:ascii="Calibri" w:hAnsi="Calibri"/>
          <w:sz w:val="22"/>
          <w:szCs w:val="22"/>
        </w:rPr>
      </w:pPr>
      <w:hyperlink w:anchor="_Toc344218080" w:history="1">
        <w:r w:rsidR="00C245F6" w:rsidRPr="00455A9C">
          <w:rPr>
            <w:rStyle w:val="a6"/>
          </w:rPr>
          <w:t xml:space="preserve">2.2. </w:t>
        </w:r>
        <w:r w:rsidR="00E43554" w:rsidRPr="00E43554">
          <w:rPr>
            <w:rStyle w:val="a6"/>
          </w:rPr>
          <w:t>Мероприятия по оценке основных элементов региональной экологической среды.</w:t>
        </w:r>
        <w:r w:rsidR="00C245F6">
          <w:rPr>
            <w:webHidden/>
          </w:rPr>
          <w:tab/>
        </w:r>
        <w:r w:rsidR="00BF70E4">
          <w:rPr>
            <w:webHidden/>
          </w:rPr>
          <w:t>16</w:t>
        </w:r>
      </w:hyperlink>
    </w:p>
    <w:p w:rsidR="00C245F6" w:rsidRDefault="00DF5901" w:rsidP="005C49DD">
      <w:pPr>
        <w:pStyle w:val="22"/>
      </w:pPr>
      <w:hyperlink w:anchor="_Toc344218081" w:history="1">
        <w:r w:rsidR="00C245F6" w:rsidRPr="00636C70">
          <w:rPr>
            <w:rStyle w:val="a6"/>
          </w:rPr>
          <w:t xml:space="preserve">2.3. </w:t>
        </w:r>
        <w:r w:rsidR="00E43554" w:rsidRPr="00E43554">
          <w:rPr>
            <w:rStyle w:val="a6"/>
          </w:rPr>
          <w:t>Мероприятия по улучшению качества атмосферного воздуха</w:t>
        </w:r>
        <w:r w:rsidR="00C245F6">
          <w:rPr>
            <w:webHidden/>
          </w:rPr>
          <w:tab/>
        </w:r>
        <w:r w:rsidR="00BF70E4">
          <w:rPr>
            <w:webHidden/>
          </w:rPr>
          <w:t>17</w:t>
        </w:r>
      </w:hyperlink>
    </w:p>
    <w:p w:rsidR="002A36E9" w:rsidRPr="002A36E9" w:rsidRDefault="00DF5901" w:rsidP="002A36E9">
      <w:pPr>
        <w:pStyle w:val="22"/>
        <w:rPr>
          <w:rFonts w:ascii="Calibri" w:hAnsi="Calibri"/>
          <w:sz w:val="22"/>
          <w:szCs w:val="22"/>
        </w:rPr>
      </w:pPr>
      <w:hyperlink w:anchor="_Toc344218081" w:history="1">
        <w:r w:rsidR="002A36E9" w:rsidRPr="00636C70">
          <w:rPr>
            <w:rStyle w:val="a6"/>
          </w:rPr>
          <w:t>2.</w:t>
        </w:r>
        <w:r w:rsidR="002A36E9">
          <w:rPr>
            <w:rStyle w:val="a6"/>
          </w:rPr>
          <w:t>4</w:t>
        </w:r>
        <w:r w:rsidR="002A36E9" w:rsidRPr="00636C70">
          <w:rPr>
            <w:rStyle w:val="a6"/>
          </w:rPr>
          <w:t xml:space="preserve">. </w:t>
        </w:r>
        <w:r w:rsidR="00E43554" w:rsidRPr="00E43554">
          <w:rPr>
            <w:rStyle w:val="a6"/>
          </w:rPr>
          <w:t>Мероприятия по охране водных объектов</w:t>
        </w:r>
        <w:r w:rsidR="002A36E9">
          <w:rPr>
            <w:webHidden/>
          </w:rPr>
          <w:tab/>
        </w:r>
        <w:r w:rsidR="00BF70E4">
          <w:rPr>
            <w:webHidden/>
          </w:rPr>
          <w:t>18</w:t>
        </w:r>
      </w:hyperlink>
    </w:p>
    <w:p w:rsidR="00C245F6" w:rsidRPr="003019C3" w:rsidRDefault="00DF5901" w:rsidP="005C49DD">
      <w:pPr>
        <w:pStyle w:val="22"/>
        <w:rPr>
          <w:rFonts w:ascii="Calibri" w:hAnsi="Calibri"/>
          <w:sz w:val="22"/>
          <w:szCs w:val="22"/>
        </w:rPr>
      </w:pPr>
      <w:hyperlink w:anchor="_Toc344218082" w:history="1">
        <w:r w:rsidR="002A36E9">
          <w:rPr>
            <w:rStyle w:val="a6"/>
          </w:rPr>
          <w:t>2.5</w:t>
        </w:r>
        <w:r w:rsidR="00B853FC">
          <w:rPr>
            <w:rStyle w:val="a6"/>
          </w:rPr>
          <w:t xml:space="preserve"> </w:t>
        </w:r>
        <w:r w:rsidR="00E43554" w:rsidRPr="00E43554">
          <w:rPr>
            <w:rStyle w:val="a6"/>
          </w:rPr>
          <w:t>Мероприятия по охране и восстановлению почв</w:t>
        </w:r>
        <w:r w:rsidR="00C245F6">
          <w:rPr>
            <w:webHidden/>
          </w:rPr>
          <w:tab/>
        </w:r>
        <w:r w:rsidR="00BF70E4">
          <w:rPr>
            <w:webHidden/>
          </w:rPr>
          <w:t>20</w:t>
        </w:r>
      </w:hyperlink>
    </w:p>
    <w:p w:rsidR="00C245F6" w:rsidRPr="003019C3" w:rsidRDefault="00DF5901" w:rsidP="005C49DD">
      <w:pPr>
        <w:pStyle w:val="22"/>
        <w:rPr>
          <w:rFonts w:ascii="Calibri" w:hAnsi="Calibri"/>
          <w:sz w:val="22"/>
          <w:szCs w:val="22"/>
        </w:rPr>
      </w:pPr>
      <w:hyperlink w:anchor="_Toc344218083" w:history="1">
        <w:r w:rsidR="002A36E9">
          <w:rPr>
            <w:rStyle w:val="a6"/>
          </w:rPr>
          <w:t>2.6</w:t>
        </w:r>
        <w:r w:rsidR="00C245F6" w:rsidRPr="00636C70">
          <w:rPr>
            <w:rStyle w:val="a6"/>
          </w:rPr>
          <w:t>.</w:t>
        </w:r>
        <w:r w:rsidR="00E43554" w:rsidRPr="00E43554">
          <w:t xml:space="preserve"> </w:t>
        </w:r>
        <w:r w:rsidR="00E43554" w:rsidRPr="00E43554">
          <w:rPr>
            <w:rStyle w:val="a6"/>
          </w:rPr>
          <w:t>Мероприятия по охране недр, минерально-сырьевых ресурсов, подземных вод.</w:t>
        </w:r>
        <w:r w:rsidR="00C245F6">
          <w:rPr>
            <w:webHidden/>
          </w:rPr>
          <w:tab/>
        </w:r>
        <w:r w:rsidR="00BF70E4">
          <w:rPr>
            <w:webHidden/>
          </w:rPr>
          <w:t>22</w:t>
        </w:r>
      </w:hyperlink>
    </w:p>
    <w:p w:rsidR="00C245F6" w:rsidRPr="003019C3" w:rsidRDefault="00DF5901" w:rsidP="005C49DD">
      <w:pPr>
        <w:pStyle w:val="22"/>
        <w:rPr>
          <w:rFonts w:ascii="Calibri" w:hAnsi="Calibri"/>
          <w:sz w:val="22"/>
          <w:szCs w:val="22"/>
        </w:rPr>
      </w:pPr>
      <w:hyperlink w:anchor="_Toc344218084" w:history="1">
        <w:r w:rsidR="002A36E9">
          <w:rPr>
            <w:rStyle w:val="a6"/>
          </w:rPr>
          <w:t>2.7</w:t>
        </w:r>
        <w:r w:rsidR="00C245F6" w:rsidRPr="00636C70">
          <w:rPr>
            <w:rStyle w:val="a6"/>
          </w:rPr>
          <w:t xml:space="preserve">. </w:t>
        </w:r>
        <w:r w:rsidR="00E43554" w:rsidRPr="00E43554">
          <w:rPr>
            <w:rStyle w:val="a6"/>
          </w:rPr>
          <w:t>Мероприятия по приведению полигонов (свалок) ТБО в соответствие с требованиями природоохранного и санита</w:t>
        </w:r>
        <w:r w:rsidR="00E43554">
          <w:rPr>
            <w:rStyle w:val="a6"/>
          </w:rPr>
          <w:t>рно-гигиенического законодатель</w:t>
        </w:r>
        <w:r w:rsidR="00E43554" w:rsidRPr="00E43554">
          <w:rPr>
            <w:rStyle w:val="a6"/>
          </w:rPr>
          <w:t>ств</w:t>
        </w:r>
        <w:r w:rsidR="00E43554">
          <w:rPr>
            <w:rStyle w:val="a6"/>
          </w:rPr>
          <w:t>а</w:t>
        </w:r>
        <w:r w:rsidR="00C245F6">
          <w:rPr>
            <w:webHidden/>
          </w:rPr>
          <w:tab/>
        </w:r>
        <w:r w:rsidR="00BF70E4">
          <w:rPr>
            <w:webHidden/>
          </w:rPr>
          <w:t>28</w:t>
        </w:r>
      </w:hyperlink>
    </w:p>
    <w:p w:rsidR="00E43554" w:rsidRPr="003019C3" w:rsidRDefault="00DF5901" w:rsidP="00E43554">
      <w:pPr>
        <w:pStyle w:val="22"/>
        <w:rPr>
          <w:rFonts w:ascii="Calibri" w:hAnsi="Calibri"/>
          <w:sz w:val="22"/>
          <w:szCs w:val="22"/>
        </w:rPr>
      </w:pPr>
      <w:hyperlink w:anchor="_Toc344218083" w:history="1">
        <w:r w:rsidR="00E43554">
          <w:rPr>
            <w:rStyle w:val="a6"/>
          </w:rPr>
          <w:t>2.8</w:t>
        </w:r>
        <w:r w:rsidR="00E43554" w:rsidRPr="00636C70">
          <w:rPr>
            <w:rStyle w:val="a6"/>
          </w:rPr>
          <w:t>.</w:t>
        </w:r>
        <w:r w:rsidR="00E43554" w:rsidRPr="00E43554">
          <w:t xml:space="preserve"> </w:t>
        </w:r>
        <w:r w:rsidR="00E43554" w:rsidRPr="00E43554">
          <w:rPr>
            <w:rStyle w:val="a6"/>
          </w:rPr>
          <w:t>Альтернативные и энергосберегающие технологии.</w:t>
        </w:r>
        <w:r w:rsidR="00E43554">
          <w:rPr>
            <w:webHidden/>
          </w:rPr>
          <w:tab/>
          <w:t>3</w:t>
        </w:r>
        <w:r w:rsidR="00BF70E4">
          <w:rPr>
            <w:webHidden/>
          </w:rPr>
          <w:t>2</w:t>
        </w:r>
      </w:hyperlink>
    </w:p>
    <w:p w:rsidR="00C245F6" w:rsidRPr="003019C3" w:rsidRDefault="00DF5901" w:rsidP="005C49DD">
      <w:pPr>
        <w:pStyle w:val="22"/>
        <w:rPr>
          <w:rFonts w:ascii="Calibri" w:hAnsi="Calibri"/>
          <w:sz w:val="22"/>
          <w:szCs w:val="22"/>
        </w:rPr>
      </w:pPr>
      <w:hyperlink w:anchor="_Toc344218085" w:history="1">
        <w:r w:rsidR="00C245F6" w:rsidRPr="00636C70">
          <w:rPr>
            <w:rStyle w:val="a6"/>
          </w:rPr>
          <w:t xml:space="preserve">3. </w:t>
        </w:r>
        <w:r w:rsidR="00B853FC">
          <w:rPr>
            <w:rStyle w:val="a6"/>
          </w:rPr>
          <w:t>Памятники истории и культуры</w:t>
        </w:r>
        <w:r w:rsidR="00C245F6">
          <w:rPr>
            <w:webHidden/>
          </w:rPr>
          <w:tab/>
        </w:r>
        <w:r w:rsidR="00BF70E4">
          <w:rPr>
            <w:webHidden/>
          </w:rPr>
          <w:t>33</w:t>
        </w:r>
      </w:hyperlink>
    </w:p>
    <w:p w:rsidR="00C245F6" w:rsidRPr="003019C3" w:rsidRDefault="00DF5901" w:rsidP="005C49DD">
      <w:pPr>
        <w:pStyle w:val="22"/>
        <w:rPr>
          <w:rFonts w:ascii="Calibri" w:hAnsi="Calibri"/>
          <w:sz w:val="22"/>
          <w:szCs w:val="22"/>
        </w:rPr>
      </w:pPr>
      <w:hyperlink w:anchor="_Toc344218086" w:history="1">
        <w:r w:rsidR="00B853FC">
          <w:rPr>
            <w:rStyle w:val="a6"/>
          </w:rPr>
          <w:t>4</w:t>
        </w:r>
        <w:r w:rsidR="00C245F6" w:rsidRPr="00636C70">
          <w:rPr>
            <w:rStyle w:val="a6"/>
          </w:rPr>
          <w:t xml:space="preserve">. </w:t>
        </w:r>
        <w:r w:rsidR="00B853FC">
          <w:rPr>
            <w:rStyle w:val="a6"/>
          </w:rPr>
          <w:t>Защита территорий от чрезвычайных ситуаций природного и техногенного характера</w:t>
        </w:r>
        <w:r w:rsidR="00C245F6">
          <w:rPr>
            <w:webHidden/>
          </w:rPr>
          <w:tab/>
        </w:r>
        <w:r w:rsidR="00BF70E4">
          <w:rPr>
            <w:webHidden/>
          </w:rPr>
          <w:t>35</w:t>
        </w:r>
      </w:hyperlink>
    </w:p>
    <w:p w:rsidR="00B853FC" w:rsidRDefault="007A54C5" w:rsidP="00C245F6">
      <w:r>
        <w:fldChar w:fldCharType="end"/>
      </w:r>
      <w:bookmarkStart w:id="1" w:name="_Toc344218063"/>
      <w:bookmarkStart w:id="2" w:name="_Toc280717169"/>
    </w:p>
    <w:p w:rsidR="00DF5901" w:rsidRDefault="00DF5901" w:rsidP="00C245F6"/>
    <w:p w:rsidR="00B853FC" w:rsidRDefault="00B853FC" w:rsidP="00C245F6"/>
    <w:p w:rsidR="00B853FC" w:rsidRDefault="00B853FC" w:rsidP="00C245F6"/>
    <w:p w:rsidR="00B853FC" w:rsidRDefault="00B853FC" w:rsidP="00C245F6"/>
    <w:p w:rsidR="00B853FC" w:rsidRDefault="00B853FC" w:rsidP="00C245F6"/>
    <w:p w:rsidR="00B853FC" w:rsidRDefault="00B853FC" w:rsidP="00C245F6"/>
    <w:p w:rsidR="00B853FC" w:rsidRDefault="00B853FC" w:rsidP="00C245F6"/>
    <w:p w:rsidR="00B853FC" w:rsidRDefault="00B853FC" w:rsidP="00C245F6"/>
    <w:p w:rsidR="00191D39" w:rsidRPr="00B853FC" w:rsidRDefault="00191D39" w:rsidP="00C245F6">
      <w:pPr>
        <w:rPr>
          <w:b/>
        </w:rPr>
      </w:pPr>
      <w:r w:rsidRPr="00B853FC">
        <w:rPr>
          <w:b/>
          <w:sz w:val="28"/>
          <w:szCs w:val="28"/>
        </w:rPr>
        <w:lastRenderedPageBreak/>
        <w:t>Предисловие</w:t>
      </w:r>
      <w:bookmarkEnd w:id="1"/>
    </w:p>
    <w:p w:rsidR="006407EC" w:rsidRDefault="006407EC" w:rsidP="00BE60F0">
      <w:pPr>
        <w:spacing w:before="0" w:after="0"/>
        <w:ind w:firstLine="567"/>
        <w:rPr>
          <w:b/>
          <w:bCs/>
        </w:rPr>
      </w:pPr>
    </w:p>
    <w:p w:rsidR="00216CFD" w:rsidRPr="00EC2289" w:rsidRDefault="00216CFD" w:rsidP="00BE60F0">
      <w:pPr>
        <w:spacing w:before="0" w:after="0"/>
        <w:ind w:firstLine="567"/>
      </w:pPr>
      <w:r w:rsidRPr="00EC2289">
        <w:t xml:space="preserve">В соответствии с Федеральным законом от 30 декабря </w:t>
      </w:r>
      <w:smartTag w:uri="urn:schemas-microsoft-com:office:smarttags" w:element="metricconverter">
        <w:smartTagPr>
          <w:attr w:name="ProductID" w:val="2004 г"/>
        </w:smartTagPr>
        <w:r w:rsidRPr="00EC2289">
          <w:t>2004 г</w:t>
        </w:r>
      </w:smartTag>
      <w:r w:rsidR="0033721F">
        <w:t>.</w:t>
      </w:r>
      <w:r w:rsidRPr="00EC2289">
        <w:t xml:space="preserve"> № 210-ФЗ </w:t>
      </w:r>
      <w:r>
        <w:t>«</w:t>
      </w:r>
      <w:r w:rsidRPr="00EC2289">
        <w:t>Об основах регулирования тарифов организаций коммунального комплекса</w:t>
      </w:r>
      <w:r>
        <w:t>»</w:t>
      </w:r>
      <w:r w:rsidRPr="00EC2289">
        <w:t xml:space="preserve">, </w:t>
      </w:r>
      <w:r w:rsidR="00E42D87">
        <w:t>П</w:t>
      </w:r>
      <w:r w:rsidR="00E42D87" w:rsidRPr="00D63112">
        <w:t>риказ</w:t>
      </w:r>
      <w:r w:rsidR="00E42D87">
        <w:t>ом</w:t>
      </w:r>
      <w:r w:rsidR="00E42D87" w:rsidRPr="00D63112">
        <w:t xml:space="preserve"> </w:t>
      </w:r>
      <w:proofErr w:type="spellStart"/>
      <w:r w:rsidR="00E42D87" w:rsidRPr="00D63112">
        <w:t>Минрегиона</w:t>
      </w:r>
      <w:proofErr w:type="spellEnd"/>
      <w:r w:rsidR="00E42D87" w:rsidRPr="00D63112">
        <w:t xml:space="preserve"> РФ от 06.05.2011 г. № 204 «О разработке программ комплексного развития систем коммунальной инфраструктуры муниципальных образований»</w:t>
      </w:r>
      <w:r w:rsidR="000144A8">
        <w:t xml:space="preserve"> </w:t>
      </w:r>
      <w:r w:rsidRPr="00EC2289">
        <w:t>осуществлена разработка Программы комплексного развития систем коммунальной инфраструктуры (далее - Программа).</w:t>
      </w:r>
    </w:p>
    <w:p w:rsidR="005915CD" w:rsidRPr="00EC2289" w:rsidRDefault="008B1AC0" w:rsidP="00BE60F0">
      <w:pPr>
        <w:spacing w:before="0" w:after="0"/>
        <w:ind w:firstLine="567"/>
      </w:pPr>
      <w:proofErr w:type="gramStart"/>
      <w:r w:rsidRPr="00E854E0">
        <w:t>Разработка Программы велась</w:t>
      </w:r>
      <w:r w:rsidR="0070685A">
        <w:t>,</w:t>
      </w:r>
      <w:r w:rsidRPr="00E854E0">
        <w:t xml:space="preserve"> исходя из сроков реализации Генерального плана </w:t>
      </w:r>
      <w:r w:rsidR="00B1301D">
        <w:t>Полтавского</w:t>
      </w:r>
      <w:r w:rsidR="00482C12" w:rsidRPr="00482C12">
        <w:t xml:space="preserve"> сельского поселения</w:t>
      </w:r>
      <w:r w:rsidRPr="00E854E0">
        <w:t xml:space="preserve">, определяющего основные направления развития поселения и основные </w:t>
      </w:r>
      <w:r w:rsidRPr="00F230D6">
        <w:t>проект</w:t>
      </w:r>
      <w:r w:rsidRPr="00E854E0">
        <w:t xml:space="preserve">ные решения на расчётный срок до </w:t>
      </w:r>
      <w:r w:rsidRPr="00454B58">
        <w:t>2030 г</w:t>
      </w:r>
      <w:r w:rsidR="0017361B" w:rsidRPr="00454B58">
        <w:t xml:space="preserve">. </w:t>
      </w:r>
      <w:r w:rsidR="0017361B" w:rsidRPr="0017361B">
        <w:t>Мероприятия для дальнейшей реализации программы на перспективу (до 2041 года) будут доработаны после разработки и утверждения генерального плана поселений на следующий срок, предусмотренный законодательством.</w:t>
      </w:r>
      <w:proofErr w:type="gramEnd"/>
      <w:r w:rsidR="0017361B">
        <w:t xml:space="preserve"> </w:t>
      </w:r>
      <w:r w:rsidR="005915CD" w:rsidRPr="0017361B">
        <w:t>Разработка Программы органи</w:t>
      </w:r>
      <w:r w:rsidR="005F61E4" w:rsidRPr="0017361B">
        <w:t>зована администрацией</w:t>
      </w:r>
      <w:r w:rsidR="005915CD" w:rsidRPr="0017361B">
        <w:t xml:space="preserve"> </w:t>
      </w:r>
      <w:r w:rsidR="00B1301D">
        <w:t>Полтавского</w:t>
      </w:r>
      <w:r w:rsidR="00482C12" w:rsidRPr="0017361B">
        <w:t xml:space="preserve"> сельского поселения </w:t>
      </w:r>
      <w:r w:rsidR="00B1301D">
        <w:t>Красноармейского</w:t>
      </w:r>
      <w:r w:rsidR="009734AF" w:rsidRPr="00D6546E">
        <w:t xml:space="preserve"> района Краснодарского края</w:t>
      </w:r>
      <w:r w:rsidR="00E854E0">
        <w:t>,</w:t>
      </w:r>
      <w:r w:rsidR="005915CD" w:rsidRPr="00EC2289">
        <w:t xml:space="preserve"> </w:t>
      </w:r>
      <w:r w:rsidR="005D578F">
        <w:t xml:space="preserve">осуществлялась </w:t>
      </w:r>
      <w:r w:rsidR="005D578F" w:rsidRPr="005D578F">
        <w:t>ООО «Проектный институт территориального планирования»</w:t>
      </w:r>
      <w:r w:rsidR="005915CD" w:rsidRPr="005D578F">
        <w:t>.</w:t>
      </w:r>
    </w:p>
    <w:p w:rsidR="00216CFD" w:rsidRPr="00EC2289" w:rsidRDefault="00216CFD" w:rsidP="00BE60F0">
      <w:pPr>
        <w:spacing w:before="0" w:after="0"/>
        <w:ind w:firstLine="567"/>
      </w:pPr>
      <w:r w:rsidRPr="00E854E0">
        <w:t>Работа над Программой комплексного развития</w:t>
      </w:r>
      <w:r w:rsidRPr="00EC2289">
        <w:t xml:space="preserve"> </w:t>
      </w:r>
      <w:r w:rsidR="00C61E63">
        <w:t xml:space="preserve">коммунальной инфраструктуры </w:t>
      </w:r>
      <w:r w:rsidRPr="00EC2289">
        <w:t xml:space="preserve">велась в тесном взаимодействии с органами местного </w:t>
      </w:r>
      <w:r w:rsidRPr="00470CAB">
        <w:t xml:space="preserve">самоуправления - Администрацией </w:t>
      </w:r>
      <w:r w:rsidR="00B1301D">
        <w:t>Красноармейского</w:t>
      </w:r>
      <w:r w:rsidR="009734AF" w:rsidRPr="00470CAB">
        <w:t xml:space="preserve"> района Краснодарского края</w:t>
      </w:r>
      <w:r w:rsidRPr="00470CAB">
        <w:t xml:space="preserve">, Администрацией </w:t>
      </w:r>
      <w:r w:rsidR="00B1301D">
        <w:t>Полтавского</w:t>
      </w:r>
      <w:r w:rsidR="00482C12" w:rsidRPr="00482C12">
        <w:t xml:space="preserve"> сельского поселения</w:t>
      </w:r>
      <w:r w:rsidRPr="00470CAB">
        <w:t>, органи</w:t>
      </w:r>
      <w:r w:rsidR="00E854E0" w:rsidRPr="00470CAB">
        <w:t>зациями ко</w:t>
      </w:r>
      <w:r w:rsidR="00E854E0">
        <w:t>ммунального комплекса</w:t>
      </w:r>
      <w:r w:rsidRPr="00EC2289">
        <w:t>, предоставляющими услуги на территории муниципального образования.</w:t>
      </w:r>
    </w:p>
    <w:p w:rsidR="00216CFD" w:rsidRPr="004E43C3" w:rsidRDefault="00216CFD" w:rsidP="00BE60F0">
      <w:pPr>
        <w:spacing w:before="0" w:after="0"/>
        <w:ind w:firstLine="567"/>
      </w:pPr>
      <w:r w:rsidRPr="00EC2289">
        <w:t xml:space="preserve">На основании Программы должны быть сформированы инвестиционные программы организаций коммунального комплекса по развитию системы коммунальной инфраструктуры, </w:t>
      </w:r>
      <w:r w:rsidRPr="00E854E0">
        <w:t>необходимые для финансирования строительства и модернизации систем коммунальной инфраструктуры: электроснабжения</w:t>
      </w:r>
      <w:r w:rsidRPr="004E43C3">
        <w:t>, газоснабжения, теплоснабжения, водоснабжения, водоотведения и объектов, используемых для захоронения (утилизации) бытовых отходов.</w:t>
      </w:r>
    </w:p>
    <w:p w:rsidR="00216CFD" w:rsidRPr="004E43C3" w:rsidRDefault="00216CFD" w:rsidP="00BE60F0">
      <w:pPr>
        <w:spacing w:before="0" w:after="0"/>
        <w:ind w:firstLine="567"/>
      </w:pPr>
      <w:r w:rsidRPr="004E43C3">
        <w:t>В результате реализации Программы:</w:t>
      </w:r>
    </w:p>
    <w:p w:rsidR="00216CFD" w:rsidRPr="00E854E0" w:rsidRDefault="00216CFD" w:rsidP="00C139B6">
      <w:pPr>
        <w:numPr>
          <w:ilvl w:val="0"/>
          <w:numId w:val="3"/>
        </w:numPr>
        <w:spacing w:before="0" w:after="0"/>
        <w:ind w:left="0" w:firstLine="567"/>
      </w:pPr>
      <w:r w:rsidRPr="004E43C3">
        <w:t>будут про</w:t>
      </w:r>
      <w:r w:rsidR="00DE40D1">
        <w:t>ведена</w:t>
      </w:r>
      <w:r w:rsidRPr="004E43C3">
        <w:t xml:space="preserve"> модернизация и развитие существующих систем коммунальной инфраструктуры электроснабжения, теплоснабжения, водоснабжения, водоотведения</w:t>
      </w:r>
      <w:r w:rsidRPr="00E854E0">
        <w:t>;</w:t>
      </w:r>
    </w:p>
    <w:p w:rsidR="00216CFD" w:rsidRPr="00E854E0" w:rsidRDefault="00216CFD" w:rsidP="00C139B6">
      <w:pPr>
        <w:numPr>
          <w:ilvl w:val="0"/>
          <w:numId w:val="3"/>
        </w:numPr>
        <w:spacing w:before="0" w:after="0"/>
        <w:ind w:left="0" w:firstLine="567"/>
      </w:pPr>
      <w:r w:rsidRPr="00E854E0">
        <w:t>улучшится качество предоставляемых услуг;</w:t>
      </w:r>
    </w:p>
    <w:p w:rsidR="00216CFD" w:rsidRPr="00EC2289" w:rsidRDefault="009734AF" w:rsidP="00C139B6">
      <w:pPr>
        <w:numPr>
          <w:ilvl w:val="0"/>
          <w:numId w:val="3"/>
        </w:numPr>
        <w:spacing w:before="0" w:after="0"/>
        <w:ind w:left="0" w:firstLine="567"/>
      </w:pPr>
      <w:r>
        <w:t>улучшится</w:t>
      </w:r>
      <w:r w:rsidR="00216CFD" w:rsidRPr="00E854E0">
        <w:t xml:space="preserve"> экологическая ситуация на территории муниципального образования</w:t>
      </w:r>
      <w:r w:rsidR="00216CFD" w:rsidRPr="00EC2289">
        <w:t xml:space="preserve">; </w:t>
      </w:r>
    </w:p>
    <w:p w:rsidR="00216CFD" w:rsidRPr="00EC2289" w:rsidRDefault="00216CFD" w:rsidP="00C139B6">
      <w:pPr>
        <w:numPr>
          <w:ilvl w:val="0"/>
          <w:numId w:val="3"/>
        </w:numPr>
        <w:spacing w:before="0" w:after="0"/>
        <w:ind w:left="0" w:firstLine="567"/>
      </w:pPr>
      <w:r>
        <w:t xml:space="preserve">снизится </w:t>
      </w:r>
      <w:r w:rsidRPr="00EC2289">
        <w:t>уров</w:t>
      </w:r>
      <w:r>
        <w:t>ень</w:t>
      </w:r>
      <w:r w:rsidRPr="00EC2289">
        <w:t xml:space="preserve"> износа объектов коммунальной инфраструктуры,</w:t>
      </w:r>
    </w:p>
    <w:p w:rsidR="00216CFD" w:rsidRPr="00EC2289" w:rsidRDefault="00216CFD" w:rsidP="00C139B6">
      <w:pPr>
        <w:numPr>
          <w:ilvl w:val="0"/>
          <w:numId w:val="3"/>
        </w:numPr>
        <w:spacing w:before="0" w:after="0"/>
        <w:ind w:left="0" w:firstLine="567"/>
      </w:pPr>
      <w:r w:rsidRPr="00EC2289">
        <w:t>повысится финансовая устойчивость предприятий коммунальной сферы.</w:t>
      </w:r>
    </w:p>
    <w:p w:rsidR="00216CFD" w:rsidRPr="00EC2289" w:rsidRDefault="00216CFD" w:rsidP="00BE60F0">
      <w:pPr>
        <w:spacing w:before="0" w:after="0"/>
        <w:ind w:firstLine="567"/>
      </w:pPr>
      <w:bookmarkStart w:id="3" w:name="_Toc242585641"/>
      <w:r w:rsidRPr="00EC2289">
        <w:t>Программа комплексного развития систем коммунальной инфраструктуры</w:t>
      </w:r>
      <w:r w:rsidR="008460F2">
        <w:t xml:space="preserve"> </w:t>
      </w:r>
      <w:r w:rsidR="00B1301D">
        <w:t>Полтавского</w:t>
      </w:r>
      <w:r w:rsidR="00482C12" w:rsidRPr="00482C12">
        <w:t xml:space="preserve"> сельского поселения </w:t>
      </w:r>
      <w:r w:rsidRPr="00EC2289">
        <w:t xml:space="preserve">должна выполняться как единое целое с учетом взаимного влияния разделов и мероприятий Программы </w:t>
      </w:r>
      <w:r>
        <w:t>и</w:t>
      </w:r>
      <w:r w:rsidRPr="00EC2289">
        <w:t xml:space="preserve"> мероприятий </w:t>
      </w:r>
      <w:r>
        <w:t xml:space="preserve">программ </w:t>
      </w:r>
      <w:r w:rsidRPr="00EC2289">
        <w:t>по энергосбережению при производстве, транспортировке и потреблении энергоресурсов.</w:t>
      </w:r>
    </w:p>
    <w:bookmarkEnd w:id="3"/>
    <w:p w:rsidR="009A53FF" w:rsidRDefault="00216CFD" w:rsidP="009A53FF">
      <w:pPr>
        <w:spacing w:before="0" w:after="0"/>
        <w:ind w:firstLine="567"/>
      </w:pPr>
      <w:r w:rsidRPr="00EC2289">
        <w:t>Программа разработана на основании и с учётом следующих правовых актов:</w:t>
      </w:r>
      <w:r>
        <w:t xml:space="preserve"> </w:t>
      </w:r>
    </w:p>
    <w:p w:rsidR="0017361B" w:rsidRPr="0049412D" w:rsidRDefault="0017361B" w:rsidP="00566974">
      <w:pPr>
        <w:pStyle w:val="afff5"/>
        <w:numPr>
          <w:ilvl w:val="0"/>
          <w:numId w:val="4"/>
        </w:numPr>
        <w:snapToGrid w:val="0"/>
        <w:spacing w:before="120"/>
        <w:ind w:left="-11" w:firstLine="387"/>
        <w:rPr>
          <w:rFonts w:ascii="Times New Roman" w:hAnsi="Times New Roman" w:cs="Times New Roman"/>
        </w:rPr>
      </w:pPr>
      <w:bookmarkStart w:id="4" w:name="_Toc344218064"/>
      <w:bookmarkEnd w:id="2"/>
      <w:r w:rsidRPr="0049412D">
        <w:rPr>
          <w:rFonts w:ascii="Times New Roman" w:hAnsi="Times New Roman" w:cs="Times New Roman"/>
          <w:bCs/>
        </w:rPr>
        <w:t>Перечень поручений президента Российской Федерации от 17 марта 2011 г. Пр.№701.</w:t>
      </w:r>
    </w:p>
    <w:p w:rsidR="0017361B" w:rsidRPr="0049412D" w:rsidRDefault="0017361B" w:rsidP="00566974">
      <w:pPr>
        <w:pStyle w:val="a9"/>
        <w:numPr>
          <w:ilvl w:val="0"/>
          <w:numId w:val="4"/>
        </w:numPr>
        <w:suppressAutoHyphens/>
        <w:jc w:val="both"/>
      </w:pPr>
      <w:proofErr w:type="spellStart"/>
      <w:r w:rsidRPr="0049412D">
        <w:rPr>
          <w:lang w:val="ru-RU"/>
        </w:rPr>
        <w:t>Градострои</w:t>
      </w:r>
      <w:r w:rsidRPr="0049412D">
        <w:t>тельный</w:t>
      </w:r>
      <w:proofErr w:type="spellEnd"/>
      <w:r w:rsidRPr="0049412D">
        <w:t xml:space="preserve"> </w:t>
      </w:r>
      <w:proofErr w:type="spellStart"/>
      <w:r w:rsidRPr="0049412D">
        <w:t>кодекс</w:t>
      </w:r>
      <w:proofErr w:type="spellEnd"/>
      <w:r w:rsidRPr="0049412D">
        <w:t xml:space="preserve"> </w:t>
      </w:r>
      <w:proofErr w:type="spellStart"/>
      <w:r w:rsidRPr="0049412D">
        <w:t>Российской</w:t>
      </w:r>
      <w:proofErr w:type="spellEnd"/>
      <w:r w:rsidRPr="0049412D">
        <w:t xml:space="preserve"> </w:t>
      </w:r>
      <w:proofErr w:type="spellStart"/>
      <w:r w:rsidRPr="0049412D">
        <w:t>Федерации</w:t>
      </w:r>
      <w:proofErr w:type="spellEnd"/>
      <w:r w:rsidRPr="0049412D">
        <w:t>.</w:t>
      </w:r>
    </w:p>
    <w:p w:rsidR="0017361B" w:rsidRPr="0049412D" w:rsidRDefault="0017361B" w:rsidP="00566974">
      <w:pPr>
        <w:pStyle w:val="a9"/>
        <w:numPr>
          <w:ilvl w:val="0"/>
          <w:numId w:val="4"/>
        </w:numPr>
        <w:suppressAutoHyphens/>
        <w:ind w:left="0" w:firstLine="376"/>
        <w:jc w:val="both"/>
        <w:rPr>
          <w:lang w:val="ru-RU"/>
        </w:rPr>
      </w:pPr>
      <w:r w:rsidRPr="0049412D">
        <w:rPr>
          <w:lang w:val="ru-RU"/>
        </w:rPr>
        <w:t xml:space="preserve">Приказ </w:t>
      </w:r>
      <w:proofErr w:type="spellStart"/>
      <w:r w:rsidRPr="0049412D">
        <w:rPr>
          <w:lang w:val="ru-RU"/>
        </w:rPr>
        <w:t>Минрегиона</w:t>
      </w:r>
      <w:proofErr w:type="spellEnd"/>
      <w:r w:rsidRPr="0049412D">
        <w:rPr>
          <w:lang w:val="ru-RU"/>
        </w:rPr>
        <w:t xml:space="preserve"> РФ от 06 мая 2011г.  № 204 «О разработке программ комплексного развития систем коммунальной инфраструктуры муниципальных образований».</w:t>
      </w:r>
    </w:p>
    <w:p w:rsidR="0017361B" w:rsidRPr="0049412D" w:rsidRDefault="0017361B" w:rsidP="00566974">
      <w:pPr>
        <w:pStyle w:val="a9"/>
        <w:numPr>
          <w:ilvl w:val="0"/>
          <w:numId w:val="4"/>
        </w:numPr>
        <w:suppressAutoHyphens/>
        <w:ind w:left="0" w:firstLine="376"/>
        <w:jc w:val="both"/>
        <w:rPr>
          <w:lang w:val="ru-RU"/>
        </w:rPr>
      </w:pPr>
      <w:r w:rsidRPr="0049412D">
        <w:rPr>
          <w:lang w:val="ru-RU"/>
        </w:rPr>
        <w:t>Федеральный закон от 30.12.2004г. № 210-ФЗ «Об основах регулирования тарифов организаций коммунального комплекса».</w:t>
      </w:r>
    </w:p>
    <w:p w:rsidR="0017361B" w:rsidRPr="0049412D" w:rsidRDefault="0017361B" w:rsidP="00566974">
      <w:pPr>
        <w:pStyle w:val="a9"/>
        <w:numPr>
          <w:ilvl w:val="0"/>
          <w:numId w:val="4"/>
        </w:numPr>
        <w:suppressAutoHyphens/>
        <w:ind w:left="-11" w:firstLine="387"/>
        <w:jc w:val="both"/>
        <w:rPr>
          <w:lang w:val="ru-RU"/>
        </w:rPr>
      </w:pPr>
      <w:r w:rsidRPr="0049412D">
        <w:rPr>
          <w:lang w:val="ru-RU"/>
        </w:rPr>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17361B" w:rsidRPr="0049412D" w:rsidRDefault="0017361B" w:rsidP="00566974">
      <w:pPr>
        <w:pStyle w:val="a9"/>
        <w:numPr>
          <w:ilvl w:val="0"/>
          <w:numId w:val="4"/>
        </w:numPr>
        <w:suppressAutoHyphens/>
        <w:ind w:left="-11" w:firstLine="387"/>
        <w:jc w:val="both"/>
        <w:rPr>
          <w:lang w:val="ru-RU"/>
        </w:rPr>
      </w:pPr>
      <w:r w:rsidRPr="0049412D">
        <w:rPr>
          <w:lang w:val="ru-RU"/>
        </w:rPr>
        <w:t>Постановление правительства РФ от 22 февраля 2012 г. N 154  «О требованиях к схемам теплоснабжения, порядку их разработки и утверждения»</w:t>
      </w:r>
    </w:p>
    <w:p w:rsidR="0017361B" w:rsidRPr="0049412D" w:rsidRDefault="0017361B" w:rsidP="00566974">
      <w:pPr>
        <w:pStyle w:val="a9"/>
        <w:numPr>
          <w:ilvl w:val="0"/>
          <w:numId w:val="4"/>
        </w:numPr>
        <w:suppressAutoHyphens/>
        <w:jc w:val="both"/>
      </w:pPr>
      <w:proofErr w:type="spellStart"/>
      <w:r w:rsidRPr="0049412D">
        <w:t>Градостроительный</w:t>
      </w:r>
      <w:proofErr w:type="spellEnd"/>
      <w:r w:rsidRPr="0049412D">
        <w:t xml:space="preserve"> </w:t>
      </w:r>
      <w:proofErr w:type="spellStart"/>
      <w:r w:rsidRPr="0049412D">
        <w:t>кодекс</w:t>
      </w:r>
      <w:proofErr w:type="spellEnd"/>
      <w:r w:rsidRPr="0049412D">
        <w:t xml:space="preserve"> </w:t>
      </w:r>
      <w:proofErr w:type="spellStart"/>
      <w:r w:rsidRPr="0049412D">
        <w:t>Краснодарского</w:t>
      </w:r>
      <w:proofErr w:type="spellEnd"/>
      <w:r w:rsidRPr="0049412D">
        <w:t xml:space="preserve"> </w:t>
      </w:r>
      <w:proofErr w:type="spellStart"/>
      <w:r w:rsidRPr="0049412D">
        <w:t>края</w:t>
      </w:r>
      <w:proofErr w:type="spellEnd"/>
      <w:r w:rsidRPr="0049412D">
        <w:t>.</w:t>
      </w:r>
    </w:p>
    <w:p w:rsidR="0017361B" w:rsidRPr="0049412D" w:rsidRDefault="0017361B" w:rsidP="00566974">
      <w:pPr>
        <w:pStyle w:val="a9"/>
        <w:numPr>
          <w:ilvl w:val="0"/>
          <w:numId w:val="4"/>
        </w:numPr>
        <w:suppressAutoHyphens/>
        <w:ind w:left="0" w:firstLine="376"/>
        <w:jc w:val="both"/>
        <w:rPr>
          <w:lang w:val="ru-RU"/>
        </w:rPr>
      </w:pPr>
      <w:r w:rsidRPr="0049412D">
        <w:rPr>
          <w:lang w:val="ru-RU"/>
        </w:rPr>
        <w:lastRenderedPageBreak/>
        <w:t>Стратегия социально-экономического развития Краснодарского края до 2020 года, утвержденная законом Краснодарского края от 29 апреля 2008 года № 1465-КЗ.</w:t>
      </w:r>
    </w:p>
    <w:p w:rsidR="0017361B" w:rsidRPr="0049412D" w:rsidRDefault="0017361B" w:rsidP="00566974">
      <w:pPr>
        <w:pStyle w:val="a9"/>
        <w:numPr>
          <w:ilvl w:val="0"/>
          <w:numId w:val="4"/>
        </w:numPr>
        <w:suppressAutoHyphens/>
        <w:ind w:left="0" w:firstLine="376"/>
        <w:jc w:val="both"/>
        <w:rPr>
          <w:lang w:val="ru-RU"/>
        </w:rPr>
      </w:pPr>
      <w:r w:rsidRPr="0049412D">
        <w:rPr>
          <w:lang w:val="ru-RU"/>
        </w:rPr>
        <w:t>Программа социально-экономического развития Краснодарского края до 2012 года, утвержденная законом Краснодарского края от 03 февраля 2009 года № 1692-КЗ.</w:t>
      </w:r>
    </w:p>
    <w:p w:rsidR="0017361B" w:rsidRPr="0017361B" w:rsidRDefault="0017361B" w:rsidP="00566974">
      <w:pPr>
        <w:pStyle w:val="a9"/>
        <w:numPr>
          <w:ilvl w:val="0"/>
          <w:numId w:val="4"/>
        </w:numPr>
        <w:suppressAutoHyphens/>
        <w:ind w:left="0" w:firstLine="376"/>
        <w:jc w:val="both"/>
        <w:rPr>
          <w:lang w:val="ru-RU"/>
        </w:rPr>
      </w:pPr>
      <w:r w:rsidRPr="0017361B">
        <w:rPr>
          <w:lang w:val="ru-RU"/>
        </w:rPr>
        <w:t xml:space="preserve">Программа социально-экономического развития муниципального образования </w:t>
      </w:r>
      <w:r w:rsidR="00B1301D">
        <w:rPr>
          <w:lang w:val="ru-RU"/>
        </w:rPr>
        <w:t>Красноармейского</w:t>
      </w:r>
      <w:r w:rsidRPr="0017361B">
        <w:rPr>
          <w:lang w:val="ru-RU"/>
        </w:rPr>
        <w:t xml:space="preserve"> района.</w:t>
      </w:r>
    </w:p>
    <w:p w:rsidR="0017361B" w:rsidRPr="0017361B" w:rsidRDefault="0017361B" w:rsidP="00566974">
      <w:pPr>
        <w:pStyle w:val="a9"/>
        <w:numPr>
          <w:ilvl w:val="0"/>
          <w:numId w:val="4"/>
        </w:numPr>
        <w:suppressAutoHyphens/>
        <w:ind w:left="0" w:firstLine="376"/>
        <w:jc w:val="both"/>
        <w:rPr>
          <w:lang w:val="ru-RU"/>
        </w:rPr>
      </w:pPr>
      <w:r w:rsidRPr="0017361B">
        <w:rPr>
          <w:lang w:val="ru-RU"/>
        </w:rPr>
        <w:t>Программа социально-экономического развития</w:t>
      </w:r>
      <w:r w:rsidRPr="0017361B">
        <w:rPr>
          <w:b/>
          <w:bCs/>
          <w:lang w:val="ru-RU"/>
        </w:rPr>
        <w:t xml:space="preserve"> </w:t>
      </w:r>
      <w:r w:rsidR="00B1301D">
        <w:rPr>
          <w:lang w:val="ru-RU"/>
        </w:rPr>
        <w:t>Полтавского</w:t>
      </w:r>
      <w:r w:rsidRPr="0017361B">
        <w:rPr>
          <w:lang w:val="ru-RU"/>
        </w:rPr>
        <w:t xml:space="preserve"> сельского поселения </w:t>
      </w:r>
      <w:r w:rsidR="00B1301D">
        <w:rPr>
          <w:bCs/>
          <w:lang w:val="ru-RU"/>
        </w:rPr>
        <w:t>Красноармейского</w:t>
      </w:r>
      <w:r w:rsidRPr="0017361B">
        <w:rPr>
          <w:bCs/>
          <w:lang w:val="ru-RU"/>
        </w:rPr>
        <w:t xml:space="preserve"> района Краснодарского края</w:t>
      </w:r>
      <w:r w:rsidRPr="0017361B">
        <w:rPr>
          <w:lang w:val="ru-RU"/>
        </w:rPr>
        <w:t xml:space="preserve">. </w:t>
      </w:r>
    </w:p>
    <w:p w:rsidR="0017361B" w:rsidRDefault="0017361B" w:rsidP="0017361B">
      <w:pPr>
        <w:spacing w:before="0" w:after="0"/>
        <w:rPr>
          <w:bCs/>
        </w:rPr>
      </w:pPr>
      <w:r w:rsidRPr="0017361B">
        <w:t xml:space="preserve">       </w:t>
      </w:r>
      <w:r w:rsidRPr="0017361B">
        <w:rPr>
          <w:b/>
        </w:rPr>
        <w:t>12</w:t>
      </w:r>
      <w:r w:rsidRPr="0017361B">
        <w:t xml:space="preserve">.Разработанная и утвержденная документация территориального </w:t>
      </w:r>
      <w:proofErr w:type="gramStart"/>
      <w:r w:rsidRPr="0017361B">
        <w:t xml:space="preserve">планирования муниципального образования </w:t>
      </w:r>
      <w:r w:rsidR="00B1301D">
        <w:t>Полтавского</w:t>
      </w:r>
      <w:r w:rsidRPr="00482C12">
        <w:t xml:space="preserve"> сельского поселения </w:t>
      </w:r>
      <w:r w:rsidR="00B1301D">
        <w:rPr>
          <w:bCs/>
        </w:rPr>
        <w:t>Красноармейского</w:t>
      </w:r>
      <w:r w:rsidRPr="0017361B">
        <w:rPr>
          <w:bCs/>
        </w:rPr>
        <w:t xml:space="preserve"> района Краснодарского края</w:t>
      </w:r>
      <w:proofErr w:type="gramEnd"/>
      <w:r>
        <w:rPr>
          <w:bCs/>
        </w:rPr>
        <w:t>.</w:t>
      </w:r>
    </w:p>
    <w:p w:rsidR="00085062" w:rsidRPr="0049412D" w:rsidRDefault="00085062" w:rsidP="0017361B">
      <w:pPr>
        <w:spacing w:before="0" w:after="0"/>
      </w:pPr>
    </w:p>
    <w:p w:rsidR="00191D39" w:rsidRPr="00F2425B" w:rsidRDefault="00191D39" w:rsidP="009734AF">
      <w:pPr>
        <w:pStyle w:val="20"/>
        <w:spacing w:before="0" w:after="0"/>
        <w:ind w:left="0" w:firstLine="0"/>
        <w:rPr>
          <w:sz w:val="32"/>
          <w:szCs w:val="32"/>
        </w:rPr>
      </w:pPr>
      <w:r w:rsidRPr="00F2425B">
        <w:rPr>
          <w:sz w:val="32"/>
          <w:szCs w:val="32"/>
        </w:rPr>
        <w:t xml:space="preserve">1. Перспективные показатели развития </w:t>
      </w:r>
      <w:r w:rsidR="00B1301D">
        <w:rPr>
          <w:sz w:val="32"/>
          <w:szCs w:val="32"/>
        </w:rPr>
        <w:t>Полтавского</w:t>
      </w:r>
      <w:r w:rsidR="006279AE" w:rsidRPr="006279AE">
        <w:rPr>
          <w:sz w:val="32"/>
          <w:szCs w:val="32"/>
        </w:rPr>
        <w:t xml:space="preserve"> сельского поселения </w:t>
      </w:r>
      <w:r w:rsidRPr="00F2425B">
        <w:rPr>
          <w:sz w:val="32"/>
          <w:szCs w:val="32"/>
        </w:rPr>
        <w:t>для разработки программы</w:t>
      </w:r>
      <w:bookmarkEnd w:id="4"/>
    </w:p>
    <w:p w:rsidR="00755ABC" w:rsidRPr="00755ABC" w:rsidRDefault="00755ABC" w:rsidP="0059058A">
      <w:pPr>
        <w:pStyle w:val="S1"/>
      </w:pPr>
    </w:p>
    <w:p w:rsidR="00191D39" w:rsidRPr="00F2425B" w:rsidRDefault="00733033" w:rsidP="00733033">
      <w:pPr>
        <w:pStyle w:val="20"/>
        <w:tabs>
          <w:tab w:val="left" w:pos="4536"/>
        </w:tabs>
        <w:spacing w:before="0" w:after="0"/>
        <w:rPr>
          <w:sz w:val="28"/>
          <w:szCs w:val="28"/>
        </w:rPr>
      </w:pPr>
      <w:bookmarkStart w:id="5" w:name="_Toc344218065"/>
      <w:r>
        <w:rPr>
          <w:sz w:val="28"/>
          <w:szCs w:val="28"/>
        </w:rPr>
        <w:t>1.1. Характеристика</w:t>
      </w:r>
      <w:r w:rsidR="005643C9" w:rsidRPr="00F2425B">
        <w:rPr>
          <w:sz w:val="28"/>
          <w:szCs w:val="28"/>
        </w:rPr>
        <w:t xml:space="preserve"> </w:t>
      </w:r>
      <w:r w:rsidR="00191D39" w:rsidRPr="00F2425B">
        <w:rPr>
          <w:sz w:val="28"/>
          <w:szCs w:val="28"/>
        </w:rPr>
        <w:t xml:space="preserve">муниципального </w:t>
      </w:r>
      <w:r w:rsidR="005643C9" w:rsidRPr="00F2425B">
        <w:rPr>
          <w:sz w:val="28"/>
          <w:szCs w:val="28"/>
        </w:rPr>
        <w:t>образования</w:t>
      </w:r>
      <w:bookmarkEnd w:id="5"/>
    </w:p>
    <w:p w:rsidR="00755ABC" w:rsidRPr="00755ABC" w:rsidRDefault="00755ABC" w:rsidP="0059058A">
      <w:pPr>
        <w:pStyle w:val="S1"/>
        <w:rPr>
          <w:rStyle w:val="a5"/>
          <w:i w:val="0"/>
        </w:rPr>
      </w:pPr>
    </w:p>
    <w:p w:rsidR="00191D39" w:rsidRDefault="00191D39" w:rsidP="00755ABC">
      <w:pPr>
        <w:pStyle w:val="20"/>
        <w:spacing w:before="0" w:after="0"/>
        <w:rPr>
          <w:rStyle w:val="a5"/>
          <w:i w:val="0"/>
          <w:sz w:val="26"/>
          <w:szCs w:val="26"/>
        </w:rPr>
      </w:pPr>
      <w:bookmarkStart w:id="6" w:name="_Toc344218066"/>
      <w:r>
        <w:rPr>
          <w:rStyle w:val="a5"/>
          <w:i w:val="0"/>
          <w:sz w:val="26"/>
          <w:szCs w:val="26"/>
        </w:rPr>
        <w:t>1.1.1. Территория</w:t>
      </w:r>
      <w:bookmarkEnd w:id="6"/>
      <w:r>
        <w:rPr>
          <w:rStyle w:val="a5"/>
          <w:i w:val="0"/>
          <w:sz w:val="26"/>
          <w:szCs w:val="26"/>
        </w:rPr>
        <w:t xml:space="preserve"> </w:t>
      </w:r>
    </w:p>
    <w:p w:rsidR="001C179C" w:rsidRPr="001C179C" w:rsidRDefault="001C179C" w:rsidP="001C179C">
      <w:pPr>
        <w:spacing w:before="0" w:after="0"/>
        <w:rPr>
          <w:i/>
          <w:iCs/>
          <w:highlight w:val="yellow"/>
          <w:lang w:bidi="en-US"/>
        </w:rPr>
      </w:pPr>
    </w:p>
    <w:p w:rsidR="00E11190" w:rsidRPr="00392C54" w:rsidRDefault="00E11190" w:rsidP="00392C54">
      <w:pPr>
        <w:spacing w:before="0" w:after="0"/>
        <w:ind w:firstLine="851"/>
      </w:pPr>
      <w:r w:rsidRPr="00AE1D79">
        <w:t xml:space="preserve">В настоящее время Полтавское сельское поселение является административным центром района общей площадью 1900 тыс. га, </w:t>
      </w:r>
    </w:p>
    <w:p w:rsidR="00E11190" w:rsidRPr="00AE1D79" w:rsidRDefault="00E11190" w:rsidP="00850927">
      <w:pPr>
        <w:spacing w:before="0" w:after="0"/>
        <w:ind w:firstLine="709"/>
      </w:pPr>
      <w:r w:rsidRPr="00AE1D79">
        <w:t xml:space="preserve">Среди 33 сельских районов края Красноармейский район является одним из густонаселенных, занимая по плотности населения 53 чел на </w:t>
      </w:r>
      <w:proofErr w:type="gramStart"/>
      <w:r w:rsidRPr="00AE1D79">
        <w:t>га</w:t>
      </w:r>
      <w:proofErr w:type="gramEnd"/>
      <w:r w:rsidRPr="00AE1D79">
        <w:t>, 9-е место в Краснодарском крае.</w:t>
      </w:r>
    </w:p>
    <w:p w:rsidR="00E11190" w:rsidRPr="00AE1D79" w:rsidRDefault="00E11190" w:rsidP="00850927">
      <w:pPr>
        <w:spacing w:before="0" w:after="0"/>
        <w:ind w:firstLine="709"/>
      </w:pPr>
      <w:r w:rsidRPr="00AE1D79">
        <w:t xml:space="preserve">Основные отрасли Красноармейского района следующие: сельское хозяйство - полеводство, животноводство, виноградарство, растениеводство. </w:t>
      </w:r>
    </w:p>
    <w:p w:rsidR="00E11190" w:rsidRPr="00AE1D79" w:rsidRDefault="00E11190" w:rsidP="00850927">
      <w:pPr>
        <w:spacing w:before="0" w:after="0"/>
        <w:ind w:firstLine="709"/>
        <w:rPr>
          <w:color w:val="000000"/>
        </w:rPr>
      </w:pPr>
      <w:r w:rsidRPr="00AE1D79">
        <w:rPr>
          <w:color w:val="000000"/>
        </w:rPr>
        <w:t xml:space="preserve">В 2008 году объем продукции сельского хозяйства категорий хозяйств достиг 616300 тыс. руб., в 2009 году – 628900 тыс. руб., в 2010 году ожидается 700300 тыс. руб. </w:t>
      </w:r>
      <w:proofErr w:type="gramStart"/>
      <w:r w:rsidRPr="00AE1D79">
        <w:rPr>
          <w:color w:val="000000"/>
        </w:rPr>
        <w:t xml:space="preserve">( </w:t>
      </w:r>
      <w:proofErr w:type="gramEnd"/>
      <w:r w:rsidRPr="00AE1D79">
        <w:rPr>
          <w:color w:val="000000"/>
        </w:rPr>
        <w:t>с ростом на 11,4% к 2009 году). Основную территорию земель сельскохозяйственного назначения, занимают рисовые поля – 49% от общей площади всего поселения.</w:t>
      </w:r>
    </w:p>
    <w:p w:rsidR="00E11190" w:rsidRPr="00AE1D79" w:rsidRDefault="00E11190" w:rsidP="00850927">
      <w:pPr>
        <w:spacing w:before="0" w:after="0"/>
        <w:ind w:firstLine="709"/>
      </w:pPr>
      <w:r w:rsidRPr="00AE1D79">
        <w:rPr>
          <w:color w:val="000000"/>
        </w:rPr>
        <w:t>Производство основных видов сельскохозяйственной продукции по всем категориям хозяйства растет по рису, овощам, скоту и птице (в живом весе), что является хорошим заделом для роста перерабатывающей промышленности района. Большая часть сельхозпродукции идет на вывоз в другие районы и на</w:t>
      </w:r>
      <w:r w:rsidRPr="00AE1D79">
        <w:t xml:space="preserve"> экспорт.</w:t>
      </w:r>
    </w:p>
    <w:p w:rsidR="00E11190" w:rsidRPr="00AE1D79" w:rsidRDefault="00E11190" w:rsidP="00850927">
      <w:pPr>
        <w:spacing w:before="0" w:after="0"/>
        <w:ind w:firstLine="709"/>
      </w:pPr>
      <w:r w:rsidRPr="00AE1D79">
        <w:t>Существующая территориально-планировочная организация Муниципального образования Полтавское сельское поселение сформировалась с учетом развития экономических, географических и природных факторов. Сложившаяся транспортная структура является своего рода «скелетом» территориально-планировочной организации поселения.</w:t>
      </w:r>
    </w:p>
    <w:p w:rsidR="00E11190" w:rsidRPr="00AE1D79" w:rsidRDefault="00E11190" w:rsidP="00850927">
      <w:pPr>
        <w:spacing w:before="0" w:after="0"/>
        <w:ind w:firstLine="709"/>
      </w:pPr>
      <w:r w:rsidRPr="00AE1D79">
        <w:t>Административный центр поселения и района – станица Полтавская с другими населенными пунктами района, края и России связана железнодорожным и автомобильным транспортом.</w:t>
      </w:r>
    </w:p>
    <w:p w:rsidR="00E11190" w:rsidRPr="00AE1D79" w:rsidRDefault="00E11190" w:rsidP="00850927">
      <w:pPr>
        <w:spacing w:before="0" w:after="0"/>
        <w:ind w:firstLine="709"/>
      </w:pPr>
      <w:r w:rsidRPr="00AE1D79">
        <w:t xml:space="preserve">Через станицу проходит железнодорожная магистраль </w:t>
      </w:r>
      <w:proofErr w:type="spellStart"/>
      <w:r w:rsidRPr="00AE1D79">
        <w:t>г</w:t>
      </w:r>
      <w:proofErr w:type="gramStart"/>
      <w:r w:rsidRPr="00AE1D79">
        <w:t>.С</w:t>
      </w:r>
      <w:proofErr w:type="gramEnd"/>
      <w:r w:rsidRPr="00AE1D79">
        <w:t>лавянск</w:t>
      </w:r>
      <w:proofErr w:type="spellEnd"/>
      <w:r w:rsidRPr="00AE1D79">
        <w:t xml:space="preserve">-на Кубани – </w:t>
      </w:r>
      <w:proofErr w:type="spellStart"/>
      <w:r w:rsidRPr="00AE1D79">
        <w:t>г.Тимашевск</w:t>
      </w:r>
      <w:proofErr w:type="spellEnd"/>
      <w:r w:rsidRPr="00AE1D79">
        <w:t>; имеются железнодорожные подъездные пути к промпредприятиям.</w:t>
      </w:r>
    </w:p>
    <w:p w:rsidR="00E11190" w:rsidRPr="00AE1D79" w:rsidRDefault="00E11190" w:rsidP="00850927">
      <w:pPr>
        <w:spacing w:before="0" w:after="0"/>
        <w:ind w:firstLine="709"/>
      </w:pPr>
      <w:r w:rsidRPr="00AE1D79">
        <w:t xml:space="preserve">Исторически формирование административного центра - </w:t>
      </w:r>
      <w:proofErr w:type="spellStart"/>
      <w:r w:rsidRPr="00AE1D79">
        <w:t>ст</w:t>
      </w:r>
      <w:proofErr w:type="gramStart"/>
      <w:r w:rsidRPr="00AE1D79">
        <w:t>.П</w:t>
      </w:r>
      <w:proofErr w:type="gramEnd"/>
      <w:r w:rsidRPr="00AE1D79">
        <w:t>олтавская</w:t>
      </w:r>
      <w:proofErr w:type="spellEnd"/>
      <w:r w:rsidRPr="00AE1D79">
        <w:t xml:space="preserve"> Полтавского сельского поселения и Красноармейского района, складывалось вдоль основных транспортных магистралей и вдоль ерика Полтавский.</w:t>
      </w:r>
    </w:p>
    <w:p w:rsidR="00E11190" w:rsidRPr="00AE1D79" w:rsidRDefault="00E11190" w:rsidP="00850927">
      <w:pPr>
        <w:spacing w:before="0" w:after="0"/>
        <w:ind w:firstLine="709"/>
      </w:pPr>
      <w:r w:rsidRPr="00AE1D79">
        <w:t xml:space="preserve">Станица Полтавская расположена в западной части Краснодарского края. Она является административным центром Красноармейского района, выделенного в самостоятельный район 1 января 1967 года. Ближайший к ней населенный пункт – </w:t>
      </w:r>
      <w:proofErr w:type="spellStart"/>
      <w:r w:rsidRPr="00AE1D79">
        <w:t>г</w:t>
      </w:r>
      <w:proofErr w:type="gramStart"/>
      <w:r w:rsidRPr="00AE1D79">
        <w:t>.С</w:t>
      </w:r>
      <w:proofErr w:type="gramEnd"/>
      <w:r w:rsidRPr="00AE1D79">
        <w:t>лавянск</w:t>
      </w:r>
      <w:proofErr w:type="spellEnd"/>
      <w:r w:rsidRPr="00AE1D79">
        <w:t xml:space="preserve">-на-Кубани находится на расстоянии </w:t>
      </w:r>
      <w:smartTag w:uri="urn:schemas-microsoft-com:office:smarttags" w:element="metricconverter">
        <w:smartTagPr>
          <w:attr w:name="ProductID" w:val="12 км"/>
        </w:smartTagPr>
        <w:r w:rsidRPr="00AE1D79">
          <w:t>12 км</w:t>
        </w:r>
      </w:smartTag>
      <w:r w:rsidRPr="00AE1D79">
        <w:t>.</w:t>
      </w:r>
    </w:p>
    <w:p w:rsidR="00E11190" w:rsidRPr="00AE1D79" w:rsidRDefault="00E11190" w:rsidP="00850927">
      <w:pPr>
        <w:spacing w:before="0" w:after="0"/>
        <w:ind w:firstLine="709"/>
      </w:pPr>
      <w:r w:rsidRPr="00AE1D79">
        <w:t xml:space="preserve">Расстояние от </w:t>
      </w:r>
      <w:proofErr w:type="spellStart"/>
      <w:r w:rsidRPr="00AE1D79">
        <w:t>ст</w:t>
      </w:r>
      <w:proofErr w:type="gramStart"/>
      <w:r w:rsidRPr="00AE1D79">
        <w:t>.П</w:t>
      </w:r>
      <w:proofErr w:type="gramEnd"/>
      <w:r w:rsidRPr="00AE1D79">
        <w:t>олтавской</w:t>
      </w:r>
      <w:proofErr w:type="spellEnd"/>
      <w:r w:rsidRPr="00AE1D79">
        <w:t xml:space="preserve"> до краевого центра - </w:t>
      </w:r>
      <w:proofErr w:type="spellStart"/>
      <w:r w:rsidRPr="00AE1D79">
        <w:t>г.Краснодара</w:t>
      </w:r>
      <w:proofErr w:type="spellEnd"/>
      <w:r w:rsidRPr="00AE1D79">
        <w:t xml:space="preserve"> составляет </w:t>
      </w:r>
      <w:smartTag w:uri="urn:schemas-microsoft-com:office:smarttags" w:element="metricconverter">
        <w:smartTagPr>
          <w:attr w:name="ProductID" w:val="75 км"/>
        </w:smartTagPr>
        <w:r w:rsidRPr="00AE1D79">
          <w:t>75 км</w:t>
        </w:r>
      </w:smartTag>
      <w:r w:rsidRPr="00AE1D79">
        <w:t>.</w:t>
      </w:r>
    </w:p>
    <w:p w:rsidR="00E11190" w:rsidRPr="00AE1D79" w:rsidRDefault="00E11190" w:rsidP="00850927">
      <w:pPr>
        <w:spacing w:before="0" w:after="0"/>
        <w:ind w:firstLine="709"/>
      </w:pPr>
      <w:r w:rsidRPr="00AE1D79">
        <w:lastRenderedPageBreak/>
        <w:t xml:space="preserve">С запада на восток через территорию станицы проходит железная дорога Москва – Новороссийск, связывающая район с крупными центрами Северного Кавказа и Юга России. В станице имеется железнодорожная станция Полтавская на железнодорожной ветке </w:t>
      </w:r>
      <w:proofErr w:type="spellStart"/>
      <w:r w:rsidRPr="00AE1D79">
        <w:t>г</w:t>
      </w:r>
      <w:proofErr w:type="gramStart"/>
      <w:r w:rsidRPr="00AE1D79">
        <w:t>.С</w:t>
      </w:r>
      <w:proofErr w:type="gramEnd"/>
      <w:r w:rsidRPr="00AE1D79">
        <w:t>лавянск</w:t>
      </w:r>
      <w:proofErr w:type="spellEnd"/>
      <w:r w:rsidRPr="00AE1D79">
        <w:t xml:space="preserve">-на-Кубани – </w:t>
      </w:r>
      <w:proofErr w:type="spellStart"/>
      <w:r w:rsidRPr="00AE1D79">
        <w:t>г.Тимашевск</w:t>
      </w:r>
      <w:proofErr w:type="spellEnd"/>
      <w:r w:rsidRPr="00AE1D79">
        <w:t xml:space="preserve"> Северо-Кавказского железнодорожного управления. Площадь районного центра составляет </w:t>
      </w:r>
      <w:smartTag w:uri="urn:schemas-microsoft-com:office:smarttags" w:element="metricconverter">
        <w:smartTagPr>
          <w:attr w:name="ProductID" w:val="2641,05 га"/>
        </w:smartTagPr>
        <w:r w:rsidRPr="00AE1D79">
          <w:t>2641,05 га</w:t>
        </w:r>
      </w:smartTag>
      <w:r w:rsidRPr="00AE1D79">
        <w:t>.</w:t>
      </w:r>
    </w:p>
    <w:p w:rsidR="00E11190" w:rsidRPr="00AE1D79" w:rsidRDefault="00E11190" w:rsidP="00850927">
      <w:pPr>
        <w:spacing w:before="0" w:after="0"/>
        <w:ind w:firstLine="709"/>
      </w:pPr>
      <w:r w:rsidRPr="00AE1D79">
        <w:t xml:space="preserve">С населенными пунктами края станица соединяется сетью автомобильных дорог. По территории Полтавского поселения по южной окраине проходит автодорога </w:t>
      </w:r>
      <w:r w:rsidRPr="00AE1D79">
        <w:rPr>
          <w:lang w:val="en-US"/>
        </w:rPr>
        <w:t>III</w:t>
      </w:r>
      <w:r w:rsidRPr="00AE1D79">
        <w:t xml:space="preserve"> технической категории «Объезд ст. Полтавской», по которой осуществляется связь с г. Славянск-на-Кубани и г. Краснодар.</w:t>
      </w:r>
    </w:p>
    <w:p w:rsidR="00E11190" w:rsidRPr="00AE1D79" w:rsidRDefault="00E11190" w:rsidP="00850927">
      <w:pPr>
        <w:spacing w:before="0" w:after="0"/>
        <w:ind w:firstLine="709"/>
      </w:pPr>
      <w:r w:rsidRPr="00AE1D79">
        <w:t>Территорию Полтавского сельского поселения пересекают трассы магистральных сетей:</w:t>
      </w:r>
    </w:p>
    <w:p w:rsidR="00E11190" w:rsidRPr="00AE1D79" w:rsidRDefault="00E11190" w:rsidP="00850927">
      <w:pPr>
        <w:spacing w:before="0" w:after="0"/>
        <w:ind w:firstLine="709"/>
      </w:pPr>
      <w:r w:rsidRPr="00AE1D79">
        <w:t>- с запада – на – восток  магистральный газопровод высокого давления, Березанская – Новороссийск</w:t>
      </w:r>
      <w:proofErr w:type="gramStart"/>
      <w:r w:rsidRPr="00AE1D79">
        <w:t xml:space="preserve"> .</w:t>
      </w:r>
      <w:proofErr w:type="gramEnd"/>
    </w:p>
    <w:p w:rsidR="00E11190" w:rsidRPr="00AE1D79" w:rsidRDefault="00E11190" w:rsidP="00850927">
      <w:pPr>
        <w:spacing w:before="0" w:after="0"/>
        <w:ind w:firstLine="709"/>
      </w:pPr>
      <w:r w:rsidRPr="00AE1D79">
        <w:t>На территории Полтавского сельского поселения расположены месторождения полезных ископаемых:</w:t>
      </w:r>
    </w:p>
    <w:p w:rsidR="00E11190" w:rsidRPr="00AE1D79" w:rsidRDefault="00E11190" w:rsidP="00850927">
      <w:pPr>
        <w:spacing w:before="0" w:after="0"/>
        <w:ind w:firstLine="709"/>
      </w:pPr>
      <w:r w:rsidRPr="00AE1D79">
        <w:t>- добыча подземных вод, используемых для целей питьевого и хозяйственно-бытового водоснабжения и для технологического обеспечения водой объектов промышленности;</w:t>
      </w:r>
    </w:p>
    <w:p w:rsidR="00E11190" w:rsidRPr="007B47FC" w:rsidRDefault="007B47FC" w:rsidP="00850927">
      <w:pPr>
        <w:tabs>
          <w:tab w:val="left" w:pos="1429"/>
        </w:tabs>
        <w:suppressAutoHyphens/>
        <w:spacing w:before="0" w:after="0"/>
        <w:ind w:firstLine="709"/>
      </w:pPr>
      <w:r>
        <w:t>-</w:t>
      </w:r>
      <w:r w:rsidR="00E11190" w:rsidRPr="007B47FC">
        <w:t>добыча кирпичных глин при разработке Полтавского месторождения;</w:t>
      </w:r>
    </w:p>
    <w:p w:rsidR="00E11190" w:rsidRPr="00AE1D79" w:rsidRDefault="007B47FC" w:rsidP="00850927">
      <w:pPr>
        <w:tabs>
          <w:tab w:val="left" w:pos="1429"/>
        </w:tabs>
        <w:suppressAutoHyphens/>
        <w:spacing w:before="0" w:after="0"/>
        <w:ind w:firstLine="709"/>
        <w:jc w:val="left"/>
      </w:pPr>
      <w:r>
        <w:t>-</w:t>
      </w:r>
      <w:r w:rsidR="00E11190" w:rsidRPr="00AE1D79">
        <w:t>добыча кирпичных суглинков Красноармейского II месторождения;</w:t>
      </w:r>
    </w:p>
    <w:p w:rsidR="00E11190" w:rsidRPr="00AE1D79" w:rsidRDefault="007B47FC" w:rsidP="00850927">
      <w:pPr>
        <w:tabs>
          <w:tab w:val="left" w:pos="1429"/>
        </w:tabs>
        <w:suppressAutoHyphens/>
        <w:spacing w:before="0" w:after="0"/>
        <w:ind w:firstLine="709"/>
        <w:jc w:val="left"/>
      </w:pPr>
      <w:r>
        <w:t>-</w:t>
      </w:r>
      <w:r w:rsidR="00E11190" w:rsidRPr="00AE1D79">
        <w:t>добыча газа Северо-</w:t>
      </w:r>
      <w:proofErr w:type="spellStart"/>
      <w:r w:rsidR="00E11190" w:rsidRPr="00AE1D79">
        <w:t>Чебургольского</w:t>
      </w:r>
      <w:proofErr w:type="spellEnd"/>
      <w:r w:rsidR="00E11190" w:rsidRPr="00AE1D79">
        <w:t xml:space="preserve"> газового месторождения;</w:t>
      </w:r>
    </w:p>
    <w:p w:rsidR="00E11190" w:rsidRPr="00AE1D79" w:rsidRDefault="007B47FC" w:rsidP="00850927">
      <w:pPr>
        <w:tabs>
          <w:tab w:val="left" w:pos="1429"/>
        </w:tabs>
        <w:suppressAutoHyphens/>
        <w:spacing w:before="0" w:after="0"/>
        <w:ind w:firstLine="709"/>
        <w:jc w:val="left"/>
      </w:pPr>
      <w:r>
        <w:t>-</w:t>
      </w:r>
      <w:r w:rsidR="00E11190" w:rsidRPr="00AE1D79">
        <w:t>разведка и добыча газа  Красноармейского  месторождения, добыча подземных пресных вод на технические нужды;</w:t>
      </w:r>
    </w:p>
    <w:p w:rsidR="00E11190" w:rsidRPr="00AE1D79" w:rsidRDefault="007B47FC" w:rsidP="00850927">
      <w:pPr>
        <w:tabs>
          <w:tab w:val="left" w:pos="1429"/>
        </w:tabs>
        <w:suppressAutoHyphens/>
        <w:spacing w:before="0" w:after="0"/>
        <w:ind w:firstLine="709"/>
        <w:jc w:val="left"/>
      </w:pPr>
      <w:r>
        <w:t>-</w:t>
      </w:r>
      <w:r w:rsidR="00E11190" w:rsidRPr="00AE1D79">
        <w:t xml:space="preserve">добыча газа Элитного газового месторождения, добыча подземных пресных вод на </w:t>
      </w:r>
      <w:proofErr w:type="spellStart"/>
      <w:r w:rsidR="00E11190" w:rsidRPr="00AE1D79">
        <w:t>хозтехнические</w:t>
      </w:r>
      <w:proofErr w:type="spellEnd"/>
      <w:r w:rsidR="00E11190" w:rsidRPr="00AE1D79">
        <w:t xml:space="preserve"> нужды.</w:t>
      </w:r>
    </w:p>
    <w:p w:rsidR="00157281" w:rsidRPr="001C179C" w:rsidRDefault="00157281" w:rsidP="007B47FC">
      <w:pPr>
        <w:spacing w:before="0" w:after="0"/>
        <w:ind w:firstLine="709"/>
        <w:rPr>
          <w:highlight w:val="yellow"/>
        </w:rPr>
      </w:pPr>
    </w:p>
    <w:p w:rsidR="00191D39" w:rsidRPr="001C179C" w:rsidRDefault="00191D39" w:rsidP="00C84D68">
      <w:pPr>
        <w:pStyle w:val="20"/>
        <w:spacing w:before="0" w:after="0"/>
        <w:rPr>
          <w:rStyle w:val="a5"/>
          <w:i w:val="0"/>
          <w:sz w:val="26"/>
          <w:szCs w:val="26"/>
        </w:rPr>
      </w:pPr>
      <w:bookmarkStart w:id="7" w:name="_Toc344218067"/>
      <w:r w:rsidRPr="00AE1D79">
        <w:rPr>
          <w:rStyle w:val="a5"/>
          <w:i w:val="0"/>
          <w:sz w:val="26"/>
          <w:szCs w:val="26"/>
        </w:rPr>
        <w:t>1.1.2. Климат</w:t>
      </w:r>
      <w:bookmarkEnd w:id="7"/>
      <w:r w:rsidRPr="001C179C">
        <w:rPr>
          <w:rStyle w:val="a5"/>
          <w:i w:val="0"/>
          <w:sz w:val="26"/>
          <w:szCs w:val="26"/>
        </w:rPr>
        <w:t xml:space="preserve"> </w:t>
      </w:r>
    </w:p>
    <w:p w:rsidR="008A78A7" w:rsidRPr="001C179C" w:rsidRDefault="008A78A7" w:rsidP="00C84D68">
      <w:pPr>
        <w:spacing w:before="0" w:after="0"/>
        <w:ind w:firstLine="601"/>
      </w:pPr>
    </w:p>
    <w:p w:rsidR="00B1301D" w:rsidRDefault="00B1301D" w:rsidP="00850927">
      <w:pPr>
        <w:spacing w:before="0" w:after="0"/>
        <w:ind w:firstLine="709"/>
      </w:pPr>
      <w:r>
        <w:t>Согласно климатическому районированию для строительства по СНиП 23.01.-99 станица Полтавская относится к району III подрайону III-Б. Характеризуется умеренно-континентальным климатом с жарким летом и теплой влажной зимой.</w:t>
      </w:r>
    </w:p>
    <w:p w:rsidR="00B1301D" w:rsidRDefault="00B1301D" w:rsidP="00850927">
      <w:pPr>
        <w:spacing w:before="0" w:after="0"/>
        <w:ind w:firstLine="709"/>
      </w:pPr>
      <w:r>
        <w:t>Преобладает теплая солнечная погода, начинающаяся с середины марта и продолжающаяся до конца октября. Но иногда в конце апреля и начале мая здесь бывают так называемые возможные заморозки.</w:t>
      </w:r>
    </w:p>
    <w:p w:rsidR="00B1301D" w:rsidRDefault="00B1301D" w:rsidP="00850927">
      <w:pPr>
        <w:spacing w:before="0" w:after="0"/>
        <w:ind w:firstLine="709"/>
      </w:pPr>
      <w:r>
        <w:t>По наблюдениям Красноармейской метеостанции среднемесячная температура воздуха (в январе) колеблется от -5 до +20С, в июле – от +21 до +250С. Среднегодовая температура составляет +10,50С. Абсолютный минимум зимой -330С, абсолютный максимум летом +410С.</w:t>
      </w:r>
    </w:p>
    <w:p w:rsidR="00B1301D" w:rsidRDefault="00B1301D" w:rsidP="00850927">
      <w:pPr>
        <w:spacing w:before="0" w:after="0"/>
        <w:ind w:firstLine="709"/>
      </w:pPr>
      <w:r>
        <w:t>Осадки выпадают преимущественно в виде дождей даже в зимнее время. Среднегодовое количество осадков составляет 589 мм.</w:t>
      </w:r>
    </w:p>
    <w:p w:rsidR="00B1301D" w:rsidRDefault="00B1301D" w:rsidP="00850927">
      <w:pPr>
        <w:spacing w:before="0" w:after="0"/>
        <w:ind w:firstLine="709"/>
      </w:pPr>
      <w:r>
        <w:t>Снежный покров неустойчив. Число дней со снежным покровом составляет 39. Средняя высота снежного покрова колеблется от 3 до 17 см, максимальный 54 см.</w:t>
      </w:r>
    </w:p>
    <w:p w:rsidR="00DC4226" w:rsidRPr="001C179C" w:rsidRDefault="00B1301D" w:rsidP="00850927">
      <w:pPr>
        <w:spacing w:before="0" w:after="0"/>
        <w:ind w:firstLine="709"/>
        <w:rPr>
          <w:highlight w:val="yellow"/>
        </w:rPr>
      </w:pPr>
      <w:r>
        <w:t>Район станицы Полтавской характеризуется небольшой годовой скоростью ветра (4,1 м/с). Господствуют ветры восточного и северо-восточного направления (41 %). Они приносят морозный воздух зимой, суховеи летом и весной. Следующее место по господству занимают ветры юго-западного и западного направлений (24 %). Нормативный скоростной напор на высоте 10 м – 70 кг/см</w:t>
      </w:r>
      <w:proofErr w:type="gramStart"/>
      <w:r>
        <w:t>2</w:t>
      </w:r>
      <w:proofErr w:type="gramEnd"/>
      <w:r>
        <w:t>. Снеговая нагрузка – 70 кг/м</w:t>
      </w:r>
      <w:proofErr w:type="gramStart"/>
      <w:r>
        <w:t>2</w:t>
      </w:r>
      <w:proofErr w:type="gramEnd"/>
      <w:r>
        <w:t>.</w:t>
      </w:r>
    </w:p>
    <w:p w:rsidR="00AE1D79" w:rsidRDefault="00AE1D79" w:rsidP="00850927">
      <w:pPr>
        <w:pStyle w:val="20"/>
        <w:spacing w:before="0" w:after="0"/>
        <w:ind w:firstLine="709"/>
        <w:rPr>
          <w:rStyle w:val="a5"/>
          <w:i w:val="0"/>
          <w:sz w:val="26"/>
          <w:szCs w:val="26"/>
          <w:highlight w:val="yellow"/>
        </w:rPr>
      </w:pPr>
      <w:bookmarkStart w:id="8" w:name="_Toc344218068"/>
    </w:p>
    <w:p w:rsidR="00191D39" w:rsidRPr="00AE1D79" w:rsidRDefault="00191D39" w:rsidP="00C84D68">
      <w:pPr>
        <w:pStyle w:val="20"/>
        <w:spacing w:before="0" w:after="0"/>
        <w:rPr>
          <w:rStyle w:val="a5"/>
          <w:i w:val="0"/>
          <w:sz w:val="26"/>
          <w:szCs w:val="26"/>
        </w:rPr>
      </w:pPr>
      <w:r w:rsidRPr="00AE1D79">
        <w:rPr>
          <w:rStyle w:val="a5"/>
          <w:i w:val="0"/>
          <w:sz w:val="26"/>
          <w:szCs w:val="26"/>
        </w:rPr>
        <w:t>1.1.3. Административное деление</w:t>
      </w:r>
      <w:bookmarkEnd w:id="8"/>
      <w:r w:rsidRPr="00AE1D79">
        <w:rPr>
          <w:rStyle w:val="a5"/>
          <w:i w:val="0"/>
          <w:sz w:val="26"/>
          <w:szCs w:val="26"/>
        </w:rPr>
        <w:t xml:space="preserve"> </w:t>
      </w:r>
    </w:p>
    <w:p w:rsidR="001C179C" w:rsidRPr="00B1301D" w:rsidRDefault="001C179C" w:rsidP="001C179C">
      <w:pPr>
        <w:spacing w:before="0" w:after="0"/>
        <w:ind w:firstLine="720"/>
        <w:rPr>
          <w:highlight w:val="yellow"/>
        </w:rPr>
      </w:pPr>
    </w:p>
    <w:p w:rsidR="00B1301D" w:rsidRPr="00AE1D79" w:rsidRDefault="00B1301D" w:rsidP="007B47FC">
      <w:pPr>
        <w:spacing w:before="0" w:after="0"/>
        <w:ind w:firstLine="709"/>
      </w:pPr>
      <w:r w:rsidRPr="00AE1D79">
        <w:t>В соответствии с законом Краснодарского края «Об Установлении границ муниципального образования Красноармейский район, наделении его статусом муниципального района, образовании в его составе муниципальных образований сельских поселений и установлении их границ» от 5 мая 2004 г. № 707-КЗ образовано Полтавское сельское поселение с административным центром в станице Полтавской.</w:t>
      </w:r>
    </w:p>
    <w:p w:rsidR="00B1301D" w:rsidRPr="00AE1D79" w:rsidRDefault="00B1301D" w:rsidP="007B47FC">
      <w:pPr>
        <w:spacing w:before="0" w:after="0"/>
        <w:ind w:firstLine="709"/>
      </w:pPr>
      <w:r w:rsidRPr="00AE1D79">
        <w:lastRenderedPageBreak/>
        <w:t xml:space="preserve">Муниципальное образование Полтавское сельское поселение находится в северо-западной части муниципального образования Красноармейский район и граничит на севере − с </w:t>
      </w:r>
      <w:proofErr w:type="spellStart"/>
      <w:r w:rsidRPr="00AE1D79">
        <w:t>Чебургольским</w:t>
      </w:r>
      <w:proofErr w:type="spellEnd"/>
      <w:r w:rsidRPr="00AE1D79">
        <w:t xml:space="preserve"> сельским поселением, на востоке – со </w:t>
      </w:r>
      <w:proofErr w:type="spellStart"/>
      <w:r w:rsidRPr="00AE1D79">
        <w:t>Староджерилиевским</w:t>
      </w:r>
      <w:proofErr w:type="spellEnd"/>
      <w:r w:rsidRPr="00AE1D79">
        <w:t xml:space="preserve"> сельским поселением, на юге− с </w:t>
      </w:r>
      <w:proofErr w:type="spellStart"/>
      <w:r w:rsidRPr="00AE1D79">
        <w:t>Трудобеликовским</w:t>
      </w:r>
      <w:proofErr w:type="spellEnd"/>
      <w:r w:rsidRPr="00AE1D79">
        <w:t xml:space="preserve"> и </w:t>
      </w:r>
      <w:proofErr w:type="spellStart"/>
      <w:r w:rsidRPr="00AE1D79">
        <w:t>Старонижестеблиевским</w:t>
      </w:r>
      <w:proofErr w:type="spellEnd"/>
      <w:r w:rsidRPr="00AE1D79">
        <w:t xml:space="preserve"> сельскими поселениями, на западе - с </w:t>
      </w:r>
      <w:proofErr w:type="spellStart"/>
      <w:r w:rsidRPr="00AE1D79">
        <w:t>Протичкинским</w:t>
      </w:r>
      <w:proofErr w:type="spellEnd"/>
      <w:r w:rsidRPr="00AE1D79">
        <w:t xml:space="preserve"> сельским поселением.</w:t>
      </w:r>
    </w:p>
    <w:p w:rsidR="00B1301D" w:rsidRPr="00AE1D79" w:rsidRDefault="00B1301D" w:rsidP="007B47FC">
      <w:pPr>
        <w:spacing w:before="0" w:after="0"/>
        <w:ind w:firstLine="709"/>
      </w:pPr>
      <w:r w:rsidRPr="00AE1D79">
        <w:t>В состав сельского поселения входит один населенный пунк</w:t>
      </w:r>
      <w:proofErr w:type="gramStart"/>
      <w:r w:rsidRPr="00AE1D79">
        <w:t>т-</w:t>
      </w:r>
      <w:proofErr w:type="gramEnd"/>
      <w:r w:rsidRPr="00AE1D79">
        <w:t xml:space="preserve"> станица Полтавская – административный центр поселения и района. Общая численность населения муниципального образования Полтавское сельское поселение по состоянию на 01.01.2010 года составляла 27549 человек. Расстояние от станицы Полтавской до краевого центра – города Краснодара составляет 75 км.</w:t>
      </w:r>
    </w:p>
    <w:p w:rsidR="001C179C" w:rsidRPr="00AE1D79" w:rsidRDefault="00B1301D" w:rsidP="007B47FC">
      <w:pPr>
        <w:spacing w:before="0" w:after="0"/>
        <w:ind w:firstLine="709"/>
      </w:pPr>
      <w:r w:rsidRPr="00AE1D79">
        <w:t xml:space="preserve">С запада на восток через территорию станицы проходит железная дорога Москва – Новороссийск, в станице имеется железнодорожная станция Полтавская на железнодорожной ветке Крымск-Тимашевск Северо-Кавказского железнодорожного управления. С населенными пунктами края станица соединяется сетью автомобильных дорог. По южной окраине территории Полтавского поселения проходит автодорога III технической категории </w:t>
      </w:r>
      <w:proofErr w:type="spellStart"/>
      <w:r w:rsidRPr="00AE1D79">
        <w:t>ст</w:t>
      </w:r>
      <w:proofErr w:type="gramStart"/>
      <w:r w:rsidRPr="00AE1D79">
        <w:t>.П</w:t>
      </w:r>
      <w:proofErr w:type="gramEnd"/>
      <w:r w:rsidRPr="00AE1D79">
        <w:t>олтавская</w:t>
      </w:r>
      <w:proofErr w:type="spellEnd"/>
      <w:r w:rsidRPr="00AE1D79">
        <w:t xml:space="preserve"> – ст. </w:t>
      </w:r>
      <w:proofErr w:type="spellStart"/>
      <w:r w:rsidRPr="00AE1D79">
        <w:t>Чебургольская</w:t>
      </w:r>
      <w:proofErr w:type="spellEnd"/>
      <w:r w:rsidRPr="00AE1D79">
        <w:t xml:space="preserve"> – ст. Гривенская.</w:t>
      </w:r>
    </w:p>
    <w:p w:rsidR="00E36B5B" w:rsidRPr="000F4C5A" w:rsidRDefault="00E36B5B" w:rsidP="00C84D68">
      <w:pPr>
        <w:spacing w:before="0" w:after="0"/>
        <w:ind w:firstLine="567"/>
        <w:rPr>
          <w:highlight w:val="yellow"/>
        </w:rPr>
      </w:pPr>
    </w:p>
    <w:p w:rsidR="00191D39" w:rsidRPr="000F4C5A" w:rsidRDefault="00191D39" w:rsidP="00C84D68">
      <w:pPr>
        <w:pStyle w:val="20"/>
        <w:spacing w:before="0" w:after="0"/>
        <w:rPr>
          <w:rStyle w:val="a5"/>
          <w:i w:val="0"/>
          <w:sz w:val="26"/>
          <w:szCs w:val="26"/>
        </w:rPr>
      </w:pPr>
      <w:bookmarkStart w:id="9" w:name="_Toc344218069"/>
      <w:r w:rsidRPr="00AE1D79">
        <w:rPr>
          <w:rStyle w:val="a5"/>
          <w:i w:val="0"/>
          <w:sz w:val="26"/>
          <w:szCs w:val="26"/>
        </w:rPr>
        <w:t xml:space="preserve">1.1.4. </w:t>
      </w:r>
      <w:r w:rsidR="00CF3414" w:rsidRPr="00AE1D79">
        <w:rPr>
          <w:rStyle w:val="a5"/>
          <w:i w:val="0"/>
          <w:sz w:val="26"/>
          <w:szCs w:val="26"/>
        </w:rPr>
        <w:t>Численность и состав населения</w:t>
      </w:r>
      <w:bookmarkEnd w:id="9"/>
    </w:p>
    <w:p w:rsidR="00AE1D79" w:rsidRDefault="00AE1D79" w:rsidP="00B1301D">
      <w:pPr>
        <w:spacing w:before="0" w:after="0"/>
        <w:ind w:firstLine="709"/>
        <w:rPr>
          <w:rFonts w:cs="Tahoma"/>
        </w:rPr>
      </w:pPr>
    </w:p>
    <w:p w:rsidR="00B1301D" w:rsidRPr="00AE1D79" w:rsidRDefault="00B1301D" w:rsidP="00B1301D">
      <w:pPr>
        <w:spacing w:before="0" w:after="0"/>
        <w:ind w:firstLine="709"/>
        <w:rPr>
          <w:rFonts w:cs="Tahoma"/>
        </w:rPr>
      </w:pPr>
      <w:r w:rsidRPr="00AE1D79">
        <w:rPr>
          <w:rFonts w:cs="Tahoma"/>
        </w:rPr>
        <w:t>По состоянию на 01.01.2010 численность населения Полтавского сельского поселения составляла 27549 человек, в том числе:</w:t>
      </w:r>
    </w:p>
    <w:p w:rsidR="00B1301D" w:rsidRPr="00AE1D79" w:rsidRDefault="00B1301D" w:rsidP="00B1301D">
      <w:pPr>
        <w:spacing w:before="0" w:after="0"/>
        <w:ind w:firstLine="709"/>
        <w:rPr>
          <w:rFonts w:cs="Tahoma"/>
        </w:rPr>
      </w:pPr>
      <w:r w:rsidRPr="00AE1D79">
        <w:rPr>
          <w:rFonts w:cs="Tahoma"/>
        </w:rPr>
        <w:t>- станица Полтавская – 27549 человек.</w:t>
      </w:r>
    </w:p>
    <w:p w:rsidR="00B1301D" w:rsidRPr="00B1301D" w:rsidRDefault="00B1301D" w:rsidP="00B1301D">
      <w:pPr>
        <w:spacing w:before="0" w:after="0"/>
        <w:ind w:firstLine="709"/>
        <w:rPr>
          <w:sz w:val="28"/>
          <w:szCs w:val="28"/>
        </w:rPr>
      </w:pPr>
      <w:r w:rsidRPr="00AE1D79">
        <w:t>Динамика численности населения станицы Полтавской согласно данным администрации Полтавского сельского</w:t>
      </w:r>
      <w:r w:rsidR="00AE1D79">
        <w:t xml:space="preserve"> поселения приведена в таблице 1.1.4.1</w:t>
      </w:r>
    </w:p>
    <w:p w:rsidR="00B1301D" w:rsidRPr="00B1301D" w:rsidRDefault="00B1301D" w:rsidP="00B1301D">
      <w:pPr>
        <w:spacing w:before="0" w:after="0"/>
        <w:jc w:val="center"/>
        <w:rPr>
          <w:bCs/>
          <w:sz w:val="28"/>
          <w:szCs w:val="28"/>
        </w:rPr>
      </w:pPr>
    </w:p>
    <w:p w:rsidR="00B1301D" w:rsidRPr="00EE2F0E" w:rsidRDefault="00B1301D" w:rsidP="00B1301D">
      <w:pPr>
        <w:spacing w:before="0" w:after="0"/>
        <w:jc w:val="center"/>
        <w:rPr>
          <w:b/>
          <w:bCs/>
        </w:rPr>
      </w:pPr>
      <w:r w:rsidRPr="00EE2F0E">
        <w:rPr>
          <w:b/>
          <w:bCs/>
        </w:rPr>
        <w:t>Динамика численности населения</w:t>
      </w:r>
    </w:p>
    <w:p w:rsidR="00B1301D" w:rsidRPr="00C84690" w:rsidRDefault="00AE1D79" w:rsidP="00B1301D">
      <w:pPr>
        <w:spacing w:before="0" w:after="0"/>
        <w:jc w:val="right"/>
        <w:rPr>
          <w:b/>
          <w:bCs/>
        </w:rPr>
      </w:pPr>
      <w:r w:rsidRPr="00C84690">
        <w:rPr>
          <w:b/>
          <w:bCs/>
        </w:rPr>
        <w:t>Таблица 1.1.4.1</w:t>
      </w:r>
    </w:p>
    <w:tbl>
      <w:tblPr>
        <w:tblW w:w="0" w:type="auto"/>
        <w:tblInd w:w="-40" w:type="dxa"/>
        <w:tblLayout w:type="fixed"/>
        <w:tblLook w:val="0000" w:firstRow="0" w:lastRow="0" w:firstColumn="0" w:lastColumn="0" w:noHBand="0" w:noVBand="0"/>
      </w:tblPr>
      <w:tblGrid>
        <w:gridCol w:w="2041"/>
        <w:gridCol w:w="3969"/>
        <w:gridCol w:w="4009"/>
      </w:tblGrid>
      <w:tr w:rsidR="00B1301D" w:rsidRPr="00EE2F0E" w:rsidTr="00B1301D">
        <w:trPr>
          <w:trHeight w:val="442"/>
        </w:trPr>
        <w:tc>
          <w:tcPr>
            <w:tcW w:w="2041" w:type="dxa"/>
            <w:tcBorders>
              <w:top w:val="single" w:sz="4" w:space="0" w:color="000000"/>
              <w:left w:val="single" w:sz="8" w:space="0" w:color="000000"/>
              <w:bottom w:val="single" w:sz="4" w:space="0" w:color="000000"/>
            </w:tcBorders>
          </w:tcPr>
          <w:p w:rsidR="00B1301D" w:rsidRPr="00EE2F0E" w:rsidRDefault="00B1301D" w:rsidP="00B1301D">
            <w:pPr>
              <w:snapToGrid w:val="0"/>
              <w:spacing w:before="0" w:after="0"/>
              <w:jc w:val="center"/>
              <w:rPr>
                <w:b/>
              </w:rPr>
            </w:pPr>
            <w:r w:rsidRPr="00EE2F0E">
              <w:rPr>
                <w:b/>
              </w:rPr>
              <w:t>Годы</w:t>
            </w:r>
          </w:p>
        </w:tc>
        <w:tc>
          <w:tcPr>
            <w:tcW w:w="3969" w:type="dxa"/>
            <w:tcBorders>
              <w:top w:val="single" w:sz="4" w:space="0" w:color="000000"/>
              <w:left w:val="single" w:sz="8" w:space="0" w:color="000000"/>
              <w:bottom w:val="single" w:sz="4" w:space="0" w:color="000000"/>
            </w:tcBorders>
          </w:tcPr>
          <w:p w:rsidR="00B1301D" w:rsidRPr="00EE2F0E" w:rsidRDefault="00B1301D" w:rsidP="00B1301D">
            <w:pPr>
              <w:snapToGrid w:val="0"/>
              <w:spacing w:before="0" w:after="0"/>
              <w:jc w:val="center"/>
              <w:rPr>
                <w:b/>
              </w:rPr>
            </w:pPr>
            <w:r w:rsidRPr="00EE2F0E">
              <w:rPr>
                <w:b/>
              </w:rPr>
              <w:t>Численность населения, чел.</w:t>
            </w:r>
          </w:p>
        </w:tc>
        <w:tc>
          <w:tcPr>
            <w:tcW w:w="4009" w:type="dxa"/>
            <w:tcBorders>
              <w:top w:val="single" w:sz="4" w:space="0" w:color="000000"/>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rPr>
                <w:b/>
              </w:rPr>
            </w:pPr>
            <w:r w:rsidRPr="00EE2F0E">
              <w:rPr>
                <w:b/>
              </w:rPr>
              <w:t>Прирост населения, чел.</w:t>
            </w:r>
          </w:p>
        </w:tc>
      </w:tr>
      <w:tr w:rsidR="00B1301D" w:rsidRPr="00EE2F0E" w:rsidTr="00B1301D">
        <w:trPr>
          <w:trHeight w:val="258"/>
        </w:trPr>
        <w:tc>
          <w:tcPr>
            <w:tcW w:w="2041" w:type="dxa"/>
            <w:tcBorders>
              <w:left w:val="single" w:sz="8" w:space="0" w:color="000000"/>
              <w:bottom w:val="single" w:sz="4" w:space="0" w:color="000000"/>
            </w:tcBorders>
          </w:tcPr>
          <w:p w:rsidR="00B1301D" w:rsidRPr="00EE2F0E" w:rsidRDefault="00B1301D" w:rsidP="00B1301D">
            <w:pPr>
              <w:snapToGrid w:val="0"/>
              <w:spacing w:before="0" w:after="0"/>
              <w:jc w:val="center"/>
              <w:rPr>
                <w:b/>
              </w:rPr>
            </w:pPr>
            <w:r w:rsidRPr="00EE2F0E">
              <w:rPr>
                <w:b/>
              </w:rPr>
              <w:t>1</w:t>
            </w:r>
          </w:p>
        </w:tc>
        <w:tc>
          <w:tcPr>
            <w:tcW w:w="3969" w:type="dxa"/>
            <w:tcBorders>
              <w:left w:val="single" w:sz="8" w:space="0" w:color="000000"/>
              <w:bottom w:val="single" w:sz="4" w:space="0" w:color="000000"/>
            </w:tcBorders>
          </w:tcPr>
          <w:p w:rsidR="00B1301D" w:rsidRPr="00EE2F0E" w:rsidRDefault="00B1301D" w:rsidP="00B1301D">
            <w:pPr>
              <w:snapToGrid w:val="0"/>
              <w:spacing w:before="0" w:after="0"/>
              <w:jc w:val="center"/>
              <w:rPr>
                <w:b/>
              </w:rPr>
            </w:pPr>
            <w:r w:rsidRPr="00EE2F0E">
              <w:rPr>
                <w:b/>
              </w:rPr>
              <w:t>2</w:t>
            </w:r>
          </w:p>
        </w:tc>
        <w:tc>
          <w:tcPr>
            <w:tcW w:w="4009" w:type="dxa"/>
            <w:tcBorders>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rPr>
                <w:b/>
              </w:rPr>
            </w:pPr>
            <w:r w:rsidRPr="00EE2F0E">
              <w:rPr>
                <w:b/>
              </w:rPr>
              <w:t>3</w:t>
            </w:r>
          </w:p>
        </w:tc>
      </w:tr>
      <w:tr w:rsidR="00B1301D" w:rsidRPr="00EE2F0E" w:rsidTr="00B1301D">
        <w:trPr>
          <w:trHeight w:val="322"/>
        </w:trPr>
        <w:tc>
          <w:tcPr>
            <w:tcW w:w="2041"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2006</w:t>
            </w:r>
          </w:p>
        </w:tc>
        <w:tc>
          <w:tcPr>
            <w:tcW w:w="3969"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28823</w:t>
            </w:r>
          </w:p>
        </w:tc>
        <w:tc>
          <w:tcPr>
            <w:tcW w:w="4009" w:type="dxa"/>
            <w:tcBorders>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pPr>
          </w:p>
        </w:tc>
      </w:tr>
      <w:tr w:rsidR="00B1301D" w:rsidRPr="00EE2F0E" w:rsidTr="00B1301D">
        <w:trPr>
          <w:trHeight w:val="322"/>
        </w:trPr>
        <w:tc>
          <w:tcPr>
            <w:tcW w:w="2041"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2007</w:t>
            </w:r>
          </w:p>
        </w:tc>
        <w:tc>
          <w:tcPr>
            <w:tcW w:w="3969"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29005</w:t>
            </w:r>
          </w:p>
        </w:tc>
        <w:tc>
          <w:tcPr>
            <w:tcW w:w="4009" w:type="dxa"/>
            <w:tcBorders>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pPr>
            <w:r w:rsidRPr="00EE2F0E">
              <w:t>182</w:t>
            </w:r>
          </w:p>
        </w:tc>
      </w:tr>
      <w:tr w:rsidR="00B1301D" w:rsidRPr="00EE2F0E" w:rsidTr="00B1301D">
        <w:trPr>
          <w:trHeight w:val="322"/>
        </w:trPr>
        <w:tc>
          <w:tcPr>
            <w:tcW w:w="2041"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2008</w:t>
            </w:r>
          </w:p>
        </w:tc>
        <w:tc>
          <w:tcPr>
            <w:tcW w:w="3969"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28990</w:t>
            </w:r>
          </w:p>
        </w:tc>
        <w:tc>
          <w:tcPr>
            <w:tcW w:w="4009" w:type="dxa"/>
            <w:tcBorders>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pPr>
            <w:r w:rsidRPr="00EE2F0E">
              <w:t>-15</w:t>
            </w:r>
          </w:p>
        </w:tc>
      </w:tr>
      <w:tr w:rsidR="00B1301D" w:rsidRPr="00EE2F0E" w:rsidTr="00B1301D">
        <w:trPr>
          <w:trHeight w:val="322"/>
        </w:trPr>
        <w:tc>
          <w:tcPr>
            <w:tcW w:w="2041"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2009</w:t>
            </w:r>
          </w:p>
        </w:tc>
        <w:tc>
          <w:tcPr>
            <w:tcW w:w="3969"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28902</w:t>
            </w:r>
          </w:p>
        </w:tc>
        <w:tc>
          <w:tcPr>
            <w:tcW w:w="4009" w:type="dxa"/>
            <w:tcBorders>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pPr>
            <w:r w:rsidRPr="00EE2F0E">
              <w:t>-88</w:t>
            </w:r>
          </w:p>
        </w:tc>
      </w:tr>
      <w:tr w:rsidR="00B1301D" w:rsidRPr="00EE2F0E" w:rsidTr="00B1301D">
        <w:trPr>
          <w:trHeight w:val="322"/>
        </w:trPr>
        <w:tc>
          <w:tcPr>
            <w:tcW w:w="2041"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2010</w:t>
            </w:r>
          </w:p>
        </w:tc>
        <w:tc>
          <w:tcPr>
            <w:tcW w:w="3969" w:type="dxa"/>
            <w:tcBorders>
              <w:left w:val="single" w:sz="8" w:space="0" w:color="000000"/>
              <w:bottom w:val="single" w:sz="4" w:space="0" w:color="000000"/>
            </w:tcBorders>
          </w:tcPr>
          <w:p w:rsidR="00B1301D" w:rsidRPr="00EE2F0E" w:rsidRDefault="00B1301D" w:rsidP="00B1301D">
            <w:pPr>
              <w:snapToGrid w:val="0"/>
              <w:spacing w:before="0" w:after="0"/>
              <w:jc w:val="center"/>
            </w:pPr>
            <w:r w:rsidRPr="00EE2F0E">
              <w:t>27549</w:t>
            </w:r>
          </w:p>
        </w:tc>
        <w:tc>
          <w:tcPr>
            <w:tcW w:w="4009" w:type="dxa"/>
            <w:tcBorders>
              <w:left w:val="single" w:sz="4" w:space="0" w:color="000000"/>
              <w:bottom w:val="single" w:sz="4" w:space="0" w:color="000000"/>
              <w:right w:val="single" w:sz="4" w:space="0" w:color="000000"/>
            </w:tcBorders>
          </w:tcPr>
          <w:p w:rsidR="00B1301D" w:rsidRPr="00EE2F0E" w:rsidRDefault="00B1301D" w:rsidP="00B1301D">
            <w:pPr>
              <w:snapToGrid w:val="0"/>
              <w:spacing w:before="0" w:after="0"/>
              <w:jc w:val="center"/>
            </w:pPr>
            <w:r w:rsidRPr="00EE2F0E">
              <w:t>-1353</w:t>
            </w:r>
          </w:p>
        </w:tc>
      </w:tr>
    </w:tbl>
    <w:p w:rsidR="00B1301D" w:rsidRPr="00B1301D" w:rsidRDefault="00B1301D" w:rsidP="00B1301D">
      <w:pPr>
        <w:spacing w:before="0" w:after="0"/>
        <w:jc w:val="center"/>
        <w:rPr>
          <w:sz w:val="20"/>
          <w:szCs w:val="20"/>
        </w:rPr>
      </w:pPr>
    </w:p>
    <w:p w:rsidR="00B1301D" w:rsidRPr="00AE1D79" w:rsidRDefault="00B1301D" w:rsidP="00B1301D">
      <w:pPr>
        <w:spacing w:before="0" w:after="0"/>
        <w:ind w:firstLine="709"/>
      </w:pPr>
      <w:r w:rsidRPr="00AE1D79">
        <w:t>Из данных представленной таблицы видно, что за рассматриваемый период наблюдается скачкообразное изменение численности населения, с общей отрицательной тенденцией. За исследуемый период убыль населения составил 1274 человека, что говорит о нестабильной демографической ситуации в поселении. Но благодаря политике государства, проводимой в области улучшения демографической ситуации, положительно влияющей на показатели естественного прироста и большой инвестиционной привлекательности края, которая оказывает позитивное влияние на изменение численности населения за счет механического прироста, позволяют прогнозировать улучшение демографических показателей и рост численности населения в Полтавском сельском поселении.</w:t>
      </w:r>
    </w:p>
    <w:p w:rsidR="00B1301D" w:rsidRPr="00AE1D79" w:rsidRDefault="00B1301D" w:rsidP="00B1301D">
      <w:pPr>
        <w:spacing w:before="0" w:after="0"/>
        <w:ind w:firstLine="709"/>
        <w:rPr>
          <w:rFonts w:cs="Tahoma"/>
        </w:rPr>
      </w:pPr>
      <w:r w:rsidRPr="00AE1D79">
        <w:rPr>
          <w:rFonts w:cs="Tahoma"/>
        </w:rPr>
        <w:t>Данные о возрастном составе населения Полтавского сельского поселения по состоянию на 01.01</w:t>
      </w:r>
      <w:r w:rsidR="00AE1D79">
        <w:rPr>
          <w:rFonts w:cs="Tahoma"/>
        </w:rPr>
        <w:t>.2010 года показаны в таблице 1.1.4.2</w:t>
      </w:r>
    </w:p>
    <w:p w:rsidR="00B1301D" w:rsidRDefault="00B1301D" w:rsidP="00B1301D">
      <w:pPr>
        <w:spacing w:before="0" w:after="0"/>
        <w:jc w:val="center"/>
        <w:rPr>
          <w:bCs/>
          <w:sz w:val="28"/>
          <w:szCs w:val="28"/>
        </w:rPr>
      </w:pPr>
    </w:p>
    <w:p w:rsidR="00C84690" w:rsidRDefault="00C84690" w:rsidP="00B1301D">
      <w:pPr>
        <w:spacing w:before="0" w:after="0"/>
        <w:jc w:val="center"/>
        <w:rPr>
          <w:bCs/>
          <w:sz w:val="28"/>
          <w:szCs w:val="28"/>
        </w:rPr>
      </w:pPr>
    </w:p>
    <w:p w:rsidR="00C84690" w:rsidRDefault="00C84690" w:rsidP="00B1301D">
      <w:pPr>
        <w:spacing w:before="0" w:after="0"/>
        <w:jc w:val="center"/>
        <w:rPr>
          <w:bCs/>
          <w:sz w:val="28"/>
          <w:szCs w:val="28"/>
        </w:rPr>
      </w:pPr>
    </w:p>
    <w:p w:rsidR="00C84690" w:rsidRDefault="00C84690" w:rsidP="00B1301D">
      <w:pPr>
        <w:spacing w:before="0" w:after="0"/>
        <w:jc w:val="center"/>
        <w:rPr>
          <w:bCs/>
          <w:sz w:val="28"/>
          <w:szCs w:val="28"/>
        </w:rPr>
      </w:pPr>
    </w:p>
    <w:p w:rsidR="00C84690" w:rsidRDefault="00C84690" w:rsidP="00B1301D">
      <w:pPr>
        <w:spacing w:before="0" w:after="0"/>
        <w:jc w:val="center"/>
        <w:rPr>
          <w:bCs/>
          <w:sz w:val="28"/>
          <w:szCs w:val="28"/>
        </w:rPr>
      </w:pPr>
    </w:p>
    <w:p w:rsidR="00C84690" w:rsidRPr="00B1301D" w:rsidRDefault="00C84690" w:rsidP="00B1301D">
      <w:pPr>
        <w:spacing w:before="0" w:after="0"/>
        <w:jc w:val="center"/>
        <w:rPr>
          <w:bCs/>
          <w:sz w:val="28"/>
          <w:szCs w:val="28"/>
        </w:rPr>
      </w:pPr>
    </w:p>
    <w:p w:rsidR="00B1301D" w:rsidRPr="00EE2F0E" w:rsidRDefault="00B1301D" w:rsidP="00AE1D79">
      <w:pPr>
        <w:spacing w:before="0" w:after="0"/>
        <w:jc w:val="center"/>
        <w:rPr>
          <w:rFonts w:cs="Tahoma"/>
          <w:b/>
        </w:rPr>
      </w:pPr>
      <w:r w:rsidRPr="00EE2F0E">
        <w:rPr>
          <w:rFonts w:cs="Tahoma"/>
          <w:b/>
        </w:rPr>
        <w:lastRenderedPageBreak/>
        <w:t>Структура возрастного состава населения</w:t>
      </w:r>
    </w:p>
    <w:p w:rsidR="00B1301D" w:rsidRPr="00C84690" w:rsidRDefault="00AE1D79" w:rsidP="00B1301D">
      <w:pPr>
        <w:spacing w:before="0" w:after="0"/>
        <w:jc w:val="right"/>
        <w:rPr>
          <w:rFonts w:cs="Tahoma"/>
          <w:b/>
        </w:rPr>
      </w:pPr>
      <w:r w:rsidRPr="00C84690">
        <w:rPr>
          <w:rFonts w:cs="Tahoma"/>
          <w:b/>
        </w:rPr>
        <w:t>Таблица 1.1.4.2</w:t>
      </w:r>
    </w:p>
    <w:tbl>
      <w:tblPr>
        <w:tblW w:w="0" w:type="auto"/>
        <w:tblInd w:w="-20" w:type="dxa"/>
        <w:tblLayout w:type="fixed"/>
        <w:tblCellMar>
          <w:left w:w="85" w:type="dxa"/>
          <w:right w:w="85" w:type="dxa"/>
        </w:tblCellMar>
        <w:tblLook w:val="0000" w:firstRow="0" w:lastRow="0" w:firstColumn="0" w:lastColumn="0" w:noHBand="0" w:noVBand="0"/>
      </w:tblPr>
      <w:tblGrid>
        <w:gridCol w:w="2041"/>
        <w:gridCol w:w="850"/>
        <w:gridCol w:w="850"/>
        <w:gridCol w:w="850"/>
        <w:gridCol w:w="850"/>
        <w:gridCol w:w="1135"/>
        <w:gridCol w:w="1134"/>
        <w:gridCol w:w="1134"/>
        <w:gridCol w:w="1174"/>
      </w:tblGrid>
      <w:tr w:rsidR="00B1301D" w:rsidRPr="00EE2F0E" w:rsidTr="00B1301D">
        <w:trPr>
          <w:cantSplit/>
          <w:trHeight w:hRule="exact" w:val="339"/>
        </w:trPr>
        <w:tc>
          <w:tcPr>
            <w:tcW w:w="2041" w:type="dxa"/>
            <w:vMerge w:val="restart"/>
            <w:tcBorders>
              <w:top w:val="single" w:sz="4" w:space="0" w:color="000000"/>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Численность населения (чел.)</w:t>
            </w:r>
          </w:p>
        </w:tc>
        <w:tc>
          <w:tcPr>
            <w:tcW w:w="7977" w:type="dxa"/>
            <w:gridSpan w:val="8"/>
            <w:tcBorders>
              <w:top w:val="single" w:sz="4" w:space="0" w:color="000000"/>
              <w:left w:val="single" w:sz="4" w:space="0" w:color="000000"/>
              <w:bottom w:val="single" w:sz="4" w:space="0" w:color="000000"/>
              <w:right w:val="single" w:sz="4" w:space="0" w:color="000000"/>
            </w:tcBorders>
            <w:vAlign w:val="bottom"/>
          </w:tcPr>
          <w:p w:rsidR="00B1301D" w:rsidRPr="00EE2F0E" w:rsidRDefault="00B1301D" w:rsidP="00B1301D">
            <w:pPr>
              <w:snapToGrid w:val="0"/>
              <w:spacing w:before="0" w:after="0"/>
              <w:jc w:val="center"/>
            </w:pPr>
            <w:r w:rsidRPr="00EE2F0E">
              <w:t>Возрастные группы населения</w:t>
            </w:r>
          </w:p>
        </w:tc>
      </w:tr>
      <w:tr w:rsidR="00B1301D" w:rsidRPr="00EE2F0E" w:rsidTr="00B1301D">
        <w:trPr>
          <w:cantSplit/>
        </w:trPr>
        <w:tc>
          <w:tcPr>
            <w:tcW w:w="2041" w:type="dxa"/>
            <w:vMerge/>
            <w:tcBorders>
              <w:top w:val="single" w:sz="4" w:space="0" w:color="000000"/>
              <w:left w:val="single" w:sz="4" w:space="0" w:color="000000"/>
              <w:bottom w:val="single" w:sz="4" w:space="0" w:color="000000"/>
            </w:tcBorders>
            <w:vAlign w:val="bottom"/>
          </w:tcPr>
          <w:p w:rsidR="00B1301D" w:rsidRPr="00EE2F0E" w:rsidRDefault="00B1301D" w:rsidP="00B1301D">
            <w:pPr>
              <w:spacing w:before="0" w:after="0"/>
              <w:jc w:val="left"/>
            </w:pPr>
          </w:p>
        </w:tc>
        <w:tc>
          <w:tcPr>
            <w:tcW w:w="850"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от 0-6 лет</w:t>
            </w:r>
          </w:p>
        </w:tc>
        <w:tc>
          <w:tcPr>
            <w:tcW w:w="850"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от 7-15 лет</w:t>
            </w:r>
          </w:p>
        </w:tc>
        <w:tc>
          <w:tcPr>
            <w:tcW w:w="850"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свыше 55 лет жен.</w:t>
            </w:r>
          </w:p>
        </w:tc>
        <w:tc>
          <w:tcPr>
            <w:tcW w:w="850"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свыше 60 лет муж.</w:t>
            </w:r>
          </w:p>
        </w:tc>
        <w:tc>
          <w:tcPr>
            <w:tcW w:w="1135"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Итого</w:t>
            </w:r>
          </w:p>
          <w:p w:rsidR="00B1301D" w:rsidRPr="00EE2F0E" w:rsidRDefault="00B1301D" w:rsidP="00B1301D">
            <w:pPr>
              <w:spacing w:before="0" w:after="0"/>
              <w:jc w:val="center"/>
            </w:pPr>
            <w:r w:rsidRPr="00EE2F0E">
              <w:t>несамодеятельного населения</w:t>
            </w:r>
          </w:p>
        </w:tc>
        <w:tc>
          <w:tcPr>
            <w:tcW w:w="1134"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от 16 до 54 лет включительно, жен.</w:t>
            </w:r>
          </w:p>
        </w:tc>
        <w:tc>
          <w:tcPr>
            <w:tcW w:w="1134"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от 16 до 59 лет включительно, муж.</w:t>
            </w:r>
          </w:p>
        </w:tc>
        <w:tc>
          <w:tcPr>
            <w:tcW w:w="1174" w:type="dxa"/>
            <w:tcBorders>
              <w:left w:val="single" w:sz="4" w:space="0" w:color="000000"/>
              <w:bottom w:val="single" w:sz="4" w:space="0" w:color="000000"/>
              <w:right w:val="single" w:sz="4" w:space="0" w:color="000000"/>
            </w:tcBorders>
            <w:vAlign w:val="center"/>
          </w:tcPr>
          <w:p w:rsidR="00B1301D" w:rsidRPr="00EE2F0E" w:rsidRDefault="00B1301D" w:rsidP="00B1301D">
            <w:pPr>
              <w:snapToGrid w:val="0"/>
              <w:spacing w:before="0" w:after="0"/>
              <w:jc w:val="center"/>
            </w:pPr>
            <w:r w:rsidRPr="00EE2F0E">
              <w:t>Итого</w:t>
            </w:r>
          </w:p>
          <w:p w:rsidR="00B1301D" w:rsidRPr="00EE2F0E" w:rsidRDefault="00B1301D" w:rsidP="00B1301D">
            <w:pPr>
              <w:spacing w:before="0" w:after="0"/>
              <w:jc w:val="center"/>
            </w:pPr>
            <w:r w:rsidRPr="00EE2F0E">
              <w:t>трудоспособного населения</w:t>
            </w:r>
          </w:p>
        </w:tc>
      </w:tr>
      <w:tr w:rsidR="00B1301D" w:rsidRPr="00EE2F0E" w:rsidTr="00B1301D">
        <w:trPr>
          <w:trHeight w:val="283"/>
        </w:trPr>
        <w:tc>
          <w:tcPr>
            <w:tcW w:w="10018" w:type="dxa"/>
            <w:gridSpan w:val="9"/>
            <w:tcBorders>
              <w:left w:val="single" w:sz="4" w:space="0" w:color="000000"/>
              <w:bottom w:val="single" w:sz="4" w:space="0" w:color="000000"/>
              <w:right w:val="single" w:sz="4" w:space="0" w:color="000000"/>
            </w:tcBorders>
            <w:vAlign w:val="center"/>
          </w:tcPr>
          <w:p w:rsidR="00B1301D" w:rsidRPr="00EE2F0E" w:rsidRDefault="00B1301D" w:rsidP="00B1301D">
            <w:pPr>
              <w:snapToGrid w:val="0"/>
              <w:spacing w:before="0" w:after="0"/>
              <w:jc w:val="center"/>
              <w:rPr>
                <w:rFonts w:cs="Tahoma"/>
              </w:rPr>
            </w:pPr>
            <w:r w:rsidRPr="00EE2F0E">
              <w:rPr>
                <w:rFonts w:cs="Tahoma"/>
              </w:rPr>
              <w:t xml:space="preserve">Существующее положение – </w:t>
            </w:r>
            <w:smartTag w:uri="urn:schemas-microsoft-com:office:smarttags" w:element="metricconverter">
              <w:smartTagPr>
                <w:attr w:name="ProductID" w:val="2010 г"/>
              </w:smartTagPr>
              <w:r w:rsidRPr="00EE2F0E">
                <w:rPr>
                  <w:rFonts w:cs="Tahoma"/>
                </w:rPr>
                <w:t>2010 г</w:t>
              </w:r>
            </w:smartTag>
            <w:r w:rsidRPr="00EE2F0E">
              <w:rPr>
                <w:rFonts w:cs="Tahoma"/>
              </w:rPr>
              <w:t>.</w:t>
            </w:r>
          </w:p>
        </w:tc>
      </w:tr>
      <w:tr w:rsidR="00B1301D" w:rsidRPr="00EE2F0E" w:rsidTr="00B1301D">
        <w:trPr>
          <w:trHeight w:val="283"/>
        </w:trPr>
        <w:tc>
          <w:tcPr>
            <w:tcW w:w="2041" w:type="dxa"/>
            <w:tcBorders>
              <w:left w:val="single" w:sz="4" w:space="0" w:color="000000"/>
              <w:bottom w:val="single" w:sz="4" w:space="0" w:color="000000"/>
            </w:tcBorders>
            <w:vAlign w:val="center"/>
          </w:tcPr>
          <w:p w:rsidR="00B1301D" w:rsidRPr="00EE2F0E" w:rsidRDefault="00B1301D" w:rsidP="00B1301D">
            <w:pPr>
              <w:snapToGrid w:val="0"/>
              <w:spacing w:before="0" w:after="0"/>
              <w:jc w:val="center"/>
            </w:pPr>
            <w:r w:rsidRPr="00EE2F0E">
              <w:t>27549</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1711</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2339</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3622</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2105</w:t>
            </w:r>
          </w:p>
        </w:tc>
        <w:tc>
          <w:tcPr>
            <w:tcW w:w="1135"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9777</w:t>
            </w:r>
          </w:p>
        </w:tc>
        <w:tc>
          <w:tcPr>
            <w:tcW w:w="1134"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9254</w:t>
            </w:r>
          </w:p>
        </w:tc>
        <w:tc>
          <w:tcPr>
            <w:tcW w:w="1134"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8518</w:t>
            </w:r>
          </w:p>
        </w:tc>
        <w:tc>
          <w:tcPr>
            <w:tcW w:w="1174" w:type="dxa"/>
            <w:tcBorders>
              <w:left w:val="single" w:sz="4" w:space="0" w:color="000000"/>
              <w:bottom w:val="single" w:sz="4" w:space="0" w:color="000000"/>
              <w:right w:val="single" w:sz="4" w:space="0" w:color="000000"/>
            </w:tcBorders>
            <w:vAlign w:val="bottom"/>
          </w:tcPr>
          <w:p w:rsidR="00B1301D" w:rsidRPr="00EE2F0E" w:rsidRDefault="00B1301D" w:rsidP="00B1301D">
            <w:pPr>
              <w:snapToGrid w:val="0"/>
              <w:spacing w:before="0" w:after="0"/>
              <w:jc w:val="center"/>
            </w:pPr>
            <w:r w:rsidRPr="00EE2F0E">
              <w:t>17772</w:t>
            </w:r>
          </w:p>
        </w:tc>
      </w:tr>
      <w:tr w:rsidR="00B1301D" w:rsidRPr="00EE2F0E" w:rsidTr="00B1301D">
        <w:trPr>
          <w:trHeight w:val="624"/>
        </w:trPr>
        <w:tc>
          <w:tcPr>
            <w:tcW w:w="2041" w:type="dxa"/>
            <w:tcBorders>
              <w:left w:val="single" w:sz="4" w:space="0" w:color="000000"/>
              <w:bottom w:val="single" w:sz="4" w:space="0" w:color="000000"/>
            </w:tcBorders>
            <w:vAlign w:val="center"/>
          </w:tcPr>
          <w:p w:rsidR="00B1301D" w:rsidRPr="00EE2F0E" w:rsidRDefault="00B1301D" w:rsidP="00B1301D">
            <w:pPr>
              <w:snapToGrid w:val="0"/>
              <w:spacing w:before="0" w:after="0"/>
              <w:jc w:val="left"/>
            </w:pPr>
            <w:r w:rsidRPr="00EE2F0E">
              <w:t>% к общей численности</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6,21</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8,49</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13,15</w:t>
            </w:r>
          </w:p>
        </w:tc>
        <w:tc>
          <w:tcPr>
            <w:tcW w:w="850"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7,64</w:t>
            </w:r>
          </w:p>
        </w:tc>
        <w:tc>
          <w:tcPr>
            <w:tcW w:w="1135"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35,49</w:t>
            </w:r>
          </w:p>
        </w:tc>
        <w:tc>
          <w:tcPr>
            <w:tcW w:w="1134"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33,59</w:t>
            </w:r>
          </w:p>
        </w:tc>
        <w:tc>
          <w:tcPr>
            <w:tcW w:w="1134" w:type="dxa"/>
            <w:tcBorders>
              <w:left w:val="single" w:sz="4" w:space="0" w:color="000000"/>
              <w:bottom w:val="single" w:sz="4" w:space="0" w:color="000000"/>
            </w:tcBorders>
            <w:vAlign w:val="bottom"/>
          </w:tcPr>
          <w:p w:rsidR="00B1301D" w:rsidRPr="00EE2F0E" w:rsidRDefault="00B1301D" w:rsidP="00B1301D">
            <w:pPr>
              <w:snapToGrid w:val="0"/>
              <w:spacing w:before="0" w:after="0"/>
              <w:jc w:val="center"/>
            </w:pPr>
            <w:r w:rsidRPr="00EE2F0E">
              <w:t>30,92</w:t>
            </w:r>
          </w:p>
        </w:tc>
        <w:tc>
          <w:tcPr>
            <w:tcW w:w="1174" w:type="dxa"/>
            <w:tcBorders>
              <w:left w:val="single" w:sz="4" w:space="0" w:color="000000"/>
              <w:bottom w:val="single" w:sz="4" w:space="0" w:color="000000"/>
              <w:right w:val="single" w:sz="4" w:space="0" w:color="000000"/>
            </w:tcBorders>
            <w:vAlign w:val="bottom"/>
          </w:tcPr>
          <w:p w:rsidR="00B1301D" w:rsidRPr="00EE2F0E" w:rsidRDefault="00B1301D" w:rsidP="00B1301D">
            <w:pPr>
              <w:snapToGrid w:val="0"/>
              <w:spacing w:before="0" w:after="0"/>
              <w:jc w:val="center"/>
            </w:pPr>
            <w:r w:rsidRPr="00EE2F0E">
              <w:t>64,51</w:t>
            </w:r>
          </w:p>
        </w:tc>
      </w:tr>
    </w:tbl>
    <w:p w:rsidR="00B1301D" w:rsidRPr="00B1301D" w:rsidRDefault="00B1301D" w:rsidP="00B1301D">
      <w:pPr>
        <w:tabs>
          <w:tab w:val="left" w:pos="4453"/>
        </w:tabs>
        <w:spacing w:before="0" w:after="0"/>
        <w:jc w:val="center"/>
        <w:rPr>
          <w:sz w:val="20"/>
          <w:szCs w:val="20"/>
        </w:rPr>
      </w:pPr>
    </w:p>
    <w:p w:rsidR="00F731D9" w:rsidRPr="000F4C5A" w:rsidRDefault="00295E2C" w:rsidP="00F77AE8">
      <w:pPr>
        <w:spacing w:before="0" w:after="0"/>
        <w:rPr>
          <w:highlight w:val="yellow"/>
        </w:rPr>
      </w:pPr>
      <w:r w:rsidRPr="000F4C5A">
        <w:rPr>
          <w:color w:val="FF0000"/>
          <w:highlight w:val="yellow"/>
        </w:rPr>
        <w:t xml:space="preserve"> </w:t>
      </w:r>
    </w:p>
    <w:p w:rsidR="00191D39" w:rsidRPr="000F4C5A" w:rsidRDefault="00191D39" w:rsidP="00C84D68">
      <w:pPr>
        <w:pStyle w:val="20"/>
        <w:spacing w:before="0" w:after="0"/>
        <w:rPr>
          <w:rStyle w:val="a5"/>
          <w:i w:val="0"/>
          <w:sz w:val="26"/>
          <w:szCs w:val="26"/>
        </w:rPr>
      </w:pPr>
      <w:bookmarkStart w:id="10" w:name="_Toc344218070"/>
      <w:r w:rsidRPr="00AE1D79">
        <w:rPr>
          <w:rStyle w:val="a5"/>
          <w:i w:val="0"/>
          <w:sz w:val="26"/>
          <w:szCs w:val="26"/>
        </w:rPr>
        <w:t>1.1.</w:t>
      </w:r>
      <w:r w:rsidR="00612FF1" w:rsidRPr="00AE1D79">
        <w:rPr>
          <w:rStyle w:val="a5"/>
          <w:i w:val="0"/>
          <w:sz w:val="26"/>
          <w:szCs w:val="26"/>
        </w:rPr>
        <w:t>5</w:t>
      </w:r>
      <w:r w:rsidRPr="00AE1D79">
        <w:rPr>
          <w:rStyle w:val="a5"/>
          <w:i w:val="0"/>
          <w:sz w:val="26"/>
          <w:szCs w:val="26"/>
        </w:rPr>
        <w:t>. Экономическое состояние муниципального образования</w:t>
      </w:r>
      <w:bookmarkEnd w:id="10"/>
    </w:p>
    <w:p w:rsidR="003465A2" w:rsidRPr="000F4C5A" w:rsidRDefault="003465A2" w:rsidP="00C84D68">
      <w:pPr>
        <w:spacing w:before="0" w:after="0"/>
        <w:rPr>
          <w:b/>
          <w:highlight w:val="yellow"/>
        </w:rPr>
      </w:pPr>
    </w:p>
    <w:p w:rsidR="007D5367" w:rsidRPr="007D5367" w:rsidRDefault="007D5367" w:rsidP="007D5367">
      <w:pPr>
        <w:spacing w:before="0" w:after="0"/>
        <w:ind w:right="142" w:firstLine="709"/>
      </w:pPr>
      <w:bookmarkStart w:id="11" w:name="_Toc344218071"/>
      <w:r w:rsidRPr="007D5367">
        <w:t>Полтавское поселение входит в состав муниципального образования Красноармейский район − агропромышленного района Краснодарского края. Базовыми отраслями экономики Полтавского поселения являются промышленное производство и сельское хозяйство.</w:t>
      </w:r>
    </w:p>
    <w:p w:rsidR="007D5367" w:rsidRDefault="007D5367" w:rsidP="007D5367">
      <w:pPr>
        <w:spacing w:before="0" w:after="0"/>
        <w:ind w:firstLine="851"/>
      </w:pPr>
      <w:r w:rsidRPr="007D5367">
        <w:t>Промышленное производство в Полтавском сельском поселении представлено производством и распределением электроэнергии, газа, воды и обрабатывающим производством. Промышленные предприятия выпускают следующие виды продукции: колбасные изделия, консервы плодоовощные, мука, хлеб и хлебобулочные изделия, рисовая крупа, кондитерские изделия и др.</w:t>
      </w:r>
    </w:p>
    <w:p w:rsidR="009F7F31" w:rsidRDefault="009F7F31" w:rsidP="009F7F31">
      <w:pPr>
        <w:spacing w:before="0" w:after="0"/>
        <w:ind w:firstLine="851"/>
      </w:pPr>
      <w:r>
        <w:t xml:space="preserve">В 2010 году объем продукции сельского хозяйства всех категорий хозяйств  достиг 1368258 тыс. руб., в 2011 году ожидается 1371551 тыс. руб. </w:t>
      </w:r>
      <w:proofErr w:type="gramStart"/>
      <w:r>
        <w:t xml:space="preserve">( </w:t>
      </w:r>
      <w:proofErr w:type="gramEnd"/>
      <w:r>
        <w:t>с ростом на 2,4% к предыдущему году), в 2012 году – 1522817 тыс. руб. (с ростом на 11% к 2011 году).</w:t>
      </w:r>
    </w:p>
    <w:p w:rsidR="009F7F31" w:rsidRDefault="009F7F31" w:rsidP="009F7F31">
      <w:pPr>
        <w:spacing w:before="0" w:after="0"/>
        <w:ind w:firstLine="851"/>
      </w:pPr>
      <w:r>
        <w:t>Производство основных видов сельскохозяйственной продукции по всем категориям хозяйств возрастет по рису,  овощам, скоту и птице (в живом весе), что является хорошим  заделом для роста перерабатывающей промышленности  поселения.</w:t>
      </w:r>
    </w:p>
    <w:p w:rsidR="009F7F31" w:rsidRDefault="009F7F31" w:rsidP="009F7F31">
      <w:pPr>
        <w:spacing w:before="0" w:after="0"/>
        <w:ind w:firstLine="851"/>
      </w:pPr>
      <w:r>
        <w:t>В Полтавском сельском поселении есть ресурсы, рациональное использование которых позволит придать дополнительный импульс развитию. К ним, в частности, относятся удобное месторасположение поселения, устойчивая экономическая база, в основе которой такие  производства как ООО ПО «</w:t>
      </w:r>
      <w:proofErr w:type="spellStart"/>
      <w:r>
        <w:t>Камавторесурс</w:t>
      </w:r>
      <w:proofErr w:type="spellEnd"/>
      <w:r>
        <w:t>», ОАО «Красноармейское ДРСУ», ЗАО «Полтавские консервы», ОАО «</w:t>
      </w:r>
      <w:proofErr w:type="spellStart"/>
      <w:r>
        <w:t>Полтавкий</w:t>
      </w:r>
      <w:proofErr w:type="spellEnd"/>
      <w:r>
        <w:t xml:space="preserve"> КХП», природные условия, трудовой потенциал населения, совокупность благоприятных условий для жизни населения и деятельности хозяйствующих субъектов. Благоприятные условия для жизни населения - это возможность полноценной занятости, доступность широкого спектра социальных услуг, соблюдение высоких стандартов жизни. Благоприятная предпринимательская среда рассматривается как комплекс юридических, налоговых, организационных и прочих условий, стимулирующих сохранение и развитие хозяйственной деятельности в различных формах.</w:t>
      </w:r>
    </w:p>
    <w:p w:rsidR="009F7F31" w:rsidRPr="007D5367" w:rsidRDefault="009F7F31" w:rsidP="007D5367">
      <w:pPr>
        <w:spacing w:before="0" w:after="0"/>
        <w:ind w:firstLine="851"/>
      </w:pPr>
    </w:p>
    <w:p w:rsidR="007D5367" w:rsidRPr="007D5367" w:rsidRDefault="007D5367" w:rsidP="007D5367">
      <w:pPr>
        <w:spacing w:before="0" w:after="0"/>
        <w:ind w:firstLine="708"/>
      </w:pPr>
      <w:r w:rsidRPr="007D5367">
        <w:t>В таблице 1</w:t>
      </w:r>
      <w:r>
        <w:t>.1.5.1.</w:t>
      </w:r>
      <w:r w:rsidRPr="007D5367">
        <w:t xml:space="preserve"> представлена динамика основных показателей промышленности </w:t>
      </w:r>
      <w:r w:rsidR="009F7F31">
        <w:t xml:space="preserve">и </w:t>
      </w:r>
      <w:r w:rsidR="009F7F31" w:rsidRPr="007D5367">
        <w:t>основные экономические показатели сельского хозяйства</w:t>
      </w:r>
      <w:r w:rsidRPr="007D5367">
        <w:t>.</w:t>
      </w:r>
      <w:r w:rsidR="009F7F31">
        <w:t xml:space="preserve"> </w:t>
      </w:r>
      <w:r w:rsidR="009F7F31" w:rsidRPr="007D5367">
        <w:t>Полтавского сельского поселения</w:t>
      </w:r>
    </w:p>
    <w:p w:rsidR="007D5367" w:rsidRDefault="007D5367" w:rsidP="007D5367">
      <w:pPr>
        <w:spacing w:before="0" w:after="0"/>
        <w:jc w:val="left"/>
      </w:pPr>
    </w:p>
    <w:p w:rsidR="00C84690" w:rsidRDefault="00C84690" w:rsidP="007D5367">
      <w:pPr>
        <w:spacing w:before="0" w:after="0"/>
        <w:jc w:val="left"/>
      </w:pPr>
    </w:p>
    <w:p w:rsidR="00C84690" w:rsidRDefault="00C84690" w:rsidP="007D5367">
      <w:pPr>
        <w:spacing w:before="0" w:after="0"/>
        <w:jc w:val="left"/>
      </w:pPr>
    </w:p>
    <w:p w:rsidR="00C84690" w:rsidRDefault="00C84690" w:rsidP="007D5367">
      <w:pPr>
        <w:spacing w:before="0" w:after="0"/>
        <w:jc w:val="left"/>
      </w:pPr>
    </w:p>
    <w:p w:rsidR="00C84690" w:rsidRDefault="00C84690" w:rsidP="007D5367">
      <w:pPr>
        <w:spacing w:before="0" w:after="0"/>
        <w:jc w:val="left"/>
      </w:pPr>
    </w:p>
    <w:p w:rsidR="00C84690" w:rsidRDefault="00C84690" w:rsidP="007D5367">
      <w:pPr>
        <w:spacing w:before="0" w:after="0"/>
        <w:jc w:val="left"/>
      </w:pPr>
    </w:p>
    <w:p w:rsidR="00C84690" w:rsidRPr="007D5367" w:rsidRDefault="00C84690" w:rsidP="007D5367">
      <w:pPr>
        <w:spacing w:before="0" w:after="0"/>
        <w:jc w:val="left"/>
      </w:pPr>
    </w:p>
    <w:p w:rsidR="00C712FC" w:rsidRPr="00C84690" w:rsidRDefault="007D5367" w:rsidP="00C84690">
      <w:pPr>
        <w:spacing w:before="0" w:after="0"/>
        <w:ind w:right="142"/>
        <w:jc w:val="right"/>
        <w:rPr>
          <w:b/>
        </w:rPr>
      </w:pPr>
      <w:r w:rsidRPr="00C84690">
        <w:rPr>
          <w:b/>
        </w:rPr>
        <w:lastRenderedPageBreak/>
        <w:t>Таблица 1.1.5.1</w:t>
      </w:r>
    </w:p>
    <w:tbl>
      <w:tblPr>
        <w:tblW w:w="9513" w:type="dxa"/>
        <w:tblInd w:w="93" w:type="dxa"/>
        <w:tblLook w:val="04A0" w:firstRow="1" w:lastRow="0" w:firstColumn="1" w:lastColumn="0" w:noHBand="0" w:noVBand="1"/>
      </w:tblPr>
      <w:tblGrid>
        <w:gridCol w:w="6002"/>
        <w:gridCol w:w="1243"/>
        <w:gridCol w:w="1134"/>
        <w:gridCol w:w="1134"/>
      </w:tblGrid>
      <w:tr w:rsidR="00C712FC" w:rsidRPr="00C712FC" w:rsidTr="00C712FC">
        <w:trPr>
          <w:trHeight w:val="428"/>
        </w:trPr>
        <w:tc>
          <w:tcPr>
            <w:tcW w:w="6002" w:type="dxa"/>
            <w:vMerge w:val="restart"/>
            <w:tcBorders>
              <w:top w:val="single" w:sz="8" w:space="0" w:color="auto"/>
              <w:left w:val="single" w:sz="8" w:space="0" w:color="auto"/>
              <w:bottom w:val="nil"/>
              <w:right w:val="single" w:sz="8" w:space="0" w:color="auto"/>
            </w:tcBorders>
            <w:noWrap/>
            <w:vAlign w:val="center"/>
            <w:hideMark/>
          </w:tcPr>
          <w:p w:rsidR="00C712FC" w:rsidRPr="00C712FC" w:rsidRDefault="00C712FC" w:rsidP="00C712FC">
            <w:pPr>
              <w:spacing w:before="0" w:after="0"/>
              <w:jc w:val="center"/>
              <w:rPr>
                <w:b/>
              </w:rPr>
            </w:pPr>
            <w:r w:rsidRPr="00C712FC">
              <w:rPr>
                <w:b/>
              </w:rPr>
              <w:t>Показатель, единица измерения</w:t>
            </w:r>
          </w:p>
        </w:tc>
        <w:tc>
          <w:tcPr>
            <w:tcW w:w="1243" w:type="dxa"/>
            <w:tcBorders>
              <w:top w:val="single" w:sz="8" w:space="0" w:color="auto"/>
              <w:left w:val="nil"/>
              <w:bottom w:val="single" w:sz="8" w:space="0" w:color="auto"/>
              <w:right w:val="single" w:sz="8" w:space="0" w:color="auto"/>
            </w:tcBorders>
            <w:noWrap/>
            <w:vAlign w:val="center"/>
            <w:hideMark/>
          </w:tcPr>
          <w:p w:rsidR="00C712FC" w:rsidRPr="00C712FC" w:rsidRDefault="00C712FC" w:rsidP="00C712FC">
            <w:pPr>
              <w:spacing w:before="0" w:after="0"/>
              <w:jc w:val="center"/>
              <w:rPr>
                <w:b/>
              </w:rPr>
            </w:pPr>
            <w:r w:rsidRPr="00C712FC">
              <w:rPr>
                <w:b/>
              </w:rPr>
              <w:t>2011год</w:t>
            </w:r>
          </w:p>
        </w:tc>
        <w:tc>
          <w:tcPr>
            <w:tcW w:w="1134" w:type="dxa"/>
            <w:tcBorders>
              <w:top w:val="single" w:sz="8" w:space="0" w:color="auto"/>
              <w:left w:val="nil"/>
              <w:bottom w:val="nil"/>
              <w:right w:val="single" w:sz="8" w:space="0" w:color="auto"/>
            </w:tcBorders>
            <w:noWrap/>
            <w:vAlign w:val="center"/>
            <w:hideMark/>
          </w:tcPr>
          <w:p w:rsidR="00C712FC" w:rsidRPr="00C712FC" w:rsidRDefault="00C712FC" w:rsidP="00C712FC">
            <w:pPr>
              <w:spacing w:before="0" w:after="0"/>
              <w:jc w:val="center"/>
              <w:rPr>
                <w:b/>
              </w:rPr>
            </w:pPr>
            <w:r w:rsidRPr="00C712FC">
              <w:rPr>
                <w:b/>
              </w:rPr>
              <w:t>2012 год</w:t>
            </w:r>
          </w:p>
        </w:tc>
        <w:tc>
          <w:tcPr>
            <w:tcW w:w="1134" w:type="dxa"/>
            <w:vMerge w:val="restart"/>
            <w:tcBorders>
              <w:top w:val="single" w:sz="8" w:space="0" w:color="auto"/>
              <w:left w:val="single" w:sz="8" w:space="0" w:color="auto"/>
              <w:bottom w:val="nil"/>
              <w:right w:val="single" w:sz="8" w:space="0" w:color="auto"/>
            </w:tcBorders>
            <w:vAlign w:val="center"/>
            <w:hideMark/>
          </w:tcPr>
          <w:p w:rsidR="00C712FC" w:rsidRPr="00C712FC" w:rsidRDefault="00C712FC" w:rsidP="00C712FC">
            <w:pPr>
              <w:spacing w:before="0" w:after="0"/>
              <w:jc w:val="center"/>
              <w:rPr>
                <w:b/>
              </w:rPr>
            </w:pPr>
            <w:r w:rsidRPr="00C712FC">
              <w:rPr>
                <w:b/>
              </w:rPr>
              <w:t>2012 г. в % к 2011 г.</w:t>
            </w:r>
          </w:p>
        </w:tc>
      </w:tr>
      <w:tr w:rsidR="00C712FC" w:rsidRPr="00C712FC" w:rsidTr="00C712FC">
        <w:trPr>
          <w:trHeight w:val="480"/>
        </w:trPr>
        <w:tc>
          <w:tcPr>
            <w:tcW w:w="0" w:type="auto"/>
            <w:vMerge/>
            <w:tcBorders>
              <w:top w:val="single" w:sz="8" w:space="0" w:color="auto"/>
              <w:left w:val="single" w:sz="8" w:space="0" w:color="auto"/>
              <w:bottom w:val="nil"/>
              <w:right w:val="single" w:sz="8" w:space="0" w:color="auto"/>
            </w:tcBorders>
            <w:vAlign w:val="center"/>
            <w:hideMark/>
          </w:tcPr>
          <w:p w:rsidR="00C712FC" w:rsidRPr="00C712FC" w:rsidRDefault="00C712FC" w:rsidP="00C712FC">
            <w:pPr>
              <w:spacing w:before="0" w:after="0"/>
              <w:jc w:val="left"/>
            </w:pPr>
          </w:p>
        </w:tc>
        <w:tc>
          <w:tcPr>
            <w:tcW w:w="1243" w:type="dxa"/>
            <w:tcBorders>
              <w:top w:val="nil"/>
              <w:left w:val="nil"/>
              <w:bottom w:val="single" w:sz="8" w:space="0" w:color="auto"/>
              <w:right w:val="single" w:sz="8" w:space="0" w:color="auto"/>
            </w:tcBorders>
            <w:noWrap/>
            <w:vAlign w:val="center"/>
            <w:hideMark/>
          </w:tcPr>
          <w:p w:rsidR="00C712FC" w:rsidRPr="00C712FC" w:rsidRDefault="00C712FC" w:rsidP="00C712FC">
            <w:pPr>
              <w:spacing w:before="0" w:after="0"/>
              <w:jc w:val="center"/>
              <w:rPr>
                <w:b/>
              </w:rPr>
            </w:pPr>
            <w:r w:rsidRPr="00C712FC">
              <w:rPr>
                <w:b/>
              </w:rPr>
              <w:t>отчет</w:t>
            </w:r>
          </w:p>
        </w:tc>
        <w:tc>
          <w:tcPr>
            <w:tcW w:w="1134" w:type="dxa"/>
            <w:tcBorders>
              <w:top w:val="single" w:sz="8" w:space="0" w:color="auto"/>
              <w:left w:val="nil"/>
              <w:bottom w:val="single" w:sz="8" w:space="0" w:color="auto"/>
              <w:right w:val="single" w:sz="8" w:space="0" w:color="auto"/>
            </w:tcBorders>
            <w:noWrap/>
            <w:vAlign w:val="center"/>
            <w:hideMark/>
          </w:tcPr>
          <w:p w:rsidR="00C712FC" w:rsidRPr="00C712FC" w:rsidRDefault="00C712FC" w:rsidP="00C712FC">
            <w:pPr>
              <w:spacing w:before="0" w:after="0"/>
              <w:jc w:val="center"/>
              <w:rPr>
                <w:b/>
              </w:rPr>
            </w:pPr>
            <w:r w:rsidRPr="00C712FC">
              <w:rPr>
                <w:b/>
              </w:rPr>
              <w:t>оценка</w:t>
            </w:r>
          </w:p>
        </w:tc>
        <w:tc>
          <w:tcPr>
            <w:tcW w:w="1134" w:type="dxa"/>
            <w:vMerge/>
            <w:tcBorders>
              <w:top w:val="single" w:sz="8" w:space="0" w:color="auto"/>
              <w:left w:val="single" w:sz="8" w:space="0" w:color="auto"/>
              <w:bottom w:val="nil"/>
              <w:right w:val="single" w:sz="8" w:space="0" w:color="auto"/>
            </w:tcBorders>
            <w:vAlign w:val="center"/>
            <w:hideMark/>
          </w:tcPr>
          <w:p w:rsidR="00C712FC" w:rsidRPr="00C712FC" w:rsidRDefault="00C712FC" w:rsidP="00C712FC">
            <w:pPr>
              <w:spacing w:before="0" w:after="0"/>
              <w:jc w:val="left"/>
            </w:pPr>
          </w:p>
        </w:tc>
      </w:tr>
      <w:tr w:rsidR="00C712FC" w:rsidRPr="00C712FC" w:rsidTr="00C712FC">
        <w:trPr>
          <w:trHeight w:val="55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center"/>
              <w:rPr>
                <w:b/>
                <w:bCs/>
              </w:rPr>
            </w:pPr>
            <w:r w:rsidRPr="00C712FC">
              <w:rPr>
                <w:b/>
                <w:bCs/>
              </w:rPr>
              <w:t>Производство основных видов промышленной продукции в натуральном выражении</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28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1. материалы </w:t>
            </w:r>
            <w:proofErr w:type="gramStart"/>
            <w:r w:rsidRPr="00C712FC">
              <w:t>стеновые</w:t>
            </w:r>
            <w:proofErr w:type="gramEnd"/>
            <w:r w:rsidRPr="00C712FC">
              <w:t xml:space="preserve"> в том числе кирпич, (млн. </w:t>
            </w:r>
            <w:proofErr w:type="spellStart"/>
            <w:r w:rsidRPr="00C712FC">
              <w:t>усл</w:t>
            </w:r>
            <w:proofErr w:type="spellEnd"/>
            <w:r w:rsidRPr="00C712FC">
              <w:t xml:space="preserve"> штук)</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4,4</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4,6</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104,55</w:t>
            </w:r>
          </w:p>
        </w:tc>
      </w:tr>
      <w:tr w:rsidR="00C712FC" w:rsidRPr="00C712FC" w:rsidTr="00C712FC">
        <w:trPr>
          <w:trHeight w:val="28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2. мясо, включая субпродукты 1 категории,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55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3. смеси асфальтобетонные, дорожные, аэродромные и асфальтобетонные (горячие и тёплые), </w:t>
            </w:r>
            <w:proofErr w:type="spellStart"/>
            <w:r w:rsidRPr="00C712FC">
              <w:t>тыс</w:t>
            </w:r>
            <w:proofErr w:type="gramStart"/>
            <w:r w:rsidRPr="00C712FC">
              <w:t>.т</w:t>
            </w:r>
            <w:proofErr w:type="gramEnd"/>
            <w:r w:rsidRPr="00C712FC">
              <w:t>онн</w:t>
            </w:r>
            <w:proofErr w:type="spellEnd"/>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120,3</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121</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100,58</w:t>
            </w:r>
          </w:p>
        </w:tc>
      </w:tr>
      <w:tr w:rsidR="00C712FC" w:rsidRPr="00C712FC" w:rsidTr="00C712FC">
        <w:trPr>
          <w:trHeight w:val="24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4. цельномолочная продукция (в пересчёте на молоко),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24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5. мука,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19</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19,3</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101,58</w:t>
            </w:r>
          </w:p>
        </w:tc>
      </w:tr>
      <w:tr w:rsidR="00C712FC" w:rsidRPr="00C712FC" w:rsidTr="00C712FC">
        <w:trPr>
          <w:trHeight w:val="55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6.  материалы лакокрасочные и аналогичные для нанесения покрытий, </w:t>
            </w:r>
            <w:proofErr w:type="spellStart"/>
            <w:r w:rsidRPr="00C712FC">
              <w:t>тыс</w:t>
            </w:r>
            <w:proofErr w:type="gramStart"/>
            <w:r w:rsidRPr="00C712FC">
              <w:t>.т</w:t>
            </w:r>
            <w:proofErr w:type="gramEnd"/>
            <w:r w:rsidRPr="00C712FC">
              <w:t>онн</w:t>
            </w:r>
            <w:proofErr w:type="spellEnd"/>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0,88</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1,5</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170,45</w:t>
            </w:r>
          </w:p>
        </w:tc>
      </w:tr>
      <w:tr w:rsidR="00C712FC" w:rsidRPr="00C712FC" w:rsidTr="00C712FC">
        <w:trPr>
          <w:trHeight w:val="27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7. колбасные изделия,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27</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4,4</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16,30</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8. консервы плодоовощные, туб.</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90401</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88100</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97,45</w:t>
            </w:r>
          </w:p>
        </w:tc>
      </w:tr>
      <w:tr w:rsidR="00C712FC" w:rsidRPr="00C712FC" w:rsidTr="00C712FC">
        <w:trPr>
          <w:trHeight w:val="27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9. вина столовые, </w:t>
            </w:r>
            <w:proofErr w:type="spellStart"/>
            <w:r w:rsidRPr="00C712FC">
              <w:t>тыс</w:t>
            </w:r>
            <w:proofErr w:type="gramStart"/>
            <w:r w:rsidRPr="00C712FC">
              <w:t>.д</w:t>
            </w:r>
            <w:proofErr w:type="gramEnd"/>
            <w:r w:rsidRPr="00C712FC">
              <w:t>алл</w:t>
            </w:r>
            <w:proofErr w:type="spellEnd"/>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27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10. хлеб и хлебобулочные изделия,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2840</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2663</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93,77</w:t>
            </w:r>
          </w:p>
        </w:tc>
      </w:tr>
      <w:tr w:rsidR="00C712FC" w:rsidRPr="00C712FC" w:rsidTr="00C712FC">
        <w:trPr>
          <w:trHeight w:val="28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11. крупа </w:t>
            </w:r>
            <w:proofErr w:type="spellStart"/>
            <w:r w:rsidRPr="00C712FC">
              <w:t>рис</w:t>
            </w:r>
            <w:proofErr w:type="gramStart"/>
            <w:r w:rsidRPr="00C712FC">
              <w:t>,т</w:t>
            </w:r>
            <w:proofErr w:type="gramEnd"/>
            <w:r w:rsidRPr="00C712FC">
              <w:t>онн</w:t>
            </w:r>
            <w:proofErr w:type="spellEnd"/>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67638</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79200</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117,09</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12. сыр. Творог</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13. мешки полипропиленовые, тыс. </w:t>
            </w:r>
            <w:proofErr w:type="spellStart"/>
            <w:proofErr w:type="gramStart"/>
            <w:r w:rsidRPr="00C712FC">
              <w:t>шт</w:t>
            </w:r>
            <w:proofErr w:type="spellEnd"/>
            <w:proofErr w:type="gramEnd"/>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1221</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540</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44,23</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14. кондитерские изделия,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49,9</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57</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114,23</w:t>
            </w:r>
          </w:p>
        </w:tc>
      </w:tr>
      <w:tr w:rsidR="00C712FC" w:rsidRPr="00C712FC" w:rsidTr="00C712FC">
        <w:trPr>
          <w:trHeight w:val="315"/>
        </w:trPr>
        <w:tc>
          <w:tcPr>
            <w:tcW w:w="6002" w:type="dxa"/>
            <w:tcBorders>
              <w:top w:val="nil"/>
              <w:left w:val="single" w:sz="4" w:space="0" w:color="auto"/>
              <w:bottom w:val="single" w:sz="4" w:space="0" w:color="auto"/>
              <w:right w:val="single" w:sz="4" w:space="0" w:color="auto"/>
            </w:tcBorders>
            <w:hideMark/>
          </w:tcPr>
          <w:p w:rsidR="00C712FC" w:rsidRPr="00C712FC" w:rsidRDefault="00C712FC" w:rsidP="00C712FC">
            <w:pPr>
              <w:spacing w:before="0" w:after="0"/>
              <w:jc w:val="left"/>
              <w:rPr>
                <w:b/>
                <w:bCs/>
                <w:color w:val="000000"/>
              </w:rPr>
            </w:pPr>
            <w:r w:rsidRPr="00C712FC">
              <w:rPr>
                <w:b/>
                <w:bCs/>
                <w:color w:val="000000"/>
              </w:rPr>
              <w:t>Объем производства с/</w:t>
            </w:r>
            <w:proofErr w:type="spellStart"/>
            <w:r w:rsidRPr="00C712FC">
              <w:rPr>
                <w:b/>
                <w:bCs/>
                <w:color w:val="000000"/>
              </w:rPr>
              <w:t>хозяйствен</w:t>
            </w:r>
            <w:proofErr w:type="gramStart"/>
            <w:r w:rsidRPr="00C712FC">
              <w:rPr>
                <w:b/>
                <w:bCs/>
                <w:color w:val="000000"/>
              </w:rPr>
              <w:t>.п</w:t>
            </w:r>
            <w:proofErr w:type="gramEnd"/>
            <w:r w:rsidRPr="00C712FC">
              <w:rPr>
                <w:b/>
                <w:bCs/>
                <w:color w:val="000000"/>
              </w:rPr>
              <w:t>ро</w:t>
            </w:r>
            <w:proofErr w:type="spellEnd"/>
            <w:r w:rsidRPr="00C712FC">
              <w:rPr>
                <w:b/>
                <w:bCs/>
                <w:color w:val="000000"/>
              </w:rPr>
              <w:t xml:space="preserve">- </w:t>
            </w:r>
            <w:proofErr w:type="spellStart"/>
            <w:r w:rsidRPr="00C712FC">
              <w:rPr>
                <w:b/>
                <w:bCs/>
                <w:color w:val="000000"/>
              </w:rPr>
              <w:t>дукции</w:t>
            </w:r>
            <w:proofErr w:type="spellEnd"/>
            <w:r w:rsidRPr="00C712FC">
              <w:rPr>
                <w:b/>
                <w:bCs/>
                <w:color w:val="000000"/>
              </w:rPr>
              <w:t xml:space="preserve"> во всех категориях хозяйств </w:t>
            </w:r>
            <w:proofErr w:type="spellStart"/>
            <w:r w:rsidRPr="00C712FC">
              <w:rPr>
                <w:b/>
                <w:bCs/>
                <w:color w:val="000000"/>
              </w:rPr>
              <w:t>тыс.руб</w:t>
            </w:r>
            <w:proofErr w:type="spellEnd"/>
            <w:r w:rsidRPr="00C712FC">
              <w:rPr>
                <w:b/>
                <w:bCs/>
                <w:color w:val="000000"/>
              </w:rPr>
              <w:t>.</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1502084</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1194771</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79,54</w:t>
            </w:r>
          </w:p>
        </w:tc>
      </w:tr>
      <w:tr w:rsidR="00C712FC" w:rsidRPr="00C712FC" w:rsidTr="00C712FC">
        <w:trPr>
          <w:trHeight w:val="315"/>
        </w:trPr>
        <w:tc>
          <w:tcPr>
            <w:tcW w:w="6002" w:type="dxa"/>
            <w:tcBorders>
              <w:top w:val="nil"/>
              <w:left w:val="single" w:sz="4" w:space="0" w:color="auto"/>
              <w:bottom w:val="single" w:sz="4" w:space="0" w:color="auto"/>
              <w:right w:val="single" w:sz="4" w:space="0" w:color="auto"/>
            </w:tcBorders>
            <w:hideMark/>
          </w:tcPr>
          <w:p w:rsidR="00C712FC" w:rsidRPr="00C712FC" w:rsidRDefault="00C712FC" w:rsidP="00C712FC">
            <w:pPr>
              <w:spacing w:before="0" w:after="0"/>
              <w:jc w:val="left"/>
              <w:rPr>
                <w:color w:val="000000"/>
              </w:rPr>
            </w:pPr>
            <w:r w:rsidRPr="00C712FC">
              <w:rPr>
                <w:color w:val="000000"/>
              </w:rPr>
              <w:t>в том числе в сельскохозяйственных предприятиях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624884</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441034</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70,58</w:t>
            </w:r>
          </w:p>
        </w:tc>
      </w:tr>
      <w:tr w:rsidR="00C712FC" w:rsidRPr="00C712FC" w:rsidTr="00C712FC">
        <w:trPr>
          <w:trHeight w:val="315"/>
        </w:trPr>
        <w:tc>
          <w:tcPr>
            <w:tcW w:w="6002" w:type="dxa"/>
            <w:tcBorders>
              <w:top w:val="nil"/>
              <w:left w:val="single" w:sz="4" w:space="0" w:color="auto"/>
              <w:bottom w:val="single" w:sz="4" w:space="0" w:color="auto"/>
              <w:right w:val="single" w:sz="4" w:space="0" w:color="auto"/>
            </w:tcBorders>
            <w:hideMark/>
          </w:tcPr>
          <w:p w:rsidR="00C712FC" w:rsidRPr="00C712FC" w:rsidRDefault="00C712FC" w:rsidP="00C712FC">
            <w:pPr>
              <w:spacing w:before="0" w:after="0"/>
              <w:jc w:val="left"/>
              <w:rPr>
                <w:color w:val="000000"/>
              </w:rPr>
            </w:pPr>
            <w:r w:rsidRPr="00C712FC">
              <w:rPr>
                <w:color w:val="000000"/>
              </w:rPr>
              <w:t>в том числе в КФХ и ИП</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162865</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120831</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74,19</w:t>
            </w:r>
          </w:p>
        </w:tc>
      </w:tr>
      <w:tr w:rsidR="00C712FC" w:rsidRPr="00C712FC" w:rsidTr="00C712FC">
        <w:trPr>
          <w:trHeight w:val="345"/>
        </w:trPr>
        <w:tc>
          <w:tcPr>
            <w:tcW w:w="6002" w:type="dxa"/>
            <w:tcBorders>
              <w:top w:val="nil"/>
              <w:left w:val="single" w:sz="4" w:space="0" w:color="auto"/>
              <w:bottom w:val="single" w:sz="4" w:space="0" w:color="auto"/>
              <w:right w:val="single" w:sz="4" w:space="0" w:color="auto"/>
            </w:tcBorders>
            <w:hideMark/>
          </w:tcPr>
          <w:p w:rsidR="00C712FC" w:rsidRPr="00C712FC" w:rsidRDefault="00C712FC" w:rsidP="00C712FC">
            <w:pPr>
              <w:spacing w:before="0" w:after="0"/>
              <w:jc w:val="left"/>
              <w:rPr>
                <w:color w:val="000000"/>
              </w:rPr>
            </w:pPr>
            <w:r w:rsidRPr="00C712FC">
              <w:rPr>
                <w:color w:val="000000"/>
              </w:rPr>
              <w:t>в том числе в ЛПХ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714335</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632906</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88,60</w:t>
            </w:r>
          </w:p>
        </w:tc>
      </w:tr>
      <w:tr w:rsidR="00C712FC" w:rsidRPr="00C712FC" w:rsidTr="00C712FC">
        <w:trPr>
          <w:trHeight w:val="57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center"/>
              <w:rPr>
                <w:b/>
                <w:bCs/>
              </w:rPr>
            </w:pPr>
            <w:r w:rsidRPr="00C712FC">
              <w:rPr>
                <w:b/>
                <w:bCs/>
              </w:rPr>
              <w:t>Производство основных видов сельскохозяйственной продукции</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Зерно (в весе  после доработки), </w:t>
            </w:r>
            <w:proofErr w:type="spellStart"/>
            <w:r w:rsidRPr="00C712FC">
              <w:t>тыс</w:t>
            </w:r>
            <w:proofErr w:type="gramStart"/>
            <w:r w:rsidRPr="00C712FC">
              <w:t>.т</w:t>
            </w:r>
            <w:proofErr w:type="gramEnd"/>
            <w:r w:rsidRPr="00C712FC">
              <w:t>онн</w:t>
            </w:r>
            <w:proofErr w:type="spellEnd"/>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57,5</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50,7</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88,17</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Рис,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49,3</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49</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99,39</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Кукуруза,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0,4</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0,4</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Соя,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1,1</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1,2</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109,09</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Сахарная свекла,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Подсолнечник (в весе после доработки),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2,2</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2,6</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118,18</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Картофель - всего,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6,1</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6,4</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104,92</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57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0,2</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0,1</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50,00</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5,9</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6,3</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106,78</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Овощи - всего,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0,73</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0,75</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102,74</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nil"/>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58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0,2</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0,53</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0,55</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103,77</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Плоды и ягоды - всего,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0,03</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0,03</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6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lastRenderedPageBreak/>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0,03</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0,03</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shd w:val="clear" w:color="auto" w:fill="FFFFFF"/>
            <w:vAlign w:val="center"/>
            <w:hideMark/>
          </w:tcPr>
          <w:p w:rsidR="00C712FC" w:rsidRPr="00C712FC" w:rsidRDefault="00C712FC" w:rsidP="00C712FC">
            <w:pPr>
              <w:spacing w:before="0" w:after="0"/>
              <w:jc w:val="left"/>
            </w:pPr>
            <w:r w:rsidRPr="00C712FC">
              <w:t>Виноград - всего,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0,057</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0,057</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shd w:val="clear" w:color="auto" w:fill="FFFFFF"/>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585"/>
        </w:trPr>
        <w:tc>
          <w:tcPr>
            <w:tcW w:w="6002" w:type="dxa"/>
            <w:tcBorders>
              <w:top w:val="nil"/>
              <w:left w:val="single" w:sz="8" w:space="0" w:color="auto"/>
              <w:bottom w:val="single" w:sz="4" w:space="0" w:color="auto"/>
              <w:right w:val="single" w:sz="4" w:space="0" w:color="auto"/>
            </w:tcBorders>
            <w:shd w:val="clear" w:color="auto" w:fill="FFFFFF"/>
            <w:vAlign w:val="center"/>
            <w:hideMark/>
          </w:tcPr>
          <w:p w:rsidR="00C712FC" w:rsidRPr="00C712FC" w:rsidRDefault="00C712FC" w:rsidP="00C712FC">
            <w:pPr>
              <w:spacing w:before="0" w:after="0"/>
              <w:ind w:firstLineChars="100" w:firstLine="240"/>
              <w:jc w:val="left"/>
            </w:pPr>
            <w:r w:rsidRPr="00C712FC">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0,05</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0,05</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shd w:val="clear" w:color="auto" w:fill="FFFFFF"/>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0,007</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0,007</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100,00</w:t>
            </w:r>
          </w:p>
        </w:tc>
      </w:tr>
      <w:tr w:rsidR="00C712FC" w:rsidRPr="00C712FC" w:rsidTr="00C712FC">
        <w:trPr>
          <w:trHeight w:val="33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 xml:space="preserve">Скот и птица (в живом весе)- всего, тыс. тонн </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0,9</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0,45</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50,00</w:t>
            </w:r>
          </w:p>
        </w:tc>
      </w:tr>
      <w:tr w:rsidR="00C712FC" w:rsidRPr="00C712FC" w:rsidTr="00C712FC">
        <w:trPr>
          <w:trHeight w:val="28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6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0,9</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0,45</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50,00</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Молок</w:t>
            </w:r>
            <w:proofErr w:type="gramStart"/>
            <w:r w:rsidRPr="00C712FC">
              <w:t>о-</w:t>
            </w:r>
            <w:proofErr w:type="gramEnd"/>
            <w:r w:rsidRPr="00C712FC">
              <w:t xml:space="preserve"> всего, тыс. тонн</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1,1</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90,91</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6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1,1</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1</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90,91</w:t>
            </w:r>
          </w:p>
        </w:tc>
      </w:tr>
      <w:tr w:rsidR="00C712FC" w:rsidRPr="00C712FC" w:rsidTr="00C712FC">
        <w:trPr>
          <w:trHeight w:val="30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jc w:val="left"/>
            </w:pPr>
            <w:r w:rsidRPr="00C712FC">
              <w:t>Яйц</w:t>
            </w:r>
            <w:proofErr w:type="gramStart"/>
            <w:r w:rsidRPr="00C712FC">
              <w:t>а-</w:t>
            </w:r>
            <w:proofErr w:type="gramEnd"/>
            <w:r w:rsidRPr="00C712FC">
              <w:t xml:space="preserve"> всего, тыс. штук</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7,5</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7,7</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102,67</w:t>
            </w:r>
          </w:p>
        </w:tc>
      </w:tr>
      <w:tr w:rsidR="00C712FC" w:rsidRPr="00C712FC" w:rsidTr="00C712FC">
        <w:trPr>
          <w:trHeight w:val="3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сельскохозяйственных организациях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615"/>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крестьянских (фермерских) хозяйствах и у индивидуальных предпринимателей</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left"/>
            </w:pPr>
            <w:r w:rsidRPr="00C712FC">
              <w:t> </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left"/>
            </w:pPr>
            <w:r w:rsidRPr="00C712FC">
              <w:t> </w:t>
            </w:r>
          </w:p>
        </w:tc>
      </w:tr>
      <w:tr w:rsidR="00C712FC" w:rsidRPr="00C712FC" w:rsidTr="00C712FC">
        <w:trPr>
          <w:trHeight w:val="330"/>
        </w:trPr>
        <w:tc>
          <w:tcPr>
            <w:tcW w:w="6002" w:type="dxa"/>
            <w:tcBorders>
              <w:top w:val="nil"/>
              <w:left w:val="single" w:sz="8" w:space="0" w:color="auto"/>
              <w:bottom w:val="single" w:sz="4" w:space="0" w:color="auto"/>
              <w:right w:val="single" w:sz="4" w:space="0" w:color="auto"/>
            </w:tcBorders>
            <w:vAlign w:val="center"/>
            <w:hideMark/>
          </w:tcPr>
          <w:p w:rsidR="00C712FC" w:rsidRPr="00C712FC" w:rsidRDefault="00C712FC" w:rsidP="00C712FC">
            <w:pPr>
              <w:spacing w:before="0" w:after="0"/>
              <w:ind w:firstLineChars="100" w:firstLine="240"/>
              <w:jc w:val="left"/>
            </w:pPr>
            <w:r w:rsidRPr="00C712FC">
              <w:t>в том числе в личных подсобных хозяйствах</w:t>
            </w:r>
          </w:p>
        </w:tc>
        <w:tc>
          <w:tcPr>
            <w:tcW w:w="1243" w:type="dxa"/>
            <w:tcBorders>
              <w:top w:val="nil"/>
              <w:left w:val="nil"/>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7,5</w:t>
            </w:r>
          </w:p>
        </w:tc>
        <w:tc>
          <w:tcPr>
            <w:tcW w:w="1134" w:type="dxa"/>
            <w:tcBorders>
              <w:top w:val="nil"/>
              <w:left w:val="nil"/>
              <w:bottom w:val="single" w:sz="4" w:space="0" w:color="auto"/>
              <w:right w:val="nil"/>
            </w:tcBorders>
            <w:noWrap/>
            <w:vAlign w:val="bottom"/>
            <w:hideMark/>
          </w:tcPr>
          <w:p w:rsidR="00C712FC" w:rsidRPr="00C712FC" w:rsidRDefault="00C712FC" w:rsidP="00C712FC">
            <w:pPr>
              <w:spacing w:before="0" w:after="0"/>
              <w:jc w:val="right"/>
            </w:pPr>
            <w:r w:rsidRPr="00C712FC">
              <w:t>7,7</w:t>
            </w:r>
          </w:p>
        </w:tc>
        <w:tc>
          <w:tcPr>
            <w:tcW w:w="1134" w:type="dxa"/>
            <w:tcBorders>
              <w:top w:val="nil"/>
              <w:left w:val="single" w:sz="4" w:space="0" w:color="auto"/>
              <w:bottom w:val="single" w:sz="4" w:space="0" w:color="auto"/>
              <w:right w:val="single" w:sz="4" w:space="0" w:color="auto"/>
            </w:tcBorders>
            <w:noWrap/>
            <w:vAlign w:val="bottom"/>
            <w:hideMark/>
          </w:tcPr>
          <w:p w:rsidR="00C712FC" w:rsidRPr="00C712FC" w:rsidRDefault="00C712FC" w:rsidP="00C712FC">
            <w:pPr>
              <w:spacing w:before="0" w:after="0"/>
              <w:jc w:val="right"/>
            </w:pPr>
            <w:r w:rsidRPr="00C712FC">
              <w:t>102,67</w:t>
            </w:r>
          </w:p>
        </w:tc>
      </w:tr>
    </w:tbl>
    <w:p w:rsidR="00C712FC" w:rsidRDefault="00C712FC" w:rsidP="00C712FC">
      <w:pPr>
        <w:tabs>
          <w:tab w:val="left" w:pos="337"/>
        </w:tabs>
        <w:spacing w:before="0" w:after="0"/>
        <w:ind w:right="142"/>
      </w:pPr>
    </w:p>
    <w:p w:rsidR="00E24DBF" w:rsidRDefault="00E24DBF" w:rsidP="0093600D">
      <w:pPr>
        <w:pStyle w:val="20"/>
        <w:spacing w:before="0" w:after="0"/>
        <w:ind w:left="0" w:firstLine="0"/>
        <w:rPr>
          <w:rStyle w:val="a5"/>
          <w:i w:val="0"/>
          <w:sz w:val="26"/>
          <w:szCs w:val="26"/>
        </w:rPr>
      </w:pPr>
    </w:p>
    <w:p w:rsidR="00191D39" w:rsidRPr="000F4C5A" w:rsidRDefault="00191D39" w:rsidP="008A6E48">
      <w:pPr>
        <w:pStyle w:val="20"/>
        <w:spacing w:before="0" w:after="0"/>
        <w:rPr>
          <w:rStyle w:val="a5"/>
          <w:i w:val="0"/>
          <w:sz w:val="26"/>
          <w:szCs w:val="26"/>
        </w:rPr>
      </w:pPr>
      <w:r w:rsidRPr="00863FCC">
        <w:rPr>
          <w:rStyle w:val="a5"/>
          <w:i w:val="0"/>
          <w:sz w:val="26"/>
          <w:szCs w:val="26"/>
        </w:rPr>
        <w:t>1.1.</w:t>
      </w:r>
      <w:r w:rsidR="00B104DF" w:rsidRPr="00863FCC">
        <w:rPr>
          <w:rStyle w:val="a5"/>
          <w:i w:val="0"/>
          <w:sz w:val="26"/>
          <w:szCs w:val="26"/>
        </w:rPr>
        <w:t>6</w:t>
      </w:r>
      <w:r w:rsidRPr="00863FCC">
        <w:rPr>
          <w:rStyle w:val="a5"/>
          <w:i w:val="0"/>
          <w:sz w:val="26"/>
          <w:szCs w:val="26"/>
        </w:rPr>
        <w:t xml:space="preserve">. </w:t>
      </w:r>
      <w:r w:rsidR="00B104DF" w:rsidRPr="00863FCC">
        <w:rPr>
          <w:rStyle w:val="a5"/>
          <w:i w:val="0"/>
          <w:sz w:val="26"/>
          <w:szCs w:val="26"/>
        </w:rPr>
        <w:t>Доходы населения</w:t>
      </w:r>
      <w:bookmarkEnd w:id="11"/>
    </w:p>
    <w:p w:rsidR="00863FCC" w:rsidRDefault="00863FCC" w:rsidP="00863FCC">
      <w:pPr>
        <w:spacing w:before="0" w:after="0"/>
        <w:ind w:firstLine="616"/>
        <w:jc w:val="left"/>
        <w:rPr>
          <w:b/>
        </w:rPr>
      </w:pPr>
    </w:p>
    <w:p w:rsidR="00863FCC" w:rsidRPr="005E6F34" w:rsidRDefault="00863FCC" w:rsidP="00863FCC">
      <w:pPr>
        <w:spacing w:before="0" w:after="0"/>
        <w:ind w:firstLine="616"/>
        <w:jc w:val="left"/>
        <w:rPr>
          <w:b/>
        </w:rPr>
      </w:pPr>
      <w:r w:rsidRPr="00AB610D">
        <w:rPr>
          <w:b/>
        </w:rPr>
        <w:t xml:space="preserve">Таблица </w:t>
      </w:r>
      <w:r w:rsidRPr="003E1810">
        <w:rPr>
          <w:b/>
        </w:rPr>
        <w:t>1.1.</w:t>
      </w:r>
      <w:r>
        <w:rPr>
          <w:b/>
        </w:rPr>
        <w:t xml:space="preserve">6.1. Показатели доходов  населения </w:t>
      </w:r>
      <w:r w:rsidRPr="00AB610D">
        <w:rPr>
          <w:b/>
        </w:rPr>
        <w:t>(в соответствии с индикативным планом соц</w:t>
      </w:r>
      <w:r>
        <w:rPr>
          <w:b/>
        </w:rPr>
        <w:t>иально-экономического развития  Полтавского  сельского поселения</w:t>
      </w:r>
      <w:r w:rsidRPr="00AB610D">
        <w:rPr>
          <w:b/>
        </w:rPr>
        <w:t>)</w:t>
      </w:r>
    </w:p>
    <w:p w:rsidR="005B7F09" w:rsidRPr="000F4C5A" w:rsidRDefault="005B7F09" w:rsidP="00BB2235">
      <w:pPr>
        <w:spacing w:before="0" w:after="0"/>
        <w:rPr>
          <w:color w:val="0000FF"/>
          <w:highlight w:val="yellow"/>
        </w:rPr>
      </w:pPr>
    </w:p>
    <w:tbl>
      <w:tblPr>
        <w:tblW w:w="9513" w:type="dxa"/>
        <w:tblInd w:w="93" w:type="dxa"/>
        <w:tblLook w:val="04A0" w:firstRow="1" w:lastRow="0" w:firstColumn="1" w:lastColumn="0" w:noHBand="0" w:noVBand="1"/>
      </w:tblPr>
      <w:tblGrid>
        <w:gridCol w:w="6002"/>
        <w:gridCol w:w="1243"/>
        <w:gridCol w:w="1134"/>
        <w:gridCol w:w="1134"/>
      </w:tblGrid>
      <w:tr w:rsidR="00B464E5" w:rsidRPr="00C712FC" w:rsidTr="00DF5901">
        <w:trPr>
          <w:trHeight w:val="428"/>
        </w:trPr>
        <w:tc>
          <w:tcPr>
            <w:tcW w:w="6002" w:type="dxa"/>
            <w:vMerge w:val="restart"/>
            <w:tcBorders>
              <w:top w:val="single" w:sz="8" w:space="0" w:color="auto"/>
              <w:left w:val="single" w:sz="8" w:space="0" w:color="auto"/>
              <w:bottom w:val="nil"/>
              <w:right w:val="single" w:sz="8" w:space="0" w:color="auto"/>
            </w:tcBorders>
            <w:noWrap/>
            <w:vAlign w:val="center"/>
            <w:hideMark/>
          </w:tcPr>
          <w:p w:rsidR="00B464E5" w:rsidRPr="00C712FC" w:rsidRDefault="00B464E5" w:rsidP="00DF5901">
            <w:pPr>
              <w:spacing w:before="0" w:after="0"/>
              <w:jc w:val="center"/>
              <w:rPr>
                <w:b/>
              </w:rPr>
            </w:pPr>
            <w:r w:rsidRPr="00C712FC">
              <w:rPr>
                <w:b/>
              </w:rPr>
              <w:t>Показатель, единица измерения</w:t>
            </w:r>
          </w:p>
        </w:tc>
        <w:tc>
          <w:tcPr>
            <w:tcW w:w="1243" w:type="dxa"/>
            <w:tcBorders>
              <w:top w:val="single" w:sz="8" w:space="0" w:color="auto"/>
              <w:left w:val="nil"/>
              <w:bottom w:val="single" w:sz="8" w:space="0" w:color="auto"/>
              <w:right w:val="single" w:sz="8" w:space="0" w:color="auto"/>
            </w:tcBorders>
            <w:noWrap/>
            <w:vAlign w:val="center"/>
            <w:hideMark/>
          </w:tcPr>
          <w:p w:rsidR="00B464E5" w:rsidRPr="00C712FC" w:rsidRDefault="00B464E5" w:rsidP="00DF5901">
            <w:pPr>
              <w:spacing w:before="0" w:after="0"/>
              <w:jc w:val="center"/>
              <w:rPr>
                <w:b/>
              </w:rPr>
            </w:pPr>
            <w:r w:rsidRPr="00C712FC">
              <w:rPr>
                <w:b/>
              </w:rPr>
              <w:t>2011год</w:t>
            </w:r>
          </w:p>
        </w:tc>
        <w:tc>
          <w:tcPr>
            <w:tcW w:w="1134" w:type="dxa"/>
            <w:tcBorders>
              <w:top w:val="single" w:sz="8" w:space="0" w:color="auto"/>
              <w:left w:val="nil"/>
              <w:bottom w:val="nil"/>
              <w:right w:val="single" w:sz="8" w:space="0" w:color="auto"/>
            </w:tcBorders>
            <w:noWrap/>
            <w:vAlign w:val="center"/>
            <w:hideMark/>
          </w:tcPr>
          <w:p w:rsidR="00B464E5" w:rsidRPr="00C712FC" w:rsidRDefault="00B464E5" w:rsidP="00DF5901">
            <w:pPr>
              <w:spacing w:before="0" w:after="0"/>
              <w:jc w:val="center"/>
              <w:rPr>
                <w:b/>
              </w:rPr>
            </w:pPr>
            <w:r w:rsidRPr="00C712FC">
              <w:rPr>
                <w:b/>
              </w:rPr>
              <w:t>2012 год</w:t>
            </w:r>
          </w:p>
        </w:tc>
        <w:tc>
          <w:tcPr>
            <w:tcW w:w="1134" w:type="dxa"/>
            <w:vMerge w:val="restart"/>
            <w:tcBorders>
              <w:top w:val="single" w:sz="8" w:space="0" w:color="auto"/>
              <w:left w:val="single" w:sz="8" w:space="0" w:color="auto"/>
              <w:bottom w:val="nil"/>
              <w:right w:val="single" w:sz="8" w:space="0" w:color="auto"/>
            </w:tcBorders>
            <w:vAlign w:val="center"/>
            <w:hideMark/>
          </w:tcPr>
          <w:p w:rsidR="00B464E5" w:rsidRPr="00C712FC" w:rsidRDefault="00B464E5" w:rsidP="00DF5901">
            <w:pPr>
              <w:spacing w:before="0" w:after="0"/>
              <w:jc w:val="center"/>
              <w:rPr>
                <w:b/>
              </w:rPr>
            </w:pPr>
            <w:r w:rsidRPr="00C712FC">
              <w:rPr>
                <w:b/>
              </w:rPr>
              <w:t>2012 г. в % к 2011 г.</w:t>
            </w:r>
          </w:p>
        </w:tc>
      </w:tr>
      <w:tr w:rsidR="00B464E5" w:rsidRPr="00C712FC" w:rsidTr="00DF5901">
        <w:trPr>
          <w:trHeight w:val="480"/>
        </w:trPr>
        <w:tc>
          <w:tcPr>
            <w:tcW w:w="0" w:type="auto"/>
            <w:vMerge/>
            <w:tcBorders>
              <w:top w:val="single" w:sz="8" w:space="0" w:color="auto"/>
              <w:left w:val="single" w:sz="8" w:space="0" w:color="auto"/>
              <w:bottom w:val="nil"/>
              <w:right w:val="single" w:sz="8" w:space="0" w:color="auto"/>
            </w:tcBorders>
            <w:vAlign w:val="center"/>
            <w:hideMark/>
          </w:tcPr>
          <w:p w:rsidR="00B464E5" w:rsidRPr="00C712FC" w:rsidRDefault="00B464E5" w:rsidP="00DF5901">
            <w:pPr>
              <w:spacing w:before="0" w:after="0"/>
              <w:jc w:val="left"/>
            </w:pPr>
          </w:p>
        </w:tc>
        <w:tc>
          <w:tcPr>
            <w:tcW w:w="1243" w:type="dxa"/>
            <w:tcBorders>
              <w:top w:val="nil"/>
              <w:left w:val="nil"/>
              <w:bottom w:val="single" w:sz="8" w:space="0" w:color="auto"/>
              <w:right w:val="single" w:sz="8" w:space="0" w:color="auto"/>
            </w:tcBorders>
            <w:noWrap/>
            <w:vAlign w:val="center"/>
            <w:hideMark/>
          </w:tcPr>
          <w:p w:rsidR="00B464E5" w:rsidRPr="00C712FC" w:rsidRDefault="00B464E5" w:rsidP="00DF5901">
            <w:pPr>
              <w:spacing w:before="0" w:after="0"/>
              <w:jc w:val="center"/>
              <w:rPr>
                <w:b/>
              </w:rPr>
            </w:pPr>
            <w:r w:rsidRPr="00C712FC">
              <w:rPr>
                <w:b/>
              </w:rPr>
              <w:t>отчет</w:t>
            </w:r>
          </w:p>
        </w:tc>
        <w:tc>
          <w:tcPr>
            <w:tcW w:w="1134" w:type="dxa"/>
            <w:tcBorders>
              <w:top w:val="single" w:sz="8" w:space="0" w:color="auto"/>
              <w:left w:val="nil"/>
              <w:bottom w:val="single" w:sz="8" w:space="0" w:color="auto"/>
              <w:right w:val="single" w:sz="8" w:space="0" w:color="auto"/>
            </w:tcBorders>
            <w:noWrap/>
            <w:vAlign w:val="center"/>
            <w:hideMark/>
          </w:tcPr>
          <w:p w:rsidR="00B464E5" w:rsidRPr="00C712FC" w:rsidRDefault="00B464E5" w:rsidP="00DF5901">
            <w:pPr>
              <w:spacing w:before="0" w:after="0"/>
              <w:jc w:val="center"/>
              <w:rPr>
                <w:b/>
              </w:rPr>
            </w:pPr>
            <w:r w:rsidRPr="00C712FC">
              <w:rPr>
                <w:b/>
              </w:rPr>
              <w:t>оценка</w:t>
            </w:r>
          </w:p>
        </w:tc>
        <w:tc>
          <w:tcPr>
            <w:tcW w:w="1134" w:type="dxa"/>
            <w:vMerge/>
            <w:tcBorders>
              <w:top w:val="single" w:sz="8" w:space="0" w:color="auto"/>
              <w:left w:val="single" w:sz="8" w:space="0" w:color="auto"/>
              <w:bottom w:val="nil"/>
              <w:right w:val="single" w:sz="8" w:space="0" w:color="auto"/>
            </w:tcBorders>
            <w:vAlign w:val="center"/>
            <w:hideMark/>
          </w:tcPr>
          <w:p w:rsidR="00B464E5" w:rsidRPr="00C712FC" w:rsidRDefault="00B464E5" w:rsidP="00DF5901">
            <w:pPr>
              <w:spacing w:before="0" w:after="0"/>
              <w:jc w:val="left"/>
            </w:pPr>
          </w:p>
        </w:tc>
      </w:tr>
      <w:tr w:rsidR="00B464E5" w:rsidRPr="00C712FC" w:rsidTr="00DF5901">
        <w:trPr>
          <w:trHeight w:val="555"/>
        </w:trPr>
        <w:tc>
          <w:tcPr>
            <w:tcW w:w="6002" w:type="dxa"/>
            <w:tcBorders>
              <w:top w:val="single" w:sz="8" w:space="0" w:color="auto"/>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Среднегодовая численность постоянного населения – всего,  тыс. чел.</w:t>
            </w:r>
          </w:p>
        </w:tc>
        <w:tc>
          <w:tcPr>
            <w:tcW w:w="1243" w:type="dxa"/>
            <w:tcBorders>
              <w:top w:val="nil"/>
              <w:left w:val="nil"/>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26,337</w:t>
            </w:r>
          </w:p>
        </w:tc>
        <w:tc>
          <w:tcPr>
            <w:tcW w:w="1134" w:type="dxa"/>
            <w:tcBorders>
              <w:top w:val="nil"/>
              <w:left w:val="nil"/>
              <w:bottom w:val="single" w:sz="4" w:space="0" w:color="auto"/>
              <w:right w:val="nil"/>
            </w:tcBorders>
            <w:noWrap/>
            <w:vAlign w:val="bottom"/>
            <w:hideMark/>
          </w:tcPr>
          <w:p w:rsidR="00B464E5" w:rsidRPr="00C712FC" w:rsidRDefault="00B464E5" w:rsidP="00DF5901">
            <w:pPr>
              <w:spacing w:before="0" w:after="0"/>
              <w:jc w:val="right"/>
            </w:pPr>
            <w:r w:rsidRPr="00C712FC">
              <w:t>26,337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100</w:t>
            </w:r>
          </w:p>
        </w:tc>
      </w:tr>
      <w:tr w:rsidR="00B464E5" w:rsidRPr="00C712FC" w:rsidTr="00DF5901">
        <w:trPr>
          <w:trHeight w:val="6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Среднедушевой денежный доход на одного жителя, тыс. руб.</w:t>
            </w:r>
          </w:p>
        </w:tc>
        <w:tc>
          <w:tcPr>
            <w:tcW w:w="1243" w:type="dxa"/>
            <w:tcBorders>
              <w:top w:val="nil"/>
              <w:left w:val="nil"/>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9,9</w:t>
            </w:r>
          </w:p>
        </w:tc>
        <w:tc>
          <w:tcPr>
            <w:tcW w:w="1134" w:type="dxa"/>
            <w:tcBorders>
              <w:top w:val="nil"/>
              <w:left w:val="nil"/>
              <w:bottom w:val="single" w:sz="4" w:space="0" w:color="auto"/>
              <w:right w:val="nil"/>
            </w:tcBorders>
            <w:noWrap/>
            <w:vAlign w:val="bottom"/>
            <w:hideMark/>
          </w:tcPr>
          <w:p w:rsidR="00B464E5" w:rsidRPr="00C712FC" w:rsidRDefault="00B464E5" w:rsidP="00DF5901">
            <w:pPr>
              <w:spacing w:before="0" w:after="0"/>
              <w:jc w:val="right"/>
            </w:pPr>
            <w:r w:rsidRPr="00C712FC">
              <w:t>10,3</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104,04</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Численность экономически активного населения, тыс. чел.</w:t>
            </w:r>
          </w:p>
        </w:tc>
        <w:tc>
          <w:tcPr>
            <w:tcW w:w="1243" w:type="dxa"/>
            <w:tcBorders>
              <w:top w:val="nil"/>
              <w:left w:val="nil"/>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15,928</w:t>
            </w:r>
          </w:p>
        </w:tc>
        <w:tc>
          <w:tcPr>
            <w:tcW w:w="1134" w:type="dxa"/>
            <w:tcBorders>
              <w:top w:val="nil"/>
              <w:left w:val="nil"/>
              <w:bottom w:val="single" w:sz="4" w:space="0" w:color="auto"/>
              <w:right w:val="nil"/>
            </w:tcBorders>
            <w:noWrap/>
            <w:vAlign w:val="bottom"/>
            <w:hideMark/>
          </w:tcPr>
          <w:p w:rsidR="00B464E5" w:rsidRPr="00C712FC" w:rsidRDefault="00B464E5" w:rsidP="00DF5901">
            <w:pPr>
              <w:spacing w:before="0" w:after="0"/>
              <w:jc w:val="right"/>
            </w:pPr>
            <w:r w:rsidRPr="00C712FC">
              <w:t>15,928</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100,00</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Численность занятых в экономике, тыс. чел.</w:t>
            </w:r>
          </w:p>
        </w:tc>
        <w:tc>
          <w:tcPr>
            <w:tcW w:w="1243" w:type="dxa"/>
            <w:tcBorders>
              <w:top w:val="nil"/>
              <w:left w:val="nil"/>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8,1</w:t>
            </w:r>
          </w:p>
        </w:tc>
        <w:tc>
          <w:tcPr>
            <w:tcW w:w="1134" w:type="dxa"/>
            <w:tcBorders>
              <w:top w:val="nil"/>
              <w:left w:val="nil"/>
              <w:bottom w:val="single" w:sz="4" w:space="0" w:color="auto"/>
              <w:right w:val="nil"/>
            </w:tcBorders>
            <w:noWrap/>
            <w:vAlign w:val="bottom"/>
            <w:hideMark/>
          </w:tcPr>
          <w:p w:rsidR="00B464E5" w:rsidRPr="00C712FC" w:rsidRDefault="00B464E5" w:rsidP="00DF5901">
            <w:pPr>
              <w:spacing w:before="0" w:after="0"/>
              <w:jc w:val="right"/>
            </w:pPr>
            <w:r w:rsidRPr="00C712FC">
              <w:t>8,1</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100,00</w:t>
            </w:r>
          </w:p>
        </w:tc>
      </w:tr>
      <w:tr w:rsidR="00B464E5" w:rsidRPr="00C712FC" w:rsidTr="00DF5901">
        <w:trPr>
          <w:trHeight w:val="57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Номинальная начисленная среднемесячная заработная плата, тыс. руб.</w:t>
            </w:r>
          </w:p>
        </w:tc>
        <w:tc>
          <w:tcPr>
            <w:tcW w:w="1243" w:type="dxa"/>
            <w:tcBorders>
              <w:top w:val="nil"/>
              <w:left w:val="nil"/>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12,8</w:t>
            </w:r>
          </w:p>
        </w:tc>
        <w:tc>
          <w:tcPr>
            <w:tcW w:w="1134" w:type="dxa"/>
            <w:tcBorders>
              <w:top w:val="nil"/>
              <w:left w:val="nil"/>
              <w:bottom w:val="single" w:sz="4" w:space="0" w:color="auto"/>
              <w:right w:val="nil"/>
            </w:tcBorders>
            <w:noWrap/>
            <w:vAlign w:val="bottom"/>
            <w:hideMark/>
          </w:tcPr>
          <w:p w:rsidR="00B464E5" w:rsidRPr="00C712FC" w:rsidRDefault="00B464E5" w:rsidP="00DF5901">
            <w:pPr>
              <w:spacing w:before="0" w:after="0"/>
              <w:jc w:val="right"/>
            </w:pPr>
            <w:r w:rsidRPr="00C712FC">
              <w:t>16,8</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131,25</w:t>
            </w:r>
          </w:p>
        </w:tc>
      </w:tr>
      <w:tr w:rsidR="00B464E5" w:rsidRPr="00C712FC" w:rsidTr="00DF5901">
        <w:trPr>
          <w:trHeight w:val="57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Численность занятых в личных подсобных хозяйствах,       тыс. чел.</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3,6</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3,6</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100,00</w:t>
            </w:r>
          </w:p>
        </w:tc>
      </w:tr>
      <w:tr w:rsidR="00B464E5" w:rsidRPr="00C712FC" w:rsidTr="00DF5901">
        <w:trPr>
          <w:trHeight w:val="570"/>
        </w:trPr>
        <w:tc>
          <w:tcPr>
            <w:tcW w:w="6002" w:type="dxa"/>
            <w:tcBorders>
              <w:top w:val="nil"/>
              <w:left w:val="single" w:sz="8" w:space="0" w:color="auto"/>
              <w:bottom w:val="single" w:sz="4" w:space="0" w:color="auto"/>
              <w:right w:val="single" w:sz="4" w:space="0" w:color="auto"/>
            </w:tcBorders>
            <w:vAlign w:val="bottom"/>
            <w:hideMark/>
          </w:tcPr>
          <w:p w:rsidR="00B464E5" w:rsidRPr="00C712FC" w:rsidRDefault="00B464E5" w:rsidP="00DF5901">
            <w:pPr>
              <w:spacing w:before="0" w:after="0"/>
              <w:jc w:val="left"/>
            </w:pPr>
            <w:r w:rsidRPr="00C712FC">
              <w:t xml:space="preserve">Среднемесячные доходы занятых в личных подсобных хозяйствах, </w:t>
            </w:r>
            <w:proofErr w:type="spellStart"/>
            <w:r w:rsidRPr="00C712FC">
              <w:t>тыс</w:t>
            </w:r>
            <w:proofErr w:type="gramStart"/>
            <w:r w:rsidRPr="00C712FC">
              <w:t>.р</w:t>
            </w:r>
            <w:proofErr w:type="gramEnd"/>
            <w:r w:rsidRPr="00C712FC">
              <w:t>уб</w:t>
            </w:r>
            <w:proofErr w:type="spellEnd"/>
            <w:r w:rsidRPr="00C712FC">
              <w:t>.</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4,8</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5</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104,17</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shd w:val="clear" w:color="auto" w:fill="FFFFFF"/>
            <w:vAlign w:val="bottom"/>
            <w:hideMark/>
          </w:tcPr>
          <w:p w:rsidR="00B464E5" w:rsidRPr="00C712FC" w:rsidRDefault="00B464E5" w:rsidP="00DF5901">
            <w:pPr>
              <w:spacing w:before="0" w:after="0"/>
              <w:jc w:val="left"/>
            </w:pPr>
            <w:r w:rsidRPr="00C712FC">
              <w:t>Численность зарегистрированных безработных, чел.</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310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300</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96,77</w:t>
            </w:r>
          </w:p>
        </w:tc>
      </w:tr>
      <w:tr w:rsidR="00B464E5" w:rsidRPr="00C712FC" w:rsidTr="00DF5901">
        <w:trPr>
          <w:trHeight w:val="57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proofErr w:type="gramStart"/>
            <w:r w:rsidRPr="00C712FC">
              <w:t>Уровень регистрируемой безработицы, в % к численности трудоспособного населения в трудоспособном возрасте</w:t>
            </w:r>
            <w:proofErr w:type="gramEnd"/>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0,5</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0,6</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120,00</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lastRenderedPageBreak/>
              <w:t>Прибыль прибыльных предприятий, тыс. рублей</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296900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270770</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91,20</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Убыток предприятий, тыс. руб.</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1500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1300</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86,67</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Прибыль (убыток) – сальдо,  тыс. руб.</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295400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269470</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91,22</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vAlign w:val="center"/>
            <w:hideMark/>
          </w:tcPr>
          <w:p w:rsidR="00B464E5" w:rsidRPr="00C712FC" w:rsidRDefault="00B464E5" w:rsidP="00DF5901">
            <w:pPr>
              <w:spacing w:before="0" w:after="0"/>
              <w:jc w:val="left"/>
            </w:pPr>
            <w:r w:rsidRPr="00C712FC">
              <w:t>Фонд оплаты труда, тыс. руб.</w:t>
            </w:r>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1649242</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1611716</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97,72</w:t>
            </w:r>
          </w:p>
        </w:tc>
      </w:tr>
      <w:tr w:rsidR="00B464E5" w:rsidRPr="00C712FC" w:rsidTr="00DF5901">
        <w:trPr>
          <w:trHeight w:val="300"/>
        </w:trPr>
        <w:tc>
          <w:tcPr>
            <w:tcW w:w="6002" w:type="dxa"/>
            <w:tcBorders>
              <w:top w:val="nil"/>
              <w:left w:val="single" w:sz="8" w:space="0" w:color="auto"/>
              <w:bottom w:val="single" w:sz="4" w:space="0" w:color="auto"/>
              <w:right w:val="single" w:sz="4" w:space="0" w:color="auto"/>
            </w:tcBorders>
            <w:noWrap/>
            <w:vAlign w:val="bottom"/>
            <w:hideMark/>
          </w:tcPr>
          <w:p w:rsidR="00B464E5" w:rsidRPr="00C712FC" w:rsidRDefault="00B464E5" w:rsidP="00DF5901">
            <w:pPr>
              <w:spacing w:before="0" w:after="0"/>
              <w:jc w:val="left"/>
              <w:rPr>
                <w:color w:val="000000"/>
              </w:rPr>
            </w:pPr>
            <w:r w:rsidRPr="00C712FC">
              <w:rPr>
                <w:color w:val="000000"/>
              </w:rPr>
              <w:t xml:space="preserve">Добыча полезных ископаемых (C), </w:t>
            </w:r>
            <w:proofErr w:type="spellStart"/>
            <w:r w:rsidRPr="00C712FC">
              <w:rPr>
                <w:color w:val="000000"/>
              </w:rPr>
              <w:t>тыс</w:t>
            </w:r>
            <w:proofErr w:type="gramStart"/>
            <w:r w:rsidRPr="00C712FC">
              <w:rPr>
                <w:color w:val="000000"/>
              </w:rPr>
              <w:t>.р</w:t>
            </w:r>
            <w:proofErr w:type="gramEnd"/>
            <w:r w:rsidRPr="00C712FC">
              <w:rPr>
                <w:color w:val="000000"/>
              </w:rPr>
              <w:t>уб</w:t>
            </w:r>
            <w:proofErr w:type="spellEnd"/>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0</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left"/>
            </w:pPr>
            <w:r w:rsidRPr="00C712FC">
              <w:t> </w:t>
            </w:r>
          </w:p>
        </w:tc>
      </w:tr>
      <w:tr w:rsidR="00B464E5" w:rsidRPr="00C712FC" w:rsidTr="00DF5901">
        <w:trPr>
          <w:trHeight w:val="285"/>
        </w:trPr>
        <w:tc>
          <w:tcPr>
            <w:tcW w:w="6002" w:type="dxa"/>
            <w:tcBorders>
              <w:top w:val="nil"/>
              <w:left w:val="single" w:sz="8" w:space="0" w:color="auto"/>
              <w:bottom w:val="single" w:sz="4" w:space="0" w:color="auto"/>
              <w:right w:val="single" w:sz="4" w:space="0" w:color="auto"/>
            </w:tcBorders>
            <w:noWrap/>
            <w:vAlign w:val="bottom"/>
            <w:hideMark/>
          </w:tcPr>
          <w:p w:rsidR="00B464E5" w:rsidRPr="00C712FC" w:rsidRDefault="00B464E5" w:rsidP="00DF5901">
            <w:pPr>
              <w:spacing w:before="0" w:after="0"/>
              <w:jc w:val="left"/>
              <w:rPr>
                <w:color w:val="000000"/>
              </w:rPr>
            </w:pPr>
            <w:r w:rsidRPr="00C712FC">
              <w:rPr>
                <w:color w:val="000000"/>
              </w:rPr>
              <w:t xml:space="preserve">Обрабатывающие производства (D), </w:t>
            </w:r>
            <w:proofErr w:type="spellStart"/>
            <w:r w:rsidRPr="00C712FC">
              <w:rPr>
                <w:color w:val="000000"/>
              </w:rPr>
              <w:t>тыс</w:t>
            </w:r>
            <w:proofErr w:type="gramStart"/>
            <w:r w:rsidRPr="00C712FC">
              <w:rPr>
                <w:color w:val="000000"/>
              </w:rPr>
              <w:t>.р</w:t>
            </w:r>
            <w:proofErr w:type="gramEnd"/>
            <w:r w:rsidRPr="00C712FC">
              <w:rPr>
                <w:color w:val="000000"/>
              </w:rPr>
              <w:t>уб</w:t>
            </w:r>
            <w:proofErr w:type="spellEnd"/>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2199480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2227402</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101,27</w:t>
            </w:r>
          </w:p>
        </w:tc>
      </w:tr>
      <w:tr w:rsidR="00B464E5" w:rsidRPr="00C712FC" w:rsidTr="00DF5901">
        <w:trPr>
          <w:trHeight w:val="555"/>
        </w:trPr>
        <w:tc>
          <w:tcPr>
            <w:tcW w:w="6002" w:type="dxa"/>
            <w:tcBorders>
              <w:top w:val="nil"/>
              <w:left w:val="single" w:sz="8" w:space="0" w:color="auto"/>
              <w:bottom w:val="single" w:sz="4" w:space="0" w:color="auto"/>
              <w:right w:val="single" w:sz="4" w:space="0" w:color="auto"/>
            </w:tcBorders>
            <w:vAlign w:val="bottom"/>
            <w:hideMark/>
          </w:tcPr>
          <w:p w:rsidR="00B464E5" w:rsidRPr="00C712FC" w:rsidRDefault="00B464E5" w:rsidP="00DF5901">
            <w:pPr>
              <w:spacing w:before="0" w:after="0"/>
              <w:jc w:val="left"/>
              <w:rPr>
                <w:color w:val="000000"/>
              </w:rPr>
            </w:pPr>
            <w:r w:rsidRPr="00C712FC">
              <w:rPr>
                <w:color w:val="000000"/>
              </w:rPr>
              <w:t xml:space="preserve">Производство и распределение электроэнергии, газа и воды (E), </w:t>
            </w:r>
            <w:proofErr w:type="spellStart"/>
            <w:r w:rsidRPr="00C712FC">
              <w:rPr>
                <w:color w:val="000000"/>
              </w:rPr>
              <w:t>тыс</w:t>
            </w:r>
            <w:proofErr w:type="gramStart"/>
            <w:r w:rsidRPr="00C712FC">
              <w:rPr>
                <w:color w:val="000000"/>
              </w:rPr>
              <w:t>.р</w:t>
            </w:r>
            <w:proofErr w:type="gramEnd"/>
            <w:r w:rsidRPr="00C712FC">
              <w:rPr>
                <w:color w:val="000000"/>
              </w:rPr>
              <w:t>уб</w:t>
            </w:r>
            <w:proofErr w:type="spellEnd"/>
          </w:p>
        </w:tc>
        <w:tc>
          <w:tcPr>
            <w:tcW w:w="1243" w:type="dxa"/>
            <w:tcBorders>
              <w:top w:val="nil"/>
              <w:left w:val="nil"/>
              <w:bottom w:val="single" w:sz="4" w:space="0" w:color="auto"/>
              <w:right w:val="single" w:sz="4" w:space="0" w:color="auto"/>
            </w:tcBorders>
            <w:shd w:val="clear" w:color="auto" w:fill="FFFFFF"/>
            <w:noWrap/>
            <w:vAlign w:val="bottom"/>
            <w:hideMark/>
          </w:tcPr>
          <w:p w:rsidR="00B464E5" w:rsidRPr="00C712FC" w:rsidRDefault="00B464E5" w:rsidP="00DF5901">
            <w:pPr>
              <w:spacing w:before="0" w:after="0"/>
              <w:jc w:val="right"/>
            </w:pPr>
            <w:r w:rsidRPr="00C712FC">
              <w:t>202500</w:t>
            </w:r>
          </w:p>
        </w:tc>
        <w:tc>
          <w:tcPr>
            <w:tcW w:w="1134" w:type="dxa"/>
            <w:tcBorders>
              <w:top w:val="nil"/>
              <w:left w:val="nil"/>
              <w:bottom w:val="single" w:sz="4" w:space="0" w:color="auto"/>
              <w:right w:val="nil"/>
            </w:tcBorders>
            <w:shd w:val="clear" w:color="auto" w:fill="FFFFFF"/>
            <w:noWrap/>
            <w:vAlign w:val="bottom"/>
            <w:hideMark/>
          </w:tcPr>
          <w:p w:rsidR="00B464E5" w:rsidRPr="00C712FC" w:rsidRDefault="00B464E5" w:rsidP="00DF5901">
            <w:pPr>
              <w:spacing w:before="0" w:after="0"/>
              <w:jc w:val="right"/>
            </w:pPr>
            <w:r w:rsidRPr="00C712FC">
              <w:t>185800</w:t>
            </w:r>
          </w:p>
        </w:tc>
        <w:tc>
          <w:tcPr>
            <w:tcW w:w="1134" w:type="dxa"/>
            <w:tcBorders>
              <w:top w:val="nil"/>
              <w:left w:val="single" w:sz="4" w:space="0" w:color="auto"/>
              <w:bottom w:val="single" w:sz="4" w:space="0" w:color="auto"/>
              <w:right w:val="single" w:sz="4" w:space="0" w:color="auto"/>
            </w:tcBorders>
            <w:noWrap/>
            <w:vAlign w:val="bottom"/>
            <w:hideMark/>
          </w:tcPr>
          <w:p w:rsidR="00B464E5" w:rsidRPr="00C712FC" w:rsidRDefault="00B464E5" w:rsidP="00DF5901">
            <w:pPr>
              <w:spacing w:before="0" w:after="0"/>
              <w:jc w:val="right"/>
            </w:pPr>
            <w:r w:rsidRPr="00C712FC">
              <w:t>91,75</w:t>
            </w:r>
          </w:p>
        </w:tc>
      </w:tr>
    </w:tbl>
    <w:p w:rsidR="00FC0BE8" w:rsidRPr="000F4C5A" w:rsidRDefault="00FC0BE8" w:rsidP="00C84D68">
      <w:pPr>
        <w:spacing w:before="0" w:after="0"/>
        <w:ind w:firstLine="567"/>
        <w:rPr>
          <w:b/>
          <w:highlight w:val="yellow"/>
        </w:rPr>
      </w:pPr>
    </w:p>
    <w:p w:rsidR="00FC5213" w:rsidRPr="00AE1D79" w:rsidRDefault="00B104DF" w:rsidP="00C84D68">
      <w:pPr>
        <w:pStyle w:val="20"/>
        <w:spacing w:before="0" w:after="0"/>
        <w:rPr>
          <w:rStyle w:val="a5"/>
          <w:i w:val="0"/>
          <w:sz w:val="26"/>
          <w:szCs w:val="26"/>
        </w:rPr>
      </w:pPr>
      <w:bookmarkStart w:id="12" w:name="_Toc344218072"/>
      <w:r w:rsidRPr="00AE1D79">
        <w:rPr>
          <w:rStyle w:val="a5"/>
          <w:i w:val="0"/>
          <w:sz w:val="26"/>
          <w:szCs w:val="26"/>
        </w:rPr>
        <w:t xml:space="preserve">1.1.7. </w:t>
      </w:r>
      <w:r w:rsidR="006407EC" w:rsidRPr="00AE1D79">
        <w:rPr>
          <w:rStyle w:val="a5"/>
          <w:i w:val="0"/>
          <w:sz w:val="26"/>
          <w:szCs w:val="26"/>
        </w:rPr>
        <w:t xml:space="preserve"> </w:t>
      </w:r>
      <w:r w:rsidR="00D35CCE" w:rsidRPr="00AE1D79">
        <w:rPr>
          <w:rStyle w:val="a5"/>
          <w:i w:val="0"/>
          <w:sz w:val="26"/>
          <w:szCs w:val="26"/>
        </w:rPr>
        <w:t>Характеристика существующего состояния жилищного фонда</w:t>
      </w:r>
      <w:bookmarkEnd w:id="12"/>
    </w:p>
    <w:p w:rsidR="00A349DE" w:rsidRPr="00B1301D" w:rsidRDefault="00A349DE" w:rsidP="00C84D68">
      <w:pPr>
        <w:spacing w:before="0" w:after="0"/>
        <w:ind w:firstLine="567"/>
        <w:rPr>
          <w:b/>
          <w:highlight w:val="yellow"/>
        </w:rPr>
      </w:pPr>
    </w:p>
    <w:p w:rsidR="00B1301D" w:rsidRPr="00AE1D79" w:rsidRDefault="00B1301D" w:rsidP="00B1301D">
      <w:pPr>
        <w:spacing w:before="0" w:after="0"/>
        <w:ind w:firstLine="709"/>
      </w:pPr>
      <w:r w:rsidRPr="00AE1D79">
        <w:t>Жилищный фонд на территории Полтавского сельского поселения представлен индивидуальными домами с приусадебными земельными участками (6424 дома), малоэтажными многоквартирными домами (291 дом) и домами секционного типа (127 домов). Общая площадь жилищного фонда Полтавского сельского поселения равна 529,5 тыс. м</w:t>
      </w:r>
      <w:proofErr w:type="gramStart"/>
      <w:r w:rsidRPr="00AE1D79">
        <w:rPr>
          <w:vertAlign w:val="superscript"/>
        </w:rPr>
        <w:t>2</w:t>
      </w:r>
      <w:proofErr w:type="gramEnd"/>
      <w:r w:rsidRPr="00AE1D79">
        <w:t xml:space="preserve">, обеспеченность жилищным фондом на одного человека составляет </w:t>
      </w:r>
      <w:smartTag w:uri="urn:schemas-microsoft-com:office:smarttags" w:element="metricconverter">
        <w:smartTagPr>
          <w:attr w:name="ProductID" w:val="19,2 м2"/>
        </w:smartTagPr>
        <w:r w:rsidRPr="00AE1D79">
          <w:t>19,2 м</w:t>
        </w:r>
        <w:r w:rsidRPr="00AE1D79">
          <w:rPr>
            <w:vertAlign w:val="superscript"/>
          </w:rPr>
          <w:t>2</w:t>
        </w:r>
      </w:smartTag>
      <w:r w:rsidRPr="00AE1D79">
        <w:t>. Основные показатели жилищного фонда поселения представлены в табл</w:t>
      </w:r>
      <w:r w:rsidR="00AE1D79" w:rsidRPr="00AE1D79">
        <w:t>ице 1.1.7.1</w:t>
      </w:r>
    </w:p>
    <w:p w:rsidR="00B1301D" w:rsidRPr="00B1301D" w:rsidRDefault="00B1301D" w:rsidP="00B1301D">
      <w:pPr>
        <w:spacing w:before="0" w:after="0"/>
        <w:ind w:left="284" w:right="318" w:firstLine="465"/>
        <w:jc w:val="center"/>
        <w:rPr>
          <w:b/>
          <w:bCs/>
          <w:sz w:val="28"/>
          <w:szCs w:val="28"/>
        </w:rPr>
      </w:pPr>
    </w:p>
    <w:p w:rsidR="00B1301D" w:rsidRPr="00BF24C5" w:rsidRDefault="00B1301D" w:rsidP="00B1301D">
      <w:pPr>
        <w:spacing w:before="0" w:after="0"/>
        <w:jc w:val="center"/>
        <w:rPr>
          <w:b/>
          <w:bCs/>
        </w:rPr>
      </w:pPr>
      <w:r w:rsidRPr="00BF24C5">
        <w:rPr>
          <w:b/>
          <w:bCs/>
        </w:rPr>
        <w:t>Жилищный фонд Калининского сельского поселения</w:t>
      </w:r>
    </w:p>
    <w:p w:rsidR="00B1301D" w:rsidRPr="00BF24C5" w:rsidRDefault="00AE1D79" w:rsidP="00B1301D">
      <w:pPr>
        <w:spacing w:before="0" w:after="0"/>
        <w:jc w:val="right"/>
        <w:rPr>
          <w:bCs/>
        </w:rPr>
      </w:pPr>
      <w:r w:rsidRPr="00BF24C5">
        <w:rPr>
          <w:bCs/>
        </w:rPr>
        <w:t>Таблица 1.1.7.1</w:t>
      </w:r>
    </w:p>
    <w:tbl>
      <w:tblPr>
        <w:tblW w:w="0" w:type="auto"/>
        <w:tblInd w:w="-20" w:type="dxa"/>
        <w:tblLayout w:type="fixed"/>
        <w:tblCellMar>
          <w:left w:w="85" w:type="dxa"/>
          <w:right w:w="85" w:type="dxa"/>
        </w:tblCellMar>
        <w:tblLook w:val="0000" w:firstRow="0" w:lastRow="0" w:firstColumn="0" w:lastColumn="0" w:noHBand="0" w:noVBand="0"/>
      </w:tblPr>
      <w:tblGrid>
        <w:gridCol w:w="3969"/>
        <w:gridCol w:w="2041"/>
        <w:gridCol w:w="4009"/>
      </w:tblGrid>
      <w:tr w:rsidR="00B1301D" w:rsidRPr="00BF24C5" w:rsidTr="00B1301D">
        <w:trPr>
          <w:trHeight w:val="405"/>
        </w:trPr>
        <w:tc>
          <w:tcPr>
            <w:tcW w:w="3969" w:type="dxa"/>
            <w:tcBorders>
              <w:top w:val="single" w:sz="4" w:space="0" w:color="000000"/>
              <w:left w:val="single" w:sz="4" w:space="0" w:color="000000"/>
              <w:bottom w:val="single" w:sz="4" w:space="0" w:color="000000"/>
            </w:tcBorders>
            <w:vAlign w:val="center"/>
          </w:tcPr>
          <w:p w:rsidR="00B1301D" w:rsidRPr="00BF24C5" w:rsidRDefault="00B1301D" w:rsidP="00B1301D">
            <w:pPr>
              <w:snapToGrid w:val="0"/>
              <w:spacing w:before="0" w:after="0"/>
              <w:jc w:val="center"/>
              <w:rPr>
                <w:b/>
              </w:rPr>
            </w:pPr>
            <w:r w:rsidRPr="00BF24C5">
              <w:rPr>
                <w:b/>
              </w:rPr>
              <w:t>Наименование</w:t>
            </w:r>
          </w:p>
        </w:tc>
        <w:tc>
          <w:tcPr>
            <w:tcW w:w="2041" w:type="dxa"/>
            <w:tcBorders>
              <w:top w:val="single" w:sz="4" w:space="0" w:color="000000"/>
              <w:left w:val="single" w:sz="4" w:space="0" w:color="000000"/>
              <w:bottom w:val="single" w:sz="4" w:space="0" w:color="000000"/>
            </w:tcBorders>
            <w:vAlign w:val="center"/>
          </w:tcPr>
          <w:p w:rsidR="00B1301D" w:rsidRPr="00BF24C5" w:rsidRDefault="00B1301D" w:rsidP="00B1301D">
            <w:pPr>
              <w:snapToGrid w:val="0"/>
              <w:spacing w:before="0" w:after="0"/>
              <w:jc w:val="center"/>
              <w:rPr>
                <w:b/>
              </w:rPr>
            </w:pPr>
            <w:r w:rsidRPr="00BF24C5">
              <w:rPr>
                <w:b/>
              </w:rPr>
              <w:t>Площадь</w:t>
            </w:r>
          </w:p>
        </w:tc>
        <w:tc>
          <w:tcPr>
            <w:tcW w:w="4009" w:type="dxa"/>
            <w:tcBorders>
              <w:top w:val="single" w:sz="4" w:space="0" w:color="000000"/>
              <w:left w:val="single" w:sz="4" w:space="0" w:color="000000"/>
              <w:bottom w:val="single" w:sz="4" w:space="0" w:color="000000"/>
              <w:right w:val="single" w:sz="4" w:space="0" w:color="000000"/>
            </w:tcBorders>
            <w:vAlign w:val="center"/>
          </w:tcPr>
          <w:p w:rsidR="00B1301D" w:rsidRPr="00BF24C5" w:rsidRDefault="00B1301D" w:rsidP="00B1301D">
            <w:pPr>
              <w:snapToGrid w:val="0"/>
              <w:spacing w:before="0" w:after="0"/>
              <w:jc w:val="center"/>
              <w:rPr>
                <w:b/>
              </w:rPr>
            </w:pPr>
            <w:r w:rsidRPr="00BF24C5">
              <w:rPr>
                <w:b/>
              </w:rPr>
              <w:t>Количество домов, шт.</w:t>
            </w:r>
          </w:p>
        </w:tc>
      </w:tr>
      <w:tr w:rsidR="00B1301D" w:rsidRPr="00BF24C5" w:rsidTr="00B1301D">
        <w:trPr>
          <w:trHeight w:val="624"/>
        </w:trPr>
        <w:tc>
          <w:tcPr>
            <w:tcW w:w="3969" w:type="dxa"/>
            <w:tcBorders>
              <w:left w:val="single" w:sz="4" w:space="0" w:color="000000"/>
              <w:bottom w:val="single" w:sz="4" w:space="0" w:color="000000"/>
            </w:tcBorders>
          </w:tcPr>
          <w:p w:rsidR="00B1301D" w:rsidRPr="00BF24C5" w:rsidRDefault="00B1301D" w:rsidP="00B1301D">
            <w:pPr>
              <w:snapToGrid w:val="0"/>
              <w:spacing w:before="0" w:after="0"/>
              <w:jc w:val="left"/>
            </w:pPr>
            <w:r w:rsidRPr="00BF24C5">
              <w:t>Общая площадь жилищного фонда</w:t>
            </w:r>
          </w:p>
        </w:tc>
        <w:tc>
          <w:tcPr>
            <w:tcW w:w="2041" w:type="dxa"/>
            <w:tcBorders>
              <w:left w:val="single" w:sz="4" w:space="0" w:color="000000"/>
              <w:bottom w:val="single" w:sz="4" w:space="0" w:color="000000"/>
            </w:tcBorders>
            <w:vAlign w:val="bottom"/>
          </w:tcPr>
          <w:p w:rsidR="00B1301D" w:rsidRPr="00BF24C5" w:rsidRDefault="00B1301D" w:rsidP="00B1301D">
            <w:pPr>
              <w:snapToGrid w:val="0"/>
              <w:spacing w:before="0" w:after="0"/>
              <w:jc w:val="center"/>
            </w:pPr>
            <w:r w:rsidRPr="00BF24C5">
              <w:t>529,5</w:t>
            </w:r>
          </w:p>
        </w:tc>
        <w:tc>
          <w:tcPr>
            <w:tcW w:w="4009" w:type="dxa"/>
            <w:tcBorders>
              <w:left w:val="single" w:sz="4" w:space="0" w:color="000000"/>
              <w:bottom w:val="single" w:sz="4" w:space="0" w:color="000000"/>
              <w:right w:val="single" w:sz="4" w:space="0" w:color="000000"/>
            </w:tcBorders>
            <w:vAlign w:val="bottom"/>
          </w:tcPr>
          <w:p w:rsidR="00B1301D" w:rsidRPr="00BF24C5" w:rsidRDefault="00B1301D" w:rsidP="00B1301D">
            <w:pPr>
              <w:snapToGrid w:val="0"/>
              <w:spacing w:before="0" w:after="0"/>
              <w:jc w:val="center"/>
            </w:pPr>
            <w:r w:rsidRPr="00BF24C5">
              <w:t>6842</w:t>
            </w:r>
          </w:p>
        </w:tc>
      </w:tr>
      <w:tr w:rsidR="00B1301D" w:rsidRPr="00BF24C5" w:rsidTr="00B1301D">
        <w:trPr>
          <w:trHeight w:val="283"/>
        </w:trPr>
        <w:tc>
          <w:tcPr>
            <w:tcW w:w="3969" w:type="dxa"/>
            <w:tcBorders>
              <w:left w:val="single" w:sz="4" w:space="0" w:color="000000"/>
              <w:bottom w:val="single" w:sz="4" w:space="0" w:color="000000"/>
            </w:tcBorders>
          </w:tcPr>
          <w:p w:rsidR="00B1301D" w:rsidRPr="00BF24C5" w:rsidRDefault="00B1301D" w:rsidP="00B1301D">
            <w:pPr>
              <w:snapToGrid w:val="0"/>
              <w:spacing w:before="0" w:after="0"/>
              <w:jc w:val="left"/>
            </w:pPr>
            <w:r w:rsidRPr="00BF24C5">
              <w:t>в том числе:</w:t>
            </w:r>
          </w:p>
        </w:tc>
        <w:tc>
          <w:tcPr>
            <w:tcW w:w="2041" w:type="dxa"/>
            <w:tcBorders>
              <w:left w:val="single" w:sz="4" w:space="0" w:color="000000"/>
              <w:bottom w:val="single" w:sz="4" w:space="0" w:color="000000"/>
            </w:tcBorders>
          </w:tcPr>
          <w:p w:rsidR="00B1301D" w:rsidRPr="00BF24C5" w:rsidRDefault="00B1301D" w:rsidP="00B1301D">
            <w:pPr>
              <w:snapToGrid w:val="0"/>
              <w:spacing w:before="0" w:after="0"/>
              <w:jc w:val="center"/>
            </w:pPr>
          </w:p>
        </w:tc>
        <w:tc>
          <w:tcPr>
            <w:tcW w:w="4009" w:type="dxa"/>
            <w:tcBorders>
              <w:left w:val="single" w:sz="4" w:space="0" w:color="000000"/>
              <w:bottom w:val="single" w:sz="4" w:space="0" w:color="000000"/>
              <w:right w:val="single" w:sz="4" w:space="0" w:color="000000"/>
            </w:tcBorders>
            <w:vAlign w:val="center"/>
          </w:tcPr>
          <w:p w:rsidR="00B1301D" w:rsidRPr="00BF24C5" w:rsidRDefault="00B1301D" w:rsidP="00B1301D">
            <w:pPr>
              <w:snapToGrid w:val="0"/>
              <w:spacing w:before="0" w:after="0"/>
              <w:jc w:val="center"/>
            </w:pPr>
          </w:p>
        </w:tc>
      </w:tr>
      <w:tr w:rsidR="00B1301D" w:rsidRPr="00BF24C5" w:rsidTr="00B1301D">
        <w:trPr>
          <w:trHeight w:val="997"/>
        </w:trPr>
        <w:tc>
          <w:tcPr>
            <w:tcW w:w="3969" w:type="dxa"/>
            <w:tcBorders>
              <w:left w:val="single" w:sz="4" w:space="0" w:color="000000"/>
              <w:bottom w:val="single" w:sz="4" w:space="0" w:color="000000"/>
            </w:tcBorders>
          </w:tcPr>
          <w:p w:rsidR="00B1301D" w:rsidRPr="00BF24C5" w:rsidRDefault="00B1301D" w:rsidP="00B1301D">
            <w:pPr>
              <w:snapToGrid w:val="0"/>
              <w:spacing w:before="0" w:after="0"/>
              <w:jc w:val="left"/>
            </w:pPr>
            <w:r w:rsidRPr="00BF24C5">
              <w:t>Многоквартирные дома</w:t>
            </w:r>
          </w:p>
          <w:p w:rsidR="00B1301D" w:rsidRPr="00BF24C5" w:rsidRDefault="00B1301D" w:rsidP="00B1301D">
            <w:pPr>
              <w:spacing w:before="0" w:after="0"/>
              <w:jc w:val="left"/>
            </w:pPr>
            <w:r w:rsidRPr="00BF24C5">
              <w:t>Секционные дома</w:t>
            </w:r>
          </w:p>
          <w:p w:rsidR="00B1301D" w:rsidRPr="00BF24C5" w:rsidRDefault="00B1301D" w:rsidP="00B1301D">
            <w:pPr>
              <w:spacing w:before="0" w:after="0"/>
              <w:jc w:val="left"/>
            </w:pPr>
            <w:r w:rsidRPr="00BF24C5">
              <w:t>Индивидуальные жилые дома</w:t>
            </w:r>
          </w:p>
        </w:tc>
        <w:tc>
          <w:tcPr>
            <w:tcW w:w="2041" w:type="dxa"/>
            <w:tcBorders>
              <w:left w:val="single" w:sz="4" w:space="0" w:color="000000"/>
              <w:bottom w:val="single" w:sz="4" w:space="0" w:color="000000"/>
            </w:tcBorders>
          </w:tcPr>
          <w:p w:rsidR="00B1301D" w:rsidRPr="00BF24C5" w:rsidRDefault="00B1301D" w:rsidP="00B1301D">
            <w:pPr>
              <w:snapToGrid w:val="0"/>
              <w:spacing w:before="0" w:after="0"/>
              <w:jc w:val="center"/>
            </w:pPr>
            <w:r w:rsidRPr="00BF24C5">
              <w:t>43,6</w:t>
            </w:r>
          </w:p>
          <w:p w:rsidR="00B1301D" w:rsidRPr="00BF24C5" w:rsidRDefault="00B1301D" w:rsidP="00B1301D">
            <w:pPr>
              <w:spacing w:before="0" w:after="0"/>
              <w:jc w:val="center"/>
            </w:pPr>
            <w:r w:rsidRPr="00BF24C5">
              <w:t>109,0</w:t>
            </w:r>
          </w:p>
          <w:p w:rsidR="00B1301D" w:rsidRPr="00BF24C5" w:rsidRDefault="00B1301D" w:rsidP="00B1301D">
            <w:pPr>
              <w:spacing w:before="0" w:after="0"/>
              <w:jc w:val="center"/>
            </w:pPr>
            <w:r w:rsidRPr="00BF24C5">
              <w:t>376,9</w:t>
            </w:r>
          </w:p>
        </w:tc>
        <w:tc>
          <w:tcPr>
            <w:tcW w:w="4009" w:type="dxa"/>
            <w:tcBorders>
              <w:left w:val="single" w:sz="4" w:space="0" w:color="000000"/>
              <w:bottom w:val="single" w:sz="4" w:space="0" w:color="000000"/>
              <w:right w:val="single" w:sz="4" w:space="0" w:color="000000"/>
            </w:tcBorders>
            <w:vAlign w:val="center"/>
          </w:tcPr>
          <w:p w:rsidR="00B1301D" w:rsidRPr="00BF24C5" w:rsidRDefault="00B1301D" w:rsidP="00B1301D">
            <w:pPr>
              <w:snapToGrid w:val="0"/>
              <w:spacing w:before="0" w:after="0"/>
              <w:jc w:val="center"/>
            </w:pPr>
            <w:r w:rsidRPr="00BF24C5">
              <w:t>291 (690 квартир)</w:t>
            </w:r>
          </w:p>
          <w:p w:rsidR="00B1301D" w:rsidRPr="00BF24C5" w:rsidRDefault="00B1301D" w:rsidP="00B1301D">
            <w:pPr>
              <w:spacing w:before="0" w:after="0"/>
              <w:jc w:val="center"/>
            </w:pPr>
            <w:r w:rsidRPr="00BF24C5">
              <w:t>127 (2285 квартир)</w:t>
            </w:r>
          </w:p>
          <w:p w:rsidR="00B1301D" w:rsidRPr="00BF24C5" w:rsidRDefault="00B1301D" w:rsidP="00B1301D">
            <w:pPr>
              <w:spacing w:before="0" w:after="0"/>
              <w:jc w:val="center"/>
            </w:pPr>
            <w:r w:rsidRPr="00BF24C5">
              <w:t>6424</w:t>
            </w:r>
          </w:p>
        </w:tc>
      </w:tr>
      <w:tr w:rsidR="00B1301D" w:rsidRPr="00BF24C5" w:rsidTr="00B1301D">
        <w:trPr>
          <w:trHeight w:val="315"/>
        </w:trPr>
        <w:tc>
          <w:tcPr>
            <w:tcW w:w="3969" w:type="dxa"/>
            <w:tcBorders>
              <w:left w:val="single" w:sz="4" w:space="0" w:color="000000"/>
              <w:bottom w:val="single" w:sz="4" w:space="0" w:color="000000"/>
            </w:tcBorders>
          </w:tcPr>
          <w:p w:rsidR="00B1301D" w:rsidRPr="00BF24C5" w:rsidRDefault="00B1301D" w:rsidP="00B1301D">
            <w:pPr>
              <w:snapToGrid w:val="0"/>
              <w:spacing w:before="0" w:after="0"/>
              <w:jc w:val="left"/>
            </w:pPr>
            <w:r w:rsidRPr="00BF24C5">
              <w:t>Ветхий жилищный фонд</w:t>
            </w:r>
          </w:p>
        </w:tc>
        <w:tc>
          <w:tcPr>
            <w:tcW w:w="2041" w:type="dxa"/>
            <w:tcBorders>
              <w:left w:val="single" w:sz="4" w:space="0" w:color="000000"/>
              <w:bottom w:val="single" w:sz="4" w:space="0" w:color="000000"/>
            </w:tcBorders>
          </w:tcPr>
          <w:p w:rsidR="00B1301D" w:rsidRPr="00BF24C5" w:rsidRDefault="00B1301D" w:rsidP="00B1301D">
            <w:pPr>
              <w:snapToGrid w:val="0"/>
              <w:spacing w:before="0" w:after="0"/>
              <w:jc w:val="center"/>
            </w:pPr>
            <w:r w:rsidRPr="00BF24C5">
              <w:t>2,1</w:t>
            </w:r>
          </w:p>
        </w:tc>
        <w:tc>
          <w:tcPr>
            <w:tcW w:w="4009" w:type="dxa"/>
            <w:tcBorders>
              <w:left w:val="single" w:sz="4" w:space="0" w:color="000000"/>
              <w:bottom w:val="single" w:sz="4" w:space="0" w:color="000000"/>
              <w:right w:val="single" w:sz="4" w:space="0" w:color="000000"/>
            </w:tcBorders>
            <w:vAlign w:val="center"/>
          </w:tcPr>
          <w:p w:rsidR="00B1301D" w:rsidRPr="00BF24C5" w:rsidRDefault="00B1301D" w:rsidP="00B1301D">
            <w:pPr>
              <w:snapToGrid w:val="0"/>
              <w:spacing w:before="0" w:after="0"/>
              <w:jc w:val="center"/>
            </w:pPr>
            <w:r w:rsidRPr="00BF24C5">
              <w:t>43(61 квартира)</w:t>
            </w:r>
          </w:p>
        </w:tc>
      </w:tr>
    </w:tbl>
    <w:p w:rsidR="00B1301D" w:rsidRPr="00B1301D" w:rsidRDefault="00B1301D" w:rsidP="00B1301D">
      <w:pPr>
        <w:spacing w:before="0" w:after="0"/>
        <w:jc w:val="center"/>
        <w:rPr>
          <w:sz w:val="20"/>
          <w:szCs w:val="20"/>
        </w:rPr>
      </w:pPr>
    </w:p>
    <w:p w:rsidR="00580F1E" w:rsidRDefault="00580F1E" w:rsidP="00730D8F">
      <w:pPr>
        <w:spacing w:before="0" w:after="0"/>
        <w:ind w:firstLine="567"/>
        <w:rPr>
          <w:highlight w:val="yellow"/>
        </w:rPr>
      </w:pPr>
    </w:p>
    <w:p w:rsidR="00580F1E" w:rsidRPr="00FD3775" w:rsidRDefault="00580F1E" w:rsidP="00580F1E">
      <w:pPr>
        <w:pStyle w:val="20"/>
        <w:spacing w:before="0" w:after="0"/>
        <w:ind w:left="578" w:hanging="578"/>
        <w:rPr>
          <w:rStyle w:val="a5"/>
          <w:i w:val="0"/>
          <w:sz w:val="26"/>
        </w:rPr>
      </w:pPr>
      <w:bookmarkStart w:id="13" w:name="_Toc344218073"/>
      <w:r w:rsidRPr="00FD3775">
        <w:rPr>
          <w:rStyle w:val="a5"/>
          <w:i w:val="0"/>
          <w:sz w:val="26"/>
        </w:rPr>
        <w:t xml:space="preserve">1.1.8. Планы и программы развития </w:t>
      </w:r>
      <w:bookmarkEnd w:id="13"/>
      <w:r w:rsidR="00B1301D" w:rsidRPr="00FD3775">
        <w:rPr>
          <w:rStyle w:val="a5"/>
          <w:i w:val="0"/>
          <w:sz w:val="26"/>
        </w:rPr>
        <w:t>Полтавского</w:t>
      </w:r>
      <w:r w:rsidRPr="00FD3775">
        <w:rPr>
          <w:rStyle w:val="a5"/>
          <w:i w:val="0"/>
          <w:sz w:val="26"/>
        </w:rPr>
        <w:t xml:space="preserve"> сельского поселения</w:t>
      </w:r>
    </w:p>
    <w:p w:rsidR="00580F1E" w:rsidRPr="00B1301D" w:rsidRDefault="00580F1E" w:rsidP="00580F1E">
      <w:pPr>
        <w:spacing w:before="0" w:after="0"/>
        <w:rPr>
          <w:sz w:val="26"/>
          <w:highlight w:val="yellow"/>
        </w:rPr>
      </w:pPr>
    </w:p>
    <w:p w:rsidR="00FD3775" w:rsidRDefault="00FD3775" w:rsidP="00FD3775">
      <w:pPr>
        <w:spacing w:before="0" w:after="0"/>
        <w:ind w:firstLine="709"/>
      </w:pPr>
      <w:bookmarkStart w:id="14" w:name="_Toc344218074"/>
      <w:r w:rsidRPr="007560E6">
        <w:t>Собственных программ по развитию</w:t>
      </w:r>
      <w:r>
        <w:t>, в частности</w:t>
      </w:r>
      <w:r w:rsidRPr="007560E6">
        <w:t xml:space="preserve"> </w:t>
      </w:r>
      <w:r w:rsidRPr="0024329E">
        <w:t>системы коммунальной инфраструктуры</w:t>
      </w:r>
      <w:r>
        <w:t xml:space="preserve">, </w:t>
      </w:r>
      <w:r w:rsidRPr="007560E6">
        <w:t>в муниципальном образовании не принято. Муниципальное образование реализует стратегию социально-экономического развития муниципального образования Красноармейский  район до 2020 года (</w:t>
      </w:r>
      <w:proofErr w:type="gramStart"/>
      <w:r w:rsidRPr="007560E6">
        <w:t>принята</w:t>
      </w:r>
      <w:proofErr w:type="gramEnd"/>
      <w:r w:rsidRPr="007560E6">
        <w:t xml:space="preserve"> Советом муниципального образования Красноармейский район Краснодарский край  № 336  от 28.04.2011г.).</w:t>
      </w:r>
      <w:r>
        <w:t>, а так же программы направленные на развитие Красноармейского района, такие как:</w:t>
      </w:r>
    </w:p>
    <w:p w:rsidR="00FD3775" w:rsidRDefault="00FD3775" w:rsidP="00FD3775">
      <w:pPr>
        <w:spacing w:before="0" w:after="0"/>
        <w:ind w:firstLine="709"/>
      </w:pPr>
      <w:r>
        <w:t>-</w:t>
      </w:r>
      <w:r w:rsidRPr="001A1F6A">
        <w:t xml:space="preserve"> Долгосрочная муниципальная целевая программа </w:t>
      </w:r>
      <w:r w:rsidRPr="007560E6">
        <w:t>«Строительство объектов теплоэнергетики, газификации и поэтапной установки приборов учета газа, потребляемого организациями жилищно-коммунального комплекса и бюджетной сферы муниципального образования Красноармейский район» на 2011-2014 годы. Координатор программы – департамент топливно-энергетического комплекса Краснодарского края</w:t>
      </w:r>
      <w:proofErr w:type="gramStart"/>
      <w:r w:rsidRPr="007560E6">
        <w:t>.</w:t>
      </w:r>
      <w:proofErr w:type="gramEnd"/>
      <w:r w:rsidRPr="007560E6">
        <w:t xml:space="preserve"> </w:t>
      </w:r>
      <w:proofErr w:type="gramStart"/>
      <w:r w:rsidRPr="007560E6">
        <w:t>о</w:t>
      </w:r>
      <w:proofErr w:type="gramEnd"/>
      <w:r w:rsidRPr="007560E6">
        <w:t>т 28.01.2011г номер 102  ( внес</w:t>
      </w:r>
      <w:r>
        <w:t>ение  изменений</w:t>
      </w:r>
      <w:r w:rsidRPr="007560E6">
        <w:t xml:space="preserve"> № 1496 13.12.2011, № 492 от 18.05.2012г </w:t>
      </w:r>
      <w:r>
        <w:t>)</w:t>
      </w:r>
    </w:p>
    <w:p w:rsidR="00FD3775" w:rsidRPr="007560E6" w:rsidRDefault="00FD3775" w:rsidP="00FD3775">
      <w:pPr>
        <w:spacing w:before="0" w:after="0"/>
        <w:ind w:firstLine="709"/>
      </w:pPr>
      <w:r>
        <w:t>-</w:t>
      </w:r>
      <w:r w:rsidRPr="001A1F6A">
        <w:t xml:space="preserve"> Долгосрочная муниципальная целевая программа </w:t>
      </w:r>
      <w:r w:rsidRPr="00A608C0">
        <w:t>«Энергосбережение и повышение энергетической эффективности в муниципальном образовании Красноармейский район» на 2011-2020 годы. Координатор программы – отдел строительства, промышленности, транспорта, связи и ЖКХ администрации муниципального об</w:t>
      </w:r>
      <w:r>
        <w:t xml:space="preserve">разования Красноармейский район </w:t>
      </w:r>
      <w:r w:rsidRPr="00A608C0">
        <w:t xml:space="preserve"> от 28.06 2011г № 803</w:t>
      </w:r>
      <w:r>
        <w:t xml:space="preserve"> (внесение изменений </w:t>
      </w:r>
      <w:r w:rsidRPr="00A608C0">
        <w:t xml:space="preserve"> от23 03 2012г №279</w:t>
      </w:r>
      <w:r>
        <w:t>).</w:t>
      </w:r>
    </w:p>
    <w:p w:rsidR="004C2EA0" w:rsidRDefault="004C2EA0" w:rsidP="00580F1E">
      <w:pPr>
        <w:pStyle w:val="20"/>
        <w:spacing w:before="0" w:after="0"/>
        <w:ind w:left="0" w:firstLine="0"/>
        <w:rPr>
          <w:rStyle w:val="a5"/>
          <w:i w:val="0"/>
          <w:sz w:val="26"/>
          <w:szCs w:val="26"/>
        </w:rPr>
      </w:pPr>
    </w:p>
    <w:p w:rsidR="00793DA9" w:rsidRPr="000F4C5A" w:rsidRDefault="00A122DB" w:rsidP="00FE4293">
      <w:pPr>
        <w:pStyle w:val="20"/>
        <w:spacing w:before="0" w:after="0"/>
        <w:ind w:left="578" w:hanging="578"/>
        <w:rPr>
          <w:rStyle w:val="a5"/>
          <w:i w:val="0"/>
          <w:sz w:val="26"/>
          <w:szCs w:val="26"/>
        </w:rPr>
      </w:pPr>
      <w:r w:rsidRPr="00AE1D79">
        <w:rPr>
          <w:rStyle w:val="a5"/>
          <w:i w:val="0"/>
          <w:sz w:val="26"/>
          <w:szCs w:val="26"/>
        </w:rPr>
        <w:t xml:space="preserve">1.2. Прогноз численности </w:t>
      </w:r>
      <w:r w:rsidR="00686CF5" w:rsidRPr="00AE1D79">
        <w:rPr>
          <w:rStyle w:val="a5"/>
          <w:i w:val="0"/>
          <w:sz w:val="26"/>
          <w:szCs w:val="26"/>
        </w:rPr>
        <w:t xml:space="preserve"> </w:t>
      </w:r>
      <w:r w:rsidR="00B1301D" w:rsidRPr="00AE1D79">
        <w:rPr>
          <w:rStyle w:val="a5"/>
          <w:i w:val="0"/>
          <w:sz w:val="26"/>
          <w:szCs w:val="26"/>
        </w:rPr>
        <w:t>Полтавского</w:t>
      </w:r>
      <w:r w:rsidR="00686CF5" w:rsidRPr="00AE1D79">
        <w:rPr>
          <w:rStyle w:val="a5"/>
          <w:i w:val="0"/>
          <w:sz w:val="26"/>
          <w:szCs w:val="26"/>
        </w:rPr>
        <w:t xml:space="preserve"> сельского</w:t>
      </w:r>
      <w:r w:rsidR="000A3800" w:rsidRPr="00AE1D79">
        <w:rPr>
          <w:rStyle w:val="a5"/>
          <w:i w:val="0"/>
          <w:sz w:val="26"/>
          <w:szCs w:val="26"/>
        </w:rPr>
        <w:t xml:space="preserve"> поселения</w:t>
      </w:r>
      <w:bookmarkEnd w:id="14"/>
    </w:p>
    <w:p w:rsidR="00085164" w:rsidRPr="00A60B2F" w:rsidRDefault="00085164" w:rsidP="00BE6B3B">
      <w:pPr>
        <w:spacing w:before="0" w:after="0"/>
        <w:ind w:firstLine="567"/>
      </w:pPr>
    </w:p>
    <w:p w:rsidR="002215DE" w:rsidRPr="00AE1D79" w:rsidRDefault="002215DE" w:rsidP="002215DE">
      <w:pPr>
        <w:spacing w:before="0" w:after="0"/>
        <w:ind w:right="142" w:firstLine="709"/>
        <w:rPr>
          <w:rFonts w:cs="Tahoma"/>
        </w:rPr>
      </w:pPr>
      <w:r w:rsidRPr="00AE1D79">
        <w:rPr>
          <w:rFonts w:cs="Tahoma"/>
        </w:rPr>
        <w:t>По состоянию на 01.01.2010 года численность постоянного населения Полтавского сельского поселения составляла 27549 человек.</w:t>
      </w:r>
    </w:p>
    <w:p w:rsidR="002215DE" w:rsidRPr="00AE1D79" w:rsidRDefault="002215DE" w:rsidP="002215DE">
      <w:pPr>
        <w:spacing w:before="0" w:after="0"/>
        <w:ind w:right="142" w:firstLine="709"/>
        <w:rPr>
          <w:rFonts w:cs="Tahoma"/>
        </w:rPr>
      </w:pPr>
      <w:r w:rsidRPr="00AE1D79">
        <w:rPr>
          <w:rFonts w:cs="Tahoma"/>
        </w:rPr>
        <w:t>Расчет перспективной численности населения произведен, основываясь на методе «передвижки возрастов».</w:t>
      </w:r>
    </w:p>
    <w:p w:rsidR="002215DE" w:rsidRPr="00AE1D79" w:rsidRDefault="002215DE" w:rsidP="002215DE">
      <w:pPr>
        <w:spacing w:before="0" w:after="0"/>
        <w:ind w:right="142" w:firstLine="709"/>
        <w:rPr>
          <w:rFonts w:cs="Tahoma"/>
        </w:rPr>
      </w:pPr>
      <w:r w:rsidRPr="00AE1D79">
        <w:rPr>
          <w:rFonts w:cs="Tahoma"/>
        </w:rPr>
        <w:t xml:space="preserve">В таблице </w:t>
      </w:r>
      <w:r w:rsidR="00AE1D79">
        <w:rPr>
          <w:rFonts w:cs="Tahoma"/>
        </w:rPr>
        <w:t>1.2.1</w:t>
      </w:r>
      <w:r w:rsidRPr="00AE1D79">
        <w:rPr>
          <w:rFonts w:cs="Tahoma"/>
        </w:rPr>
        <w:t xml:space="preserve"> представлены показатели, использованные при расчете населения, основанном на методе «передвижки возрастов».</w:t>
      </w:r>
    </w:p>
    <w:p w:rsidR="002215DE" w:rsidRPr="002215DE" w:rsidRDefault="002215DE" w:rsidP="002215DE">
      <w:pPr>
        <w:spacing w:before="0" w:after="0"/>
        <w:jc w:val="center"/>
        <w:rPr>
          <w:rFonts w:cs="Tahoma"/>
          <w:sz w:val="28"/>
          <w:szCs w:val="28"/>
        </w:rPr>
      </w:pPr>
    </w:p>
    <w:p w:rsidR="002215DE" w:rsidRPr="00BF24C5" w:rsidRDefault="002215DE" w:rsidP="00AE1D79">
      <w:pPr>
        <w:spacing w:before="0" w:after="0"/>
        <w:jc w:val="center"/>
        <w:rPr>
          <w:b/>
          <w:bCs/>
        </w:rPr>
      </w:pPr>
      <w:proofErr w:type="gramStart"/>
      <w:r w:rsidRPr="00BF24C5">
        <w:rPr>
          <w:b/>
          <w:bCs/>
        </w:rPr>
        <w:t>Показатели</w:t>
      </w:r>
      <w:proofErr w:type="gramEnd"/>
      <w:r w:rsidRPr="00BF24C5">
        <w:rPr>
          <w:b/>
          <w:bCs/>
        </w:rPr>
        <w:t xml:space="preserve"> использованные при расчете перспективного населения</w:t>
      </w:r>
    </w:p>
    <w:p w:rsidR="002215DE" w:rsidRPr="00BF24C5" w:rsidRDefault="00AE1D79" w:rsidP="002215DE">
      <w:pPr>
        <w:spacing w:before="0" w:after="0"/>
        <w:ind w:right="142"/>
        <w:jc w:val="right"/>
        <w:rPr>
          <w:rFonts w:cs="Tahoma"/>
        </w:rPr>
      </w:pPr>
      <w:r w:rsidRPr="00BF24C5">
        <w:rPr>
          <w:rFonts w:cs="Tahoma"/>
        </w:rPr>
        <w:t>Таблица 1.2.1</w:t>
      </w:r>
    </w:p>
    <w:tbl>
      <w:tblPr>
        <w:tblW w:w="0" w:type="auto"/>
        <w:tblInd w:w="-20" w:type="dxa"/>
        <w:tblLayout w:type="fixed"/>
        <w:tblCellMar>
          <w:left w:w="85" w:type="dxa"/>
          <w:right w:w="85" w:type="dxa"/>
        </w:tblCellMar>
        <w:tblLook w:val="0000" w:firstRow="0" w:lastRow="0" w:firstColumn="0" w:lastColumn="0" w:noHBand="0" w:noVBand="0"/>
      </w:tblPr>
      <w:tblGrid>
        <w:gridCol w:w="3912"/>
        <w:gridCol w:w="1531"/>
        <w:gridCol w:w="1134"/>
        <w:gridCol w:w="1134"/>
        <w:gridCol w:w="1134"/>
        <w:gridCol w:w="1174"/>
      </w:tblGrid>
      <w:tr w:rsidR="002215DE" w:rsidRPr="00BF24C5" w:rsidTr="00A60A18">
        <w:trPr>
          <w:trHeight w:val="765"/>
        </w:trPr>
        <w:tc>
          <w:tcPr>
            <w:tcW w:w="3912" w:type="dxa"/>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rPr>
                <w:b/>
              </w:rPr>
            </w:pPr>
            <w:r w:rsidRPr="00BF24C5">
              <w:rPr>
                <w:b/>
              </w:rPr>
              <w:t xml:space="preserve">Наименование </w:t>
            </w:r>
          </w:p>
          <w:p w:rsidR="002215DE" w:rsidRPr="00BF24C5" w:rsidRDefault="002215DE" w:rsidP="002215DE">
            <w:pPr>
              <w:spacing w:before="0" w:after="0"/>
              <w:jc w:val="center"/>
              <w:rPr>
                <w:b/>
              </w:rPr>
            </w:pPr>
            <w:r w:rsidRPr="00BF24C5">
              <w:rPr>
                <w:b/>
              </w:rPr>
              <w:t>показателей</w:t>
            </w:r>
          </w:p>
        </w:tc>
        <w:tc>
          <w:tcPr>
            <w:tcW w:w="1531" w:type="dxa"/>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rPr>
                <w:b/>
              </w:rPr>
            </w:pPr>
            <w:r w:rsidRPr="00BF24C5">
              <w:rPr>
                <w:b/>
              </w:rPr>
              <w:t>Единица измерения</w:t>
            </w:r>
          </w:p>
        </w:tc>
        <w:tc>
          <w:tcPr>
            <w:tcW w:w="1134" w:type="dxa"/>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rPr>
                <w:b/>
                <w:bCs/>
              </w:rPr>
            </w:pPr>
            <w:r w:rsidRPr="00BF24C5">
              <w:rPr>
                <w:b/>
                <w:bCs/>
              </w:rPr>
              <w:t>2010/</w:t>
            </w:r>
          </w:p>
          <w:p w:rsidR="002215DE" w:rsidRPr="00BF24C5" w:rsidRDefault="002215DE" w:rsidP="002215DE">
            <w:pPr>
              <w:spacing w:before="0" w:after="0"/>
              <w:jc w:val="center"/>
              <w:rPr>
                <w:b/>
                <w:bCs/>
              </w:rPr>
            </w:pPr>
            <w:r w:rsidRPr="00BF24C5">
              <w:rPr>
                <w:b/>
                <w:bCs/>
              </w:rPr>
              <w:t>2014</w:t>
            </w:r>
          </w:p>
        </w:tc>
        <w:tc>
          <w:tcPr>
            <w:tcW w:w="1134" w:type="dxa"/>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rPr>
                <w:b/>
                <w:bCs/>
              </w:rPr>
            </w:pPr>
            <w:r w:rsidRPr="00BF24C5">
              <w:rPr>
                <w:b/>
                <w:bCs/>
              </w:rPr>
              <w:t>2015/</w:t>
            </w:r>
          </w:p>
          <w:p w:rsidR="002215DE" w:rsidRPr="00BF24C5" w:rsidRDefault="002215DE" w:rsidP="002215DE">
            <w:pPr>
              <w:spacing w:before="0" w:after="0"/>
              <w:jc w:val="center"/>
              <w:rPr>
                <w:b/>
                <w:bCs/>
              </w:rPr>
            </w:pPr>
            <w:r w:rsidRPr="00BF24C5">
              <w:rPr>
                <w:b/>
                <w:bCs/>
              </w:rPr>
              <w:t>2019</w:t>
            </w:r>
          </w:p>
        </w:tc>
        <w:tc>
          <w:tcPr>
            <w:tcW w:w="1134" w:type="dxa"/>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rPr>
                <w:b/>
                <w:bCs/>
              </w:rPr>
            </w:pPr>
            <w:r w:rsidRPr="00BF24C5">
              <w:rPr>
                <w:b/>
                <w:bCs/>
              </w:rPr>
              <w:t>2020/</w:t>
            </w:r>
          </w:p>
          <w:p w:rsidR="002215DE" w:rsidRPr="00BF24C5" w:rsidRDefault="002215DE" w:rsidP="002215DE">
            <w:pPr>
              <w:spacing w:before="0" w:after="0"/>
              <w:jc w:val="center"/>
              <w:rPr>
                <w:b/>
                <w:bCs/>
              </w:rPr>
            </w:pPr>
            <w:r w:rsidRPr="00BF24C5">
              <w:rPr>
                <w:b/>
                <w:bCs/>
              </w:rPr>
              <w:t>2024</w:t>
            </w:r>
          </w:p>
        </w:tc>
        <w:tc>
          <w:tcPr>
            <w:tcW w:w="1174" w:type="dxa"/>
            <w:tcBorders>
              <w:top w:val="single" w:sz="4" w:space="0" w:color="000000"/>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rPr>
                <w:b/>
                <w:bCs/>
              </w:rPr>
            </w:pPr>
            <w:r w:rsidRPr="00BF24C5">
              <w:rPr>
                <w:b/>
                <w:bCs/>
              </w:rPr>
              <w:t>2025/</w:t>
            </w:r>
          </w:p>
          <w:p w:rsidR="002215DE" w:rsidRPr="00BF24C5" w:rsidRDefault="002215DE" w:rsidP="002215DE">
            <w:pPr>
              <w:spacing w:before="0" w:after="0"/>
              <w:jc w:val="center"/>
              <w:rPr>
                <w:b/>
                <w:bCs/>
              </w:rPr>
            </w:pPr>
            <w:r w:rsidRPr="00BF24C5">
              <w:rPr>
                <w:b/>
                <w:bCs/>
              </w:rPr>
              <w:t>2029</w:t>
            </w:r>
          </w:p>
        </w:tc>
      </w:tr>
      <w:tr w:rsidR="002215DE" w:rsidRPr="00BF24C5" w:rsidTr="00A60A18">
        <w:trPr>
          <w:trHeight w:val="765"/>
        </w:trPr>
        <w:tc>
          <w:tcPr>
            <w:tcW w:w="3912" w:type="dxa"/>
            <w:tcBorders>
              <w:left w:val="single" w:sz="4" w:space="0" w:color="000000"/>
              <w:bottom w:val="single" w:sz="4" w:space="0" w:color="000000"/>
            </w:tcBorders>
            <w:vAlign w:val="center"/>
          </w:tcPr>
          <w:p w:rsidR="002215DE" w:rsidRPr="00BF24C5" w:rsidRDefault="002215DE" w:rsidP="002215DE">
            <w:pPr>
              <w:snapToGrid w:val="0"/>
              <w:spacing w:before="0" w:after="0"/>
              <w:jc w:val="left"/>
              <w:rPr>
                <w:bCs/>
              </w:rPr>
            </w:pPr>
            <w:r w:rsidRPr="00BF24C5">
              <w:rPr>
                <w:bCs/>
              </w:rPr>
              <w:t>Коэффициент</w:t>
            </w:r>
          </w:p>
          <w:p w:rsidR="002215DE" w:rsidRPr="00BF24C5" w:rsidRDefault="002215DE" w:rsidP="002215DE">
            <w:pPr>
              <w:spacing w:before="0" w:after="0"/>
              <w:jc w:val="left"/>
              <w:rPr>
                <w:bCs/>
              </w:rPr>
            </w:pPr>
            <w:r w:rsidRPr="00BF24C5">
              <w:rPr>
                <w:bCs/>
              </w:rPr>
              <w:t xml:space="preserve">суммарной рождаемости, </w:t>
            </w:r>
          </w:p>
          <w:p w:rsidR="002215DE" w:rsidRPr="00BF24C5" w:rsidRDefault="002215DE" w:rsidP="002215DE">
            <w:pPr>
              <w:spacing w:before="0" w:after="0"/>
              <w:jc w:val="left"/>
              <w:rPr>
                <w:bCs/>
              </w:rPr>
            </w:pPr>
            <w:r w:rsidRPr="00BF24C5">
              <w:rPr>
                <w:bCs/>
              </w:rPr>
              <w:t>число рождений на 1 женщину</w:t>
            </w:r>
          </w:p>
        </w:tc>
        <w:tc>
          <w:tcPr>
            <w:tcW w:w="153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rPr>
                <w:bCs/>
              </w:rPr>
            </w:pPr>
            <w:r w:rsidRPr="00BF24C5">
              <w:rPr>
                <w:bCs/>
              </w:rPr>
              <w:t>единиц</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1,380</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1,435</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1,628</w:t>
            </w:r>
          </w:p>
        </w:tc>
        <w:tc>
          <w:tcPr>
            <w:tcW w:w="1174"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1,945</w:t>
            </w:r>
          </w:p>
        </w:tc>
      </w:tr>
      <w:tr w:rsidR="002215DE" w:rsidRPr="00BF24C5" w:rsidTr="00A60A18">
        <w:trPr>
          <w:trHeight w:val="255"/>
        </w:trPr>
        <w:tc>
          <w:tcPr>
            <w:tcW w:w="3912" w:type="dxa"/>
            <w:tcBorders>
              <w:left w:val="single" w:sz="4" w:space="0" w:color="000000"/>
              <w:bottom w:val="single" w:sz="4" w:space="0" w:color="000000"/>
            </w:tcBorders>
            <w:vAlign w:val="center"/>
          </w:tcPr>
          <w:p w:rsidR="002215DE" w:rsidRPr="00BF24C5" w:rsidRDefault="002215DE" w:rsidP="002215DE">
            <w:pPr>
              <w:snapToGrid w:val="0"/>
              <w:spacing w:before="0" w:after="0"/>
              <w:jc w:val="left"/>
              <w:rPr>
                <w:bCs/>
              </w:rPr>
            </w:pPr>
            <w:r w:rsidRPr="00BF24C5">
              <w:rPr>
                <w:bCs/>
              </w:rPr>
              <w:t>Общий коэффициент</w:t>
            </w:r>
          </w:p>
          <w:p w:rsidR="002215DE" w:rsidRPr="00BF24C5" w:rsidRDefault="002215DE" w:rsidP="002215DE">
            <w:pPr>
              <w:spacing w:before="0" w:after="0"/>
              <w:jc w:val="left"/>
              <w:rPr>
                <w:bCs/>
              </w:rPr>
            </w:pPr>
            <w:r w:rsidRPr="00BF24C5">
              <w:rPr>
                <w:bCs/>
              </w:rPr>
              <w:t>смертности</w:t>
            </w:r>
          </w:p>
        </w:tc>
        <w:tc>
          <w:tcPr>
            <w:tcW w:w="153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rPr>
                <w:bCs/>
              </w:rPr>
            </w:pPr>
            <w:r w:rsidRPr="00BF24C5">
              <w:rPr>
                <w:bCs/>
              </w:rPr>
              <w:t>промилле</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14,12</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13,06</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11,99</w:t>
            </w:r>
          </w:p>
        </w:tc>
        <w:tc>
          <w:tcPr>
            <w:tcW w:w="1174"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10,93</w:t>
            </w:r>
          </w:p>
        </w:tc>
      </w:tr>
      <w:tr w:rsidR="002215DE" w:rsidRPr="00BF24C5" w:rsidTr="00A60A18">
        <w:trPr>
          <w:trHeight w:val="255"/>
        </w:trPr>
        <w:tc>
          <w:tcPr>
            <w:tcW w:w="3912" w:type="dxa"/>
            <w:tcBorders>
              <w:left w:val="single" w:sz="4" w:space="0" w:color="000000"/>
              <w:bottom w:val="single" w:sz="4" w:space="0" w:color="000000"/>
            </w:tcBorders>
            <w:vAlign w:val="center"/>
          </w:tcPr>
          <w:p w:rsidR="002215DE" w:rsidRPr="00BF24C5" w:rsidRDefault="002215DE" w:rsidP="002215DE">
            <w:pPr>
              <w:snapToGrid w:val="0"/>
              <w:spacing w:before="0" w:after="0"/>
              <w:jc w:val="left"/>
              <w:rPr>
                <w:bCs/>
              </w:rPr>
            </w:pPr>
            <w:r w:rsidRPr="00BF24C5">
              <w:rPr>
                <w:bCs/>
              </w:rPr>
              <w:t>Миграционный среднегодовой прирост</w:t>
            </w:r>
          </w:p>
        </w:tc>
        <w:tc>
          <w:tcPr>
            <w:tcW w:w="153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rPr>
                <w:bCs/>
              </w:rPr>
            </w:pPr>
            <w:r w:rsidRPr="00BF24C5">
              <w:rPr>
                <w:bCs/>
              </w:rPr>
              <w:t>человек</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238</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238</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217</w:t>
            </w:r>
          </w:p>
        </w:tc>
        <w:tc>
          <w:tcPr>
            <w:tcW w:w="1174"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217</w:t>
            </w:r>
          </w:p>
        </w:tc>
      </w:tr>
    </w:tbl>
    <w:p w:rsidR="00AB22FE" w:rsidRDefault="00AB22FE" w:rsidP="002215DE">
      <w:pPr>
        <w:spacing w:before="0" w:after="0"/>
        <w:ind w:right="142" w:firstLine="709"/>
        <w:rPr>
          <w:rFonts w:cs="Tahoma"/>
        </w:rPr>
      </w:pPr>
    </w:p>
    <w:p w:rsidR="002215DE" w:rsidRPr="00AB22FE" w:rsidRDefault="002215DE" w:rsidP="002215DE">
      <w:pPr>
        <w:spacing w:before="0" w:after="0"/>
        <w:ind w:right="142" w:firstLine="709"/>
        <w:rPr>
          <w:rFonts w:cs="Tahoma"/>
        </w:rPr>
      </w:pPr>
      <w:r w:rsidRPr="00AB22FE">
        <w:rPr>
          <w:rFonts w:cs="Tahoma"/>
        </w:rPr>
        <w:t>Согласно расчету по методу «передвижки возрастов» численность и прирост населения Полтавского сель</w:t>
      </w:r>
      <w:r w:rsidR="00AE1D79" w:rsidRPr="00AB22FE">
        <w:rPr>
          <w:rFonts w:cs="Tahoma"/>
        </w:rPr>
        <w:t>ского представлены в таблице 1.2.2</w:t>
      </w:r>
    </w:p>
    <w:p w:rsidR="002215DE" w:rsidRPr="00AB22FE" w:rsidRDefault="002215DE" w:rsidP="002215DE">
      <w:pPr>
        <w:spacing w:before="0" w:after="0"/>
        <w:ind w:right="142" w:firstLine="709"/>
        <w:rPr>
          <w:rFonts w:cs="Tahoma"/>
        </w:rPr>
      </w:pPr>
    </w:p>
    <w:p w:rsidR="002215DE" w:rsidRPr="00BF24C5" w:rsidRDefault="002215DE" w:rsidP="002215DE">
      <w:pPr>
        <w:spacing w:before="0" w:after="0"/>
        <w:jc w:val="center"/>
        <w:rPr>
          <w:rFonts w:cs="Tahoma"/>
          <w:b/>
          <w:bCs/>
        </w:rPr>
      </w:pPr>
      <w:r w:rsidRPr="00BF24C5">
        <w:rPr>
          <w:rFonts w:cs="Tahoma"/>
          <w:b/>
          <w:bCs/>
        </w:rPr>
        <w:t>Перспективная численность и прирост населения</w:t>
      </w:r>
    </w:p>
    <w:p w:rsidR="002215DE" w:rsidRPr="00BF24C5" w:rsidRDefault="00AB22FE" w:rsidP="002215DE">
      <w:pPr>
        <w:spacing w:before="0" w:after="0"/>
        <w:ind w:right="142"/>
        <w:jc w:val="right"/>
        <w:rPr>
          <w:rFonts w:cs="Tahoma"/>
        </w:rPr>
      </w:pPr>
      <w:r w:rsidRPr="00BF24C5">
        <w:rPr>
          <w:rFonts w:cs="Tahoma"/>
        </w:rPr>
        <w:t>Таблица 1.2.2</w:t>
      </w:r>
    </w:p>
    <w:tbl>
      <w:tblPr>
        <w:tblW w:w="0" w:type="auto"/>
        <w:tblInd w:w="-20" w:type="dxa"/>
        <w:tblLayout w:type="fixed"/>
        <w:tblCellMar>
          <w:left w:w="85" w:type="dxa"/>
          <w:right w:w="85" w:type="dxa"/>
        </w:tblCellMar>
        <w:tblLook w:val="0000" w:firstRow="0" w:lastRow="0" w:firstColumn="0" w:lastColumn="0" w:noHBand="0" w:noVBand="0"/>
      </w:tblPr>
      <w:tblGrid>
        <w:gridCol w:w="2154"/>
        <w:gridCol w:w="1757"/>
        <w:gridCol w:w="1871"/>
        <w:gridCol w:w="1871"/>
        <w:gridCol w:w="2365"/>
      </w:tblGrid>
      <w:tr w:rsidR="002215DE" w:rsidRPr="00BF24C5" w:rsidTr="00A60A18">
        <w:trPr>
          <w:trHeight w:val="330"/>
        </w:trPr>
        <w:tc>
          <w:tcPr>
            <w:tcW w:w="2154" w:type="dxa"/>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pPr>
          </w:p>
        </w:tc>
        <w:tc>
          <w:tcPr>
            <w:tcW w:w="7864" w:type="dxa"/>
            <w:gridSpan w:val="4"/>
            <w:tcBorders>
              <w:top w:val="single" w:sz="4" w:space="0" w:color="000000"/>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rPr>
                <w:b/>
              </w:rPr>
            </w:pPr>
            <w:r w:rsidRPr="00BF24C5">
              <w:rPr>
                <w:b/>
              </w:rPr>
              <w:t>Численность населения</w:t>
            </w:r>
          </w:p>
        </w:tc>
      </w:tr>
      <w:tr w:rsidR="002215DE" w:rsidRPr="00BF24C5" w:rsidTr="00A60A18">
        <w:trPr>
          <w:trHeight w:val="1114"/>
        </w:trPr>
        <w:tc>
          <w:tcPr>
            <w:tcW w:w="215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p>
        </w:tc>
        <w:tc>
          <w:tcPr>
            <w:tcW w:w="1757"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По</w:t>
            </w:r>
          </w:p>
          <w:p w:rsidR="002215DE" w:rsidRPr="00BF24C5" w:rsidRDefault="002215DE" w:rsidP="002215DE">
            <w:pPr>
              <w:spacing w:before="0" w:after="0"/>
              <w:jc w:val="center"/>
            </w:pPr>
            <w:r w:rsidRPr="00BF24C5">
              <w:t>состоянию на 01.01.2010 г.</w:t>
            </w:r>
          </w:p>
        </w:tc>
        <w:tc>
          <w:tcPr>
            <w:tcW w:w="187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 xml:space="preserve">На 1 очередь строительства (10 лет) </w:t>
            </w:r>
            <w:proofErr w:type="gramStart"/>
            <w:r w:rsidRPr="00BF24C5">
              <w:t>до</w:t>
            </w:r>
            <w:proofErr w:type="gramEnd"/>
          </w:p>
          <w:p w:rsidR="002215DE" w:rsidRPr="00BF24C5" w:rsidRDefault="002215DE" w:rsidP="002215DE">
            <w:pPr>
              <w:spacing w:before="0" w:after="0"/>
              <w:jc w:val="center"/>
            </w:pPr>
            <w:r w:rsidRPr="00BF24C5">
              <w:t>2020 года</w:t>
            </w:r>
          </w:p>
        </w:tc>
        <w:tc>
          <w:tcPr>
            <w:tcW w:w="187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На срок</w:t>
            </w:r>
          </w:p>
          <w:p w:rsidR="002215DE" w:rsidRPr="00BF24C5" w:rsidRDefault="002215DE" w:rsidP="002215DE">
            <w:pPr>
              <w:spacing w:before="0" w:after="0"/>
              <w:jc w:val="center"/>
            </w:pPr>
            <w:r w:rsidRPr="00BF24C5">
              <w:t>генерального плана (20 лет)</w:t>
            </w:r>
          </w:p>
          <w:p w:rsidR="002215DE" w:rsidRPr="00BF24C5" w:rsidRDefault="002215DE" w:rsidP="002215DE">
            <w:pPr>
              <w:spacing w:before="0" w:after="0"/>
              <w:jc w:val="center"/>
            </w:pPr>
            <w:r w:rsidRPr="00BF24C5">
              <w:t>до 2030 года</w:t>
            </w:r>
          </w:p>
        </w:tc>
        <w:tc>
          <w:tcPr>
            <w:tcW w:w="2365"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На долгосрочную перспективу</w:t>
            </w:r>
          </w:p>
          <w:p w:rsidR="002215DE" w:rsidRPr="00BF24C5" w:rsidRDefault="002215DE" w:rsidP="002215DE">
            <w:pPr>
              <w:spacing w:before="0" w:after="0"/>
              <w:jc w:val="center"/>
            </w:pPr>
            <w:r w:rsidRPr="00BF24C5">
              <w:t>(35 лет)</w:t>
            </w:r>
          </w:p>
          <w:p w:rsidR="002215DE" w:rsidRPr="00BF24C5" w:rsidRDefault="002215DE" w:rsidP="002215DE">
            <w:pPr>
              <w:spacing w:before="0" w:after="0"/>
              <w:jc w:val="center"/>
            </w:pPr>
            <w:r w:rsidRPr="00BF24C5">
              <w:t>до 2045 года</w:t>
            </w:r>
          </w:p>
        </w:tc>
      </w:tr>
      <w:tr w:rsidR="002215DE" w:rsidRPr="00BF24C5" w:rsidTr="00A60A18">
        <w:tc>
          <w:tcPr>
            <w:tcW w:w="215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Численность населения (чел.)</w:t>
            </w:r>
          </w:p>
        </w:tc>
        <w:tc>
          <w:tcPr>
            <w:tcW w:w="1757"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27549</w:t>
            </w:r>
          </w:p>
        </w:tc>
        <w:tc>
          <w:tcPr>
            <w:tcW w:w="187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29190</w:t>
            </w:r>
          </w:p>
        </w:tc>
        <w:tc>
          <w:tcPr>
            <w:tcW w:w="187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31550</w:t>
            </w:r>
          </w:p>
        </w:tc>
        <w:tc>
          <w:tcPr>
            <w:tcW w:w="2365"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35170</w:t>
            </w:r>
          </w:p>
        </w:tc>
      </w:tr>
      <w:tr w:rsidR="002215DE" w:rsidRPr="00BF24C5" w:rsidTr="00A60A18">
        <w:tc>
          <w:tcPr>
            <w:tcW w:w="215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Прирост</w:t>
            </w:r>
          </w:p>
          <w:p w:rsidR="002215DE" w:rsidRPr="00BF24C5" w:rsidRDefault="002215DE" w:rsidP="002215DE">
            <w:pPr>
              <w:spacing w:before="0" w:after="0"/>
              <w:jc w:val="center"/>
            </w:pPr>
            <w:r w:rsidRPr="00BF24C5">
              <w:t>населения (чел.)</w:t>
            </w:r>
          </w:p>
        </w:tc>
        <w:tc>
          <w:tcPr>
            <w:tcW w:w="1757"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w:t>
            </w:r>
          </w:p>
        </w:tc>
        <w:tc>
          <w:tcPr>
            <w:tcW w:w="187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1641</w:t>
            </w:r>
          </w:p>
        </w:tc>
        <w:tc>
          <w:tcPr>
            <w:tcW w:w="1871"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4001</w:t>
            </w:r>
          </w:p>
        </w:tc>
        <w:tc>
          <w:tcPr>
            <w:tcW w:w="2365"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7621</w:t>
            </w:r>
          </w:p>
        </w:tc>
      </w:tr>
    </w:tbl>
    <w:p w:rsidR="00AB22FE" w:rsidRPr="00BF24C5" w:rsidRDefault="00AB22FE" w:rsidP="002215DE">
      <w:pPr>
        <w:spacing w:before="0" w:after="0"/>
        <w:ind w:right="142" w:firstLine="567"/>
        <w:rPr>
          <w:rFonts w:cs="Tahoma"/>
        </w:rPr>
      </w:pPr>
    </w:p>
    <w:p w:rsidR="002215DE" w:rsidRPr="00BF24C5" w:rsidRDefault="002215DE" w:rsidP="002215DE">
      <w:pPr>
        <w:spacing w:before="0" w:after="0"/>
        <w:ind w:right="142" w:firstLine="567"/>
        <w:rPr>
          <w:rFonts w:cs="Tahoma"/>
        </w:rPr>
      </w:pPr>
      <w:r w:rsidRPr="00BF24C5">
        <w:rPr>
          <w:rFonts w:cs="Tahoma"/>
        </w:rPr>
        <w:t>Данные о возрастном составе населения поселения на расчетны</w:t>
      </w:r>
      <w:r w:rsidR="00AB22FE" w:rsidRPr="00BF24C5">
        <w:rPr>
          <w:rFonts w:cs="Tahoma"/>
        </w:rPr>
        <w:t>й срок представлены в таблице 1.2.3</w:t>
      </w:r>
    </w:p>
    <w:p w:rsidR="002215DE" w:rsidRPr="00BF24C5" w:rsidRDefault="002215DE" w:rsidP="002215DE">
      <w:pPr>
        <w:spacing w:before="0" w:after="0"/>
        <w:ind w:right="142" w:firstLine="567"/>
        <w:rPr>
          <w:rFonts w:cs="Tahoma"/>
        </w:rPr>
      </w:pPr>
    </w:p>
    <w:p w:rsidR="002215DE" w:rsidRPr="00BF24C5" w:rsidRDefault="002215DE" w:rsidP="002215DE">
      <w:pPr>
        <w:spacing w:before="0" w:after="0"/>
        <w:jc w:val="center"/>
        <w:rPr>
          <w:rFonts w:cs="Tahoma"/>
          <w:b/>
        </w:rPr>
      </w:pPr>
      <w:r w:rsidRPr="00BF24C5">
        <w:rPr>
          <w:rFonts w:cs="Tahoma"/>
          <w:b/>
        </w:rPr>
        <w:t>Структура возрастного состава населения</w:t>
      </w:r>
    </w:p>
    <w:p w:rsidR="002215DE" w:rsidRPr="00BF24C5" w:rsidRDefault="00AB22FE" w:rsidP="002215DE">
      <w:pPr>
        <w:spacing w:before="0" w:after="0"/>
        <w:ind w:right="142"/>
        <w:jc w:val="right"/>
        <w:rPr>
          <w:rFonts w:cs="Tahoma"/>
        </w:rPr>
      </w:pPr>
      <w:r w:rsidRPr="00BF24C5">
        <w:rPr>
          <w:rFonts w:cs="Tahoma"/>
        </w:rPr>
        <w:t>Таблица 1.2.3</w:t>
      </w:r>
    </w:p>
    <w:tbl>
      <w:tblPr>
        <w:tblW w:w="0" w:type="auto"/>
        <w:tblInd w:w="-20" w:type="dxa"/>
        <w:tblLayout w:type="fixed"/>
        <w:tblCellMar>
          <w:left w:w="85" w:type="dxa"/>
          <w:right w:w="85" w:type="dxa"/>
        </w:tblCellMar>
        <w:tblLook w:val="0000" w:firstRow="0" w:lastRow="0" w:firstColumn="0" w:lastColumn="0" w:noHBand="0" w:noVBand="0"/>
      </w:tblPr>
      <w:tblGrid>
        <w:gridCol w:w="2041"/>
        <w:gridCol w:w="850"/>
        <w:gridCol w:w="850"/>
        <w:gridCol w:w="850"/>
        <w:gridCol w:w="850"/>
        <w:gridCol w:w="1135"/>
        <w:gridCol w:w="1134"/>
        <w:gridCol w:w="1134"/>
        <w:gridCol w:w="1174"/>
      </w:tblGrid>
      <w:tr w:rsidR="002215DE" w:rsidRPr="00BF24C5" w:rsidTr="00A60A18">
        <w:trPr>
          <w:cantSplit/>
          <w:trHeight w:hRule="exact" w:val="339"/>
        </w:trPr>
        <w:tc>
          <w:tcPr>
            <w:tcW w:w="2041" w:type="dxa"/>
            <w:vMerge w:val="restart"/>
            <w:tcBorders>
              <w:top w:val="single" w:sz="4" w:space="0" w:color="000000"/>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Численность населения (чел.)</w:t>
            </w:r>
          </w:p>
        </w:tc>
        <w:tc>
          <w:tcPr>
            <w:tcW w:w="7977" w:type="dxa"/>
            <w:gridSpan w:val="8"/>
            <w:tcBorders>
              <w:top w:val="single" w:sz="4" w:space="0" w:color="000000"/>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Возрастные группы населения</w:t>
            </w:r>
          </w:p>
        </w:tc>
      </w:tr>
      <w:tr w:rsidR="002215DE" w:rsidRPr="00BF24C5" w:rsidTr="00A60A18">
        <w:trPr>
          <w:cantSplit/>
        </w:trPr>
        <w:tc>
          <w:tcPr>
            <w:tcW w:w="2041" w:type="dxa"/>
            <w:vMerge/>
            <w:tcBorders>
              <w:top w:val="single" w:sz="4" w:space="0" w:color="000000"/>
              <w:left w:val="single" w:sz="4" w:space="0" w:color="000000"/>
              <w:bottom w:val="single" w:sz="4" w:space="0" w:color="000000"/>
            </w:tcBorders>
            <w:vAlign w:val="center"/>
          </w:tcPr>
          <w:p w:rsidR="002215DE" w:rsidRPr="00BF24C5" w:rsidRDefault="002215DE" w:rsidP="002215DE">
            <w:pPr>
              <w:spacing w:before="0" w:after="0"/>
              <w:jc w:val="center"/>
            </w:pPr>
          </w:p>
        </w:tc>
        <w:tc>
          <w:tcPr>
            <w:tcW w:w="850"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от 0-6 лет</w:t>
            </w:r>
          </w:p>
        </w:tc>
        <w:tc>
          <w:tcPr>
            <w:tcW w:w="850"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от 7-15 лет</w:t>
            </w:r>
          </w:p>
        </w:tc>
        <w:tc>
          <w:tcPr>
            <w:tcW w:w="850"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свыше 55 лет жен.</w:t>
            </w:r>
          </w:p>
        </w:tc>
        <w:tc>
          <w:tcPr>
            <w:tcW w:w="850"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свыше 60 лет муж.</w:t>
            </w:r>
          </w:p>
        </w:tc>
        <w:tc>
          <w:tcPr>
            <w:tcW w:w="1135"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Итого</w:t>
            </w:r>
          </w:p>
          <w:p w:rsidR="002215DE" w:rsidRPr="00BF24C5" w:rsidRDefault="002215DE" w:rsidP="002215DE">
            <w:pPr>
              <w:spacing w:before="0" w:after="0"/>
              <w:jc w:val="center"/>
            </w:pPr>
            <w:r w:rsidRPr="00BF24C5">
              <w:t>несамодеятельного населения</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от 16 до 54 лет включительно, жен.</w:t>
            </w:r>
          </w:p>
        </w:tc>
        <w:tc>
          <w:tcPr>
            <w:tcW w:w="1134" w:type="dxa"/>
            <w:tcBorders>
              <w:left w:val="single" w:sz="4" w:space="0" w:color="000000"/>
              <w:bottom w:val="single" w:sz="4" w:space="0" w:color="000000"/>
            </w:tcBorders>
            <w:vAlign w:val="center"/>
          </w:tcPr>
          <w:p w:rsidR="002215DE" w:rsidRPr="00BF24C5" w:rsidRDefault="002215DE" w:rsidP="002215DE">
            <w:pPr>
              <w:snapToGrid w:val="0"/>
              <w:spacing w:before="0" w:after="0"/>
              <w:jc w:val="center"/>
            </w:pPr>
            <w:r w:rsidRPr="00BF24C5">
              <w:t>от 16 до 59 лет включительно, муж.</w:t>
            </w:r>
          </w:p>
        </w:tc>
        <w:tc>
          <w:tcPr>
            <w:tcW w:w="1174" w:type="dxa"/>
            <w:tcBorders>
              <w:left w:val="single" w:sz="4" w:space="0" w:color="000000"/>
              <w:bottom w:val="single" w:sz="4" w:space="0" w:color="000000"/>
              <w:right w:val="single" w:sz="4" w:space="0" w:color="000000"/>
            </w:tcBorders>
            <w:vAlign w:val="center"/>
          </w:tcPr>
          <w:p w:rsidR="002215DE" w:rsidRPr="00BF24C5" w:rsidRDefault="002215DE" w:rsidP="002215DE">
            <w:pPr>
              <w:snapToGrid w:val="0"/>
              <w:spacing w:before="0" w:after="0"/>
              <w:jc w:val="center"/>
            </w:pPr>
            <w:r w:rsidRPr="00BF24C5">
              <w:t>Итого</w:t>
            </w:r>
          </w:p>
          <w:p w:rsidR="002215DE" w:rsidRPr="00BF24C5" w:rsidRDefault="002215DE" w:rsidP="002215DE">
            <w:pPr>
              <w:spacing w:before="0" w:after="0"/>
              <w:jc w:val="center"/>
            </w:pPr>
            <w:r w:rsidRPr="00BF24C5">
              <w:t>трудоспособного населения</w:t>
            </w:r>
          </w:p>
        </w:tc>
      </w:tr>
      <w:tr w:rsidR="002215DE" w:rsidRPr="00BF24C5" w:rsidTr="00A60A18">
        <w:trPr>
          <w:trHeight w:val="283"/>
        </w:trPr>
        <w:tc>
          <w:tcPr>
            <w:tcW w:w="10018" w:type="dxa"/>
            <w:gridSpan w:val="9"/>
            <w:tcBorders>
              <w:left w:val="single" w:sz="4" w:space="0" w:color="000000"/>
              <w:bottom w:val="single" w:sz="4" w:space="0" w:color="000000"/>
              <w:right w:val="single" w:sz="4" w:space="0" w:color="000000"/>
            </w:tcBorders>
            <w:vAlign w:val="center"/>
          </w:tcPr>
          <w:p w:rsidR="002215DE" w:rsidRDefault="00151CAB" w:rsidP="00151CAB">
            <w:pPr>
              <w:snapToGrid w:val="0"/>
              <w:spacing w:before="0" w:after="0"/>
              <w:jc w:val="center"/>
              <w:rPr>
                <w:rFonts w:cs="Tahoma"/>
              </w:rPr>
            </w:pPr>
            <w:r>
              <w:rPr>
                <w:rFonts w:cs="Tahoma"/>
              </w:rPr>
              <w:t xml:space="preserve">На расчетный срок </w:t>
            </w:r>
          </w:p>
          <w:p w:rsidR="00151CAB" w:rsidRPr="00BF24C5" w:rsidRDefault="00151CAB" w:rsidP="00151CAB">
            <w:pPr>
              <w:snapToGrid w:val="0"/>
              <w:spacing w:before="0" w:after="0"/>
              <w:jc w:val="center"/>
              <w:rPr>
                <w:rFonts w:cs="Tahoma"/>
              </w:rPr>
            </w:pPr>
          </w:p>
        </w:tc>
      </w:tr>
      <w:tr w:rsidR="002215DE" w:rsidRPr="00BF24C5" w:rsidTr="00151CAB">
        <w:trPr>
          <w:trHeight w:val="283"/>
        </w:trPr>
        <w:tc>
          <w:tcPr>
            <w:tcW w:w="2041"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31550</w:t>
            </w:r>
          </w:p>
        </w:tc>
        <w:tc>
          <w:tcPr>
            <w:tcW w:w="850"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2626</w:t>
            </w:r>
          </w:p>
        </w:tc>
        <w:tc>
          <w:tcPr>
            <w:tcW w:w="850"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3083</w:t>
            </w:r>
          </w:p>
        </w:tc>
        <w:tc>
          <w:tcPr>
            <w:tcW w:w="850"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5541</w:t>
            </w:r>
          </w:p>
        </w:tc>
        <w:tc>
          <w:tcPr>
            <w:tcW w:w="850"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2912</w:t>
            </w:r>
          </w:p>
        </w:tc>
        <w:tc>
          <w:tcPr>
            <w:tcW w:w="1135"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14162</w:t>
            </w:r>
          </w:p>
        </w:tc>
        <w:tc>
          <w:tcPr>
            <w:tcW w:w="1134"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8315</w:t>
            </w:r>
          </w:p>
        </w:tc>
        <w:tc>
          <w:tcPr>
            <w:tcW w:w="1134" w:type="dxa"/>
            <w:tcBorders>
              <w:left w:val="single" w:sz="4" w:space="0" w:color="000000"/>
              <w:bottom w:val="single" w:sz="4" w:space="0" w:color="auto"/>
            </w:tcBorders>
            <w:vAlign w:val="center"/>
          </w:tcPr>
          <w:p w:rsidR="002215DE" w:rsidRPr="00BF24C5" w:rsidRDefault="002215DE" w:rsidP="002215DE">
            <w:pPr>
              <w:snapToGrid w:val="0"/>
              <w:spacing w:before="0" w:after="0"/>
              <w:jc w:val="center"/>
            </w:pPr>
            <w:r w:rsidRPr="00BF24C5">
              <w:t>9073</w:t>
            </w:r>
          </w:p>
        </w:tc>
        <w:tc>
          <w:tcPr>
            <w:tcW w:w="1174" w:type="dxa"/>
            <w:tcBorders>
              <w:left w:val="single" w:sz="4" w:space="0" w:color="000000"/>
              <w:bottom w:val="single" w:sz="4" w:space="0" w:color="auto"/>
              <w:right w:val="single" w:sz="4" w:space="0" w:color="000000"/>
            </w:tcBorders>
            <w:vAlign w:val="center"/>
          </w:tcPr>
          <w:p w:rsidR="002215DE" w:rsidRPr="00BF24C5" w:rsidRDefault="002215DE" w:rsidP="002215DE">
            <w:pPr>
              <w:snapToGrid w:val="0"/>
              <w:spacing w:before="0" w:after="0"/>
              <w:jc w:val="center"/>
            </w:pPr>
            <w:r w:rsidRPr="00BF24C5">
              <w:t>17388</w:t>
            </w:r>
          </w:p>
        </w:tc>
      </w:tr>
      <w:tr w:rsidR="002215DE" w:rsidRPr="00BF24C5" w:rsidTr="00151CAB">
        <w:trPr>
          <w:trHeight w:val="624"/>
        </w:trPr>
        <w:tc>
          <w:tcPr>
            <w:tcW w:w="2041"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lastRenderedPageBreak/>
              <w:t>% к общей численности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8,33</w:t>
            </w:r>
          </w:p>
        </w:tc>
        <w:tc>
          <w:tcPr>
            <w:tcW w:w="850"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9,77</w:t>
            </w:r>
          </w:p>
        </w:tc>
        <w:tc>
          <w:tcPr>
            <w:tcW w:w="850"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17,56</w:t>
            </w:r>
          </w:p>
        </w:tc>
        <w:tc>
          <w:tcPr>
            <w:tcW w:w="850"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9,23</w:t>
            </w:r>
          </w:p>
        </w:tc>
        <w:tc>
          <w:tcPr>
            <w:tcW w:w="1135"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44,89</w:t>
            </w:r>
          </w:p>
        </w:tc>
        <w:tc>
          <w:tcPr>
            <w:tcW w:w="1134"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26,35</w:t>
            </w:r>
          </w:p>
        </w:tc>
        <w:tc>
          <w:tcPr>
            <w:tcW w:w="1134"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28,76</w:t>
            </w:r>
          </w:p>
        </w:tc>
        <w:tc>
          <w:tcPr>
            <w:tcW w:w="1174" w:type="dxa"/>
            <w:tcBorders>
              <w:top w:val="single" w:sz="4" w:space="0" w:color="auto"/>
              <w:left w:val="single" w:sz="4" w:space="0" w:color="auto"/>
              <w:bottom w:val="single" w:sz="4" w:space="0" w:color="auto"/>
              <w:right w:val="single" w:sz="4" w:space="0" w:color="auto"/>
            </w:tcBorders>
            <w:vAlign w:val="center"/>
          </w:tcPr>
          <w:p w:rsidR="002215DE" w:rsidRPr="00BF24C5" w:rsidRDefault="002215DE" w:rsidP="002215DE">
            <w:pPr>
              <w:snapToGrid w:val="0"/>
              <w:spacing w:before="0" w:after="0"/>
              <w:jc w:val="center"/>
            </w:pPr>
            <w:r w:rsidRPr="00BF24C5">
              <w:t>55,11</w:t>
            </w:r>
          </w:p>
        </w:tc>
      </w:tr>
    </w:tbl>
    <w:p w:rsidR="002215DE" w:rsidRPr="00BF24C5" w:rsidRDefault="002215DE" w:rsidP="002215DE">
      <w:pPr>
        <w:tabs>
          <w:tab w:val="left" w:pos="4453"/>
        </w:tabs>
        <w:snapToGrid w:val="0"/>
        <w:spacing w:before="0" w:after="0"/>
        <w:jc w:val="center"/>
        <w:rPr>
          <w:b/>
        </w:rPr>
      </w:pPr>
    </w:p>
    <w:p w:rsidR="00CA441A" w:rsidRPr="00752081" w:rsidRDefault="00871208" w:rsidP="00F01E4D">
      <w:pPr>
        <w:pStyle w:val="20"/>
        <w:spacing w:before="0" w:after="0"/>
        <w:rPr>
          <w:rStyle w:val="a5"/>
          <w:i w:val="0"/>
          <w:sz w:val="26"/>
          <w:szCs w:val="26"/>
        </w:rPr>
      </w:pPr>
      <w:bookmarkStart w:id="15" w:name="_Toc344218075"/>
      <w:r w:rsidRPr="00752081">
        <w:rPr>
          <w:rStyle w:val="a5"/>
          <w:i w:val="0"/>
          <w:sz w:val="26"/>
          <w:szCs w:val="26"/>
        </w:rPr>
        <w:t xml:space="preserve">1.3. </w:t>
      </w:r>
      <w:r w:rsidR="00CA441A" w:rsidRPr="00752081">
        <w:rPr>
          <w:rStyle w:val="a5"/>
          <w:i w:val="0"/>
          <w:sz w:val="26"/>
          <w:szCs w:val="26"/>
        </w:rPr>
        <w:t xml:space="preserve">Прогноз развития </w:t>
      </w:r>
      <w:r w:rsidR="00B1301D" w:rsidRPr="00752081">
        <w:rPr>
          <w:rStyle w:val="a5"/>
          <w:i w:val="0"/>
          <w:sz w:val="26"/>
          <w:szCs w:val="26"/>
        </w:rPr>
        <w:t>Полтавского</w:t>
      </w:r>
      <w:r w:rsidR="004B40B0" w:rsidRPr="00752081">
        <w:rPr>
          <w:rStyle w:val="a5"/>
          <w:i w:val="0"/>
          <w:sz w:val="26"/>
          <w:szCs w:val="26"/>
        </w:rPr>
        <w:t xml:space="preserve"> сельского</w:t>
      </w:r>
      <w:r w:rsidR="006F3B5A" w:rsidRPr="00752081">
        <w:rPr>
          <w:rStyle w:val="a5"/>
          <w:i w:val="0"/>
          <w:sz w:val="26"/>
          <w:szCs w:val="26"/>
        </w:rPr>
        <w:t xml:space="preserve"> поселения</w:t>
      </w:r>
      <w:bookmarkEnd w:id="15"/>
    </w:p>
    <w:p w:rsidR="00A46990" w:rsidRDefault="00A46990" w:rsidP="00752081">
      <w:pPr>
        <w:pStyle w:val="20"/>
        <w:spacing w:before="0" w:after="0"/>
        <w:ind w:left="0" w:firstLine="709"/>
        <w:rPr>
          <w:b w:val="0"/>
          <w:iCs w:val="0"/>
        </w:rPr>
      </w:pPr>
    </w:p>
    <w:p w:rsidR="00752081" w:rsidRPr="00752081" w:rsidRDefault="00752081" w:rsidP="00752081">
      <w:pPr>
        <w:pStyle w:val="20"/>
        <w:spacing w:before="0" w:after="0"/>
        <w:ind w:left="0" w:firstLine="709"/>
        <w:rPr>
          <w:b w:val="0"/>
          <w:iCs w:val="0"/>
        </w:rPr>
      </w:pPr>
      <w:r w:rsidRPr="00752081">
        <w:rPr>
          <w:b w:val="0"/>
          <w:iCs w:val="0"/>
        </w:rPr>
        <w:t>Развитие и эффективное использование производственного потенциала Полтавского сельского поселения, повышение уровня жизни и занятости населения не возможно без решения проблем в приоритетных отраслях экономики.</w:t>
      </w:r>
    </w:p>
    <w:p w:rsidR="00752081" w:rsidRPr="00752081" w:rsidRDefault="00752081" w:rsidP="00752081">
      <w:pPr>
        <w:pStyle w:val="20"/>
        <w:spacing w:before="0" w:after="0"/>
        <w:ind w:left="0" w:firstLine="709"/>
        <w:rPr>
          <w:b w:val="0"/>
          <w:iCs w:val="0"/>
        </w:rPr>
      </w:pPr>
      <w:r w:rsidRPr="00752081">
        <w:rPr>
          <w:b w:val="0"/>
          <w:iCs w:val="0"/>
        </w:rPr>
        <w:t>Приоритетными направлениями в развитии экономики поселения являются: дальнейшее развитие сельскохозяйственного производства и промышленного комплекса, эффективно использующего потенциал и ресурсы поселения.</w:t>
      </w:r>
    </w:p>
    <w:p w:rsidR="00752081" w:rsidRPr="00752081" w:rsidRDefault="00752081" w:rsidP="00752081">
      <w:pPr>
        <w:pStyle w:val="20"/>
        <w:spacing w:before="0" w:after="0"/>
        <w:ind w:left="0" w:firstLine="709"/>
        <w:rPr>
          <w:b w:val="0"/>
          <w:iCs w:val="0"/>
        </w:rPr>
      </w:pPr>
      <w:r w:rsidRPr="00752081">
        <w:rPr>
          <w:b w:val="0"/>
          <w:iCs w:val="0"/>
        </w:rPr>
        <w:t>Промышленность. Для развития промышленности необходима модернизация существующих предприятий пищевой промышленности, что связано с растущими качественными требованиями и меняющимся спросом на внутреннем рынке. Модернизация существующих и строительство новых предприятий должно быть направленно не только на улучшение качества и увеличение объемов выпускаемой продукции, но и на выпуск новых видов продукции.</w:t>
      </w:r>
    </w:p>
    <w:p w:rsidR="00752081" w:rsidRPr="00752081" w:rsidRDefault="00752081" w:rsidP="00752081">
      <w:pPr>
        <w:pStyle w:val="20"/>
        <w:spacing w:before="0" w:after="0"/>
        <w:ind w:left="0" w:firstLine="709"/>
        <w:rPr>
          <w:b w:val="0"/>
          <w:iCs w:val="0"/>
        </w:rPr>
      </w:pPr>
      <w:r w:rsidRPr="00752081">
        <w:rPr>
          <w:b w:val="0"/>
          <w:iCs w:val="0"/>
        </w:rPr>
        <w:t>Для обеспечения высоких стандартов качества потребуется произвести затраты на приобретение дорогостоящего оборудования. Надо понимать, что применение самых передовых технологий увеличивает затраты на производство, а следовательно и себестоимость, но снижает срок окупаемости. Срок окупаемости снижается из-за того, что передовые технологии позволяют выпускать больший объем высококачественной продукции, качество продукции увеличит ее конкурентоспособность, что снизит срок продвижения товара к конечному потребителю, увеличит географию рынков сбыта и количество продаваемой продукции.</w:t>
      </w:r>
    </w:p>
    <w:p w:rsidR="00752081" w:rsidRPr="00752081" w:rsidRDefault="00752081" w:rsidP="00752081">
      <w:pPr>
        <w:pStyle w:val="20"/>
        <w:spacing w:before="0" w:after="0"/>
        <w:ind w:left="0" w:firstLine="709"/>
        <w:rPr>
          <w:b w:val="0"/>
          <w:iCs w:val="0"/>
        </w:rPr>
      </w:pPr>
      <w:r w:rsidRPr="00752081">
        <w:rPr>
          <w:b w:val="0"/>
          <w:iCs w:val="0"/>
        </w:rPr>
        <w:t>Сельское хозяйство. Несмотря на положительную динамику экономическая ситуация в сельском хозяйстве остается сложной из-за негативных факторов, тормозящих развитие отрасли. К таким факторам на сегодняшний день можно отнести:</w:t>
      </w:r>
    </w:p>
    <w:p w:rsidR="00752081" w:rsidRPr="00752081" w:rsidRDefault="00752081" w:rsidP="00752081">
      <w:pPr>
        <w:pStyle w:val="20"/>
        <w:spacing w:before="0" w:after="0"/>
        <w:ind w:left="0" w:firstLine="709"/>
        <w:rPr>
          <w:b w:val="0"/>
          <w:iCs w:val="0"/>
        </w:rPr>
      </w:pPr>
      <w:r w:rsidRPr="00752081">
        <w:rPr>
          <w:b w:val="0"/>
          <w:iCs w:val="0"/>
        </w:rPr>
        <w:t>- низкий генетический потенциал используемых животных;</w:t>
      </w:r>
    </w:p>
    <w:p w:rsidR="00752081" w:rsidRPr="00752081" w:rsidRDefault="00752081" w:rsidP="00752081">
      <w:pPr>
        <w:pStyle w:val="20"/>
        <w:spacing w:before="0" w:after="0"/>
        <w:ind w:left="0" w:firstLine="709"/>
        <w:rPr>
          <w:b w:val="0"/>
          <w:iCs w:val="0"/>
        </w:rPr>
      </w:pPr>
      <w:r w:rsidRPr="00752081">
        <w:rPr>
          <w:b w:val="0"/>
          <w:iCs w:val="0"/>
        </w:rPr>
        <w:t>- недостаточное освоение прогрессивных, энергосберегающих технологий;</w:t>
      </w:r>
    </w:p>
    <w:p w:rsidR="00752081" w:rsidRPr="00752081" w:rsidRDefault="00752081" w:rsidP="00752081">
      <w:pPr>
        <w:pStyle w:val="20"/>
        <w:spacing w:before="0" w:after="0"/>
        <w:ind w:left="0" w:firstLine="709"/>
        <w:rPr>
          <w:b w:val="0"/>
          <w:iCs w:val="0"/>
        </w:rPr>
      </w:pPr>
      <w:r w:rsidRPr="00752081">
        <w:rPr>
          <w:b w:val="0"/>
          <w:iCs w:val="0"/>
        </w:rPr>
        <w:t>- отсутствие цивилизованного рынка земли;</w:t>
      </w:r>
    </w:p>
    <w:p w:rsidR="00752081" w:rsidRPr="00752081" w:rsidRDefault="00752081" w:rsidP="00752081">
      <w:pPr>
        <w:pStyle w:val="20"/>
        <w:spacing w:before="0" w:after="0"/>
        <w:ind w:left="0" w:firstLine="709"/>
        <w:rPr>
          <w:b w:val="0"/>
          <w:iCs w:val="0"/>
        </w:rPr>
      </w:pPr>
      <w:r w:rsidRPr="00752081">
        <w:rPr>
          <w:b w:val="0"/>
          <w:iCs w:val="0"/>
        </w:rPr>
        <w:t>- изношенность материально-технической базы;</w:t>
      </w:r>
    </w:p>
    <w:p w:rsidR="00752081" w:rsidRPr="00752081" w:rsidRDefault="00752081" w:rsidP="00752081">
      <w:pPr>
        <w:pStyle w:val="20"/>
        <w:spacing w:before="0" w:after="0"/>
        <w:ind w:left="0" w:firstLine="709"/>
        <w:rPr>
          <w:b w:val="0"/>
          <w:iCs w:val="0"/>
        </w:rPr>
      </w:pPr>
      <w:r w:rsidRPr="00752081">
        <w:rPr>
          <w:b w:val="0"/>
          <w:iCs w:val="0"/>
        </w:rPr>
        <w:t>- недостаточная обеспеченность высокотехнологичным оборудованием;</w:t>
      </w:r>
    </w:p>
    <w:p w:rsidR="00752081" w:rsidRPr="00752081" w:rsidRDefault="00752081" w:rsidP="00752081">
      <w:pPr>
        <w:pStyle w:val="20"/>
        <w:spacing w:before="0" w:after="0"/>
        <w:ind w:left="0" w:firstLine="709"/>
        <w:rPr>
          <w:b w:val="0"/>
          <w:iCs w:val="0"/>
        </w:rPr>
      </w:pPr>
      <w:r w:rsidRPr="00752081">
        <w:rPr>
          <w:b w:val="0"/>
          <w:iCs w:val="0"/>
        </w:rPr>
        <w:t>- отсутствие цивилизованного рынка сбыта сельхоз продукции.</w:t>
      </w:r>
    </w:p>
    <w:p w:rsidR="00752081" w:rsidRPr="00752081" w:rsidRDefault="00752081" w:rsidP="00752081">
      <w:pPr>
        <w:pStyle w:val="20"/>
        <w:spacing w:before="0" w:after="0"/>
        <w:ind w:left="0" w:firstLine="709"/>
        <w:rPr>
          <w:b w:val="0"/>
          <w:iCs w:val="0"/>
        </w:rPr>
      </w:pPr>
      <w:r w:rsidRPr="00752081">
        <w:rPr>
          <w:b w:val="0"/>
          <w:iCs w:val="0"/>
        </w:rPr>
        <w:t>Для того</w:t>
      </w:r>
      <w:proofErr w:type="gramStart"/>
      <w:r w:rsidRPr="00752081">
        <w:rPr>
          <w:b w:val="0"/>
          <w:iCs w:val="0"/>
        </w:rPr>
        <w:t>,</w:t>
      </w:r>
      <w:proofErr w:type="gramEnd"/>
      <w:r w:rsidRPr="00752081">
        <w:rPr>
          <w:b w:val="0"/>
          <w:iCs w:val="0"/>
        </w:rPr>
        <w:t xml:space="preserve"> чтобы справиться с негативными факторами, сдерживающими развитие предприятий, занимающихся производством сельскохозяйственной продукции, необходимо следующие:</w:t>
      </w:r>
    </w:p>
    <w:p w:rsidR="00752081" w:rsidRPr="00752081" w:rsidRDefault="00752081" w:rsidP="00752081">
      <w:pPr>
        <w:pStyle w:val="20"/>
        <w:spacing w:before="0" w:after="0"/>
        <w:ind w:left="0" w:firstLine="709"/>
        <w:rPr>
          <w:b w:val="0"/>
          <w:iCs w:val="0"/>
        </w:rPr>
      </w:pPr>
      <w:r w:rsidRPr="00752081">
        <w:rPr>
          <w:b w:val="0"/>
          <w:iCs w:val="0"/>
        </w:rPr>
        <w:t>- реконструкция и модернизация действующих сельхозпредприятий;</w:t>
      </w:r>
    </w:p>
    <w:p w:rsidR="00752081" w:rsidRPr="00752081" w:rsidRDefault="00752081" w:rsidP="00752081">
      <w:pPr>
        <w:pStyle w:val="20"/>
        <w:spacing w:before="0" w:after="0"/>
        <w:ind w:left="0" w:firstLine="709"/>
        <w:rPr>
          <w:b w:val="0"/>
          <w:iCs w:val="0"/>
        </w:rPr>
      </w:pPr>
      <w:r w:rsidRPr="00752081">
        <w:rPr>
          <w:b w:val="0"/>
          <w:iCs w:val="0"/>
        </w:rPr>
        <w:t>- дальнейшее развитие животноводства;</w:t>
      </w:r>
    </w:p>
    <w:p w:rsidR="00752081" w:rsidRPr="00752081" w:rsidRDefault="00752081" w:rsidP="00752081">
      <w:pPr>
        <w:pStyle w:val="20"/>
        <w:spacing w:before="0" w:after="0"/>
        <w:ind w:left="0" w:firstLine="709"/>
        <w:rPr>
          <w:b w:val="0"/>
          <w:iCs w:val="0"/>
        </w:rPr>
      </w:pPr>
      <w:r w:rsidRPr="00752081">
        <w:rPr>
          <w:b w:val="0"/>
          <w:iCs w:val="0"/>
        </w:rPr>
        <w:t>- дальнейшее развитие растениеводства;</w:t>
      </w:r>
    </w:p>
    <w:p w:rsidR="00752081" w:rsidRPr="00752081" w:rsidRDefault="00752081" w:rsidP="00752081">
      <w:pPr>
        <w:pStyle w:val="20"/>
        <w:spacing w:before="0" w:after="0"/>
        <w:ind w:left="0" w:firstLine="709"/>
        <w:rPr>
          <w:b w:val="0"/>
          <w:iCs w:val="0"/>
        </w:rPr>
      </w:pPr>
      <w:r w:rsidRPr="00752081">
        <w:rPr>
          <w:b w:val="0"/>
          <w:iCs w:val="0"/>
        </w:rPr>
        <w:t>- развитие новых направлений в агропромышленном комплексе;</w:t>
      </w:r>
    </w:p>
    <w:p w:rsidR="00752081" w:rsidRPr="00752081" w:rsidRDefault="00752081" w:rsidP="00752081">
      <w:pPr>
        <w:pStyle w:val="20"/>
        <w:spacing w:before="0" w:after="0"/>
        <w:ind w:left="0" w:firstLine="709"/>
        <w:rPr>
          <w:b w:val="0"/>
          <w:iCs w:val="0"/>
        </w:rPr>
      </w:pPr>
      <w:r w:rsidRPr="00752081">
        <w:rPr>
          <w:b w:val="0"/>
          <w:iCs w:val="0"/>
        </w:rPr>
        <w:t>- развитие крестьянско-фермерских и личных подсобных хозяйств;</w:t>
      </w:r>
    </w:p>
    <w:p w:rsidR="00752081" w:rsidRPr="00752081" w:rsidRDefault="00752081" w:rsidP="00752081">
      <w:pPr>
        <w:pStyle w:val="20"/>
        <w:spacing w:before="0" w:after="0"/>
        <w:ind w:left="0" w:firstLine="709"/>
        <w:rPr>
          <w:b w:val="0"/>
          <w:iCs w:val="0"/>
        </w:rPr>
      </w:pPr>
      <w:r w:rsidRPr="00752081">
        <w:rPr>
          <w:b w:val="0"/>
          <w:iCs w:val="0"/>
        </w:rPr>
        <w:t>- техническое обеспечение и перевооружение сельхоз предприятий.</w:t>
      </w:r>
    </w:p>
    <w:p w:rsidR="00752081" w:rsidRPr="00752081" w:rsidRDefault="00752081" w:rsidP="00752081">
      <w:pPr>
        <w:pStyle w:val="20"/>
        <w:spacing w:before="0" w:after="0"/>
        <w:ind w:left="0" w:firstLine="709"/>
        <w:rPr>
          <w:b w:val="0"/>
          <w:iCs w:val="0"/>
        </w:rPr>
      </w:pPr>
      <w:r w:rsidRPr="00752081">
        <w:rPr>
          <w:b w:val="0"/>
          <w:iCs w:val="0"/>
        </w:rPr>
        <w:t>Малый бизнес. Развитие малого бизнеса должно стать дополнительным фактором обеспечения роста экономических показателей поселения. Увеличения численности субъектов малого предпринимательства приведет к следующим положительным результатам: рост числа работающих в сфере малого предпринимательства, увеличение доли малых предприятий в производстве товаров, работ и услуг, увеличения доли участия субъектов малого предпринимательства в формировании валового муниципального продукта, рост налоговых поступлений от субъектов малого предпринимательства в бюджеты всех уровней.</w:t>
      </w:r>
    </w:p>
    <w:p w:rsidR="00752081" w:rsidRDefault="00752081" w:rsidP="00752081">
      <w:pPr>
        <w:pStyle w:val="20"/>
        <w:spacing w:before="0" w:after="0"/>
        <w:ind w:left="0" w:firstLine="709"/>
        <w:rPr>
          <w:b w:val="0"/>
          <w:iCs w:val="0"/>
        </w:rPr>
      </w:pPr>
      <w:r w:rsidRPr="00752081">
        <w:rPr>
          <w:b w:val="0"/>
          <w:iCs w:val="0"/>
        </w:rPr>
        <w:t xml:space="preserve">Главной стратегической целью развития сельского хозяйства и производственных предприятий Полтавского сельского поселения является формирование эффективного и устойчивого агропромышленного производства. При правильном подходе к решению </w:t>
      </w:r>
      <w:r w:rsidRPr="00752081">
        <w:rPr>
          <w:b w:val="0"/>
          <w:iCs w:val="0"/>
        </w:rPr>
        <w:lastRenderedPageBreak/>
        <w:t>существующих проблем и реализации, вышеперечисленных мер у Полтавского сельского поселения есть все предпосылки для достижения этой цели</w:t>
      </w:r>
    </w:p>
    <w:p w:rsidR="00B55D8A" w:rsidRPr="00E24DBF" w:rsidRDefault="00B55D8A" w:rsidP="00752081">
      <w:pPr>
        <w:pStyle w:val="20"/>
        <w:rPr>
          <w:iCs w:val="0"/>
          <w:sz w:val="26"/>
          <w:szCs w:val="26"/>
        </w:rPr>
      </w:pPr>
      <w:r w:rsidRPr="00E24DBF">
        <w:rPr>
          <w:rStyle w:val="a5"/>
          <w:i w:val="0"/>
          <w:sz w:val="26"/>
          <w:szCs w:val="26"/>
        </w:rPr>
        <w:t xml:space="preserve">1.4. Прогноз развития застройки </w:t>
      </w:r>
      <w:r w:rsidR="00B1301D" w:rsidRPr="00E24DBF">
        <w:rPr>
          <w:rStyle w:val="a5"/>
          <w:i w:val="0"/>
          <w:sz w:val="26"/>
          <w:szCs w:val="26"/>
        </w:rPr>
        <w:t>Полтавского</w:t>
      </w:r>
      <w:r w:rsidRPr="00E24DBF">
        <w:rPr>
          <w:rStyle w:val="a5"/>
          <w:i w:val="0"/>
          <w:sz w:val="26"/>
          <w:szCs w:val="26"/>
        </w:rPr>
        <w:t xml:space="preserve"> сельского поселения</w:t>
      </w:r>
    </w:p>
    <w:p w:rsidR="00E24DBF" w:rsidRPr="00E24DBF" w:rsidRDefault="00E24DBF" w:rsidP="00E24DBF">
      <w:pPr>
        <w:ind w:firstLine="709"/>
      </w:pPr>
      <w:r w:rsidRPr="00E24DBF">
        <w:t>Расчет проектной территории под жилую застройку произведён в соответствии со СНиП 2.07.01-89* «Градостроительство, планировка и застройка городских и сельских поселений».</w:t>
      </w:r>
    </w:p>
    <w:p w:rsidR="00E24DBF" w:rsidRPr="00E24DBF" w:rsidRDefault="00E24DBF" w:rsidP="00E24DBF">
      <w:pPr>
        <w:ind w:firstLine="709"/>
      </w:pPr>
      <w:r w:rsidRPr="00E24DBF">
        <w:t xml:space="preserve">На первую очередь строительства численность населения составит 29590 человек, а на расчетный срок 31550 человек. Следовательно, на расчетный срок необходимо обеспечить территорией 4001 человек, из них 1641 человек на первую очередь. Кроме того, необходимо обеспечить территорией переселяемое население, которое составляет 1751 человек. Все население предлагается расселить в индивидуальной усадебной застройке и в застройке секционного типа. Секционная застройка предполагается на расчетный срок. Ориентировочно в ней расселится 514 человек. Остальное население расселится в индивидуальной усадебной застройке с приусадебными участками </w:t>
      </w:r>
      <w:smartTag w:uri="urn:schemas-microsoft-com:office:smarttags" w:element="metricconverter">
        <w:smartTagPr>
          <w:attr w:name="ProductID" w:val="0,10 га"/>
        </w:smartTagPr>
        <w:r w:rsidRPr="00E24DBF">
          <w:t>0,10 га</w:t>
        </w:r>
      </w:smartTag>
      <w:r w:rsidRPr="00E24DBF">
        <w:t xml:space="preserve">. Согласно п. 2.20 СНиП 2.07.01-89* при размере участка – </w:t>
      </w:r>
      <w:smartTag w:uri="urn:schemas-microsoft-com:office:smarttags" w:element="metricconverter">
        <w:smartTagPr>
          <w:attr w:name="ProductID" w:val="0,10 га"/>
        </w:smartTagPr>
        <w:r w:rsidRPr="00E24DBF">
          <w:t>0,10 га</w:t>
        </w:r>
      </w:smartTag>
      <w:r w:rsidRPr="00E24DBF">
        <w:t xml:space="preserve">, для предварительного определения потребной селитебной территории норма составляет 0,15 – </w:t>
      </w:r>
      <w:smartTag w:uri="urn:schemas-microsoft-com:office:smarttags" w:element="metricconverter">
        <w:smartTagPr>
          <w:attr w:name="ProductID" w:val="0,17 га"/>
        </w:smartTagPr>
        <w:r w:rsidRPr="00E24DBF">
          <w:t>0,17 га</w:t>
        </w:r>
      </w:smartTag>
      <w:r w:rsidRPr="00E24DBF">
        <w:t xml:space="preserve"> на один дом. Согласно приложения 5 СНиП 2.07.01-89* для расчета территории под секционную застройку использовалась плотность 170 чел/</w:t>
      </w:r>
      <w:proofErr w:type="gramStart"/>
      <w:r w:rsidRPr="00E24DBF">
        <w:t>га</w:t>
      </w:r>
      <w:proofErr w:type="gramEnd"/>
      <w:r w:rsidRPr="00E24DBF">
        <w:t>.</w:t>
      </w:r>
    </w:p>
    <w:p w:rsidR="00E24DBF" w:rsidRPr="00E24DBF" w:rsidRDefault="007B47FC" w:rsidP="00E24DBF">
      <w:pPr>
        <w:ind w:firstLine="709"/>
      </w:pPr>
      <w:r>
        <w:t xml:space="preserve">В таблице 1.4.1 </w:t>
      </w:r>
      <w:r w:rsidR="00E24DBF" w:rsidRPr="00E24DBF">
        <w:t xml:space="preserve"> представлена ориентировочная потребность в территории под жилую застройку в Полтавском сельском поселении.</w:t>
      </w:r>
    </w:p>
    <w:p w:rsidR="00E24DBF" w:rsidRPr="00E24DBF" w:rsidRDefault="00E24DBF" w:rsidP="00E24DBF">
      <w:pPr>
        <w:jc w:val="center"/>
      </w:pPr>
    </w:p>
    <w:p w:rsidR="00E24DBF" w:rsidRPr="001D29E8" w:rsidRDefault="00E24DBF" w:rsidP="00E24DBF">
      <w:pPr>
        <w:ind w:right="-142"/>
        <w:jc w:val="right"/>
        <w:rPr>
          <w:rFonts w:cs="Tahoma"/>
        </w:rPr>
      </w:pPr>
      <w:r w:rsidRPr="001D29E8">
        <w:rPr>
          <w:rFonts w:cs="Tahoma"/>
        </w:rPr>
        <w:t>Таблица 1.4.1</w:t>
      </w:r>
    </w:p>
    <w:tbl>
      <w:tblPr>
        <w:tblW w:w="0" w:type="auto"/>
        <w:tblInd w:w="-40" w:type="dxa"/>
        <w:tblLayout w:type="fixed"/>
        <w:tblCellMar>
          <w:left w:w="85" w:type="dxa"/>
          <w:right w:w="85" w:type="dxa"/>
        </w:tblCellMar>
        <w:tblLook w:val="0000" w:firstRow="0" w:lastRow="0" w:firstColumn="0" w:lastColumn="0" w:noHBand="0" w:noVBand="0"/>
      </w:tblPr>
      <w:tblGrid>
        <w:gridCol w:w="3118"/>
        <w:gridCol w:w="2891"/>
        <w:gridCol w:w="1984"/>
        <w:gridCol w:w="2064"/>
      </w:tblGrid>
      <w:tr w:rsidR="00E24DBF" w:rsidRPr="001D29E8" w:rsidTr="00A60A18">
        <w:trPr>
          <w:trHeight w:val="1275"/>
        </w:trPr>
        <w:tc>
          <w:tcPr>
            <w:tcW w:w="3118" w:type="dxa"/>
            <w:tcBorders>
              <w:top w:val="single" w:sz="8" w:space="0" w:color="000000"/>
              <w:left w:val="single" w:sz="8" w:space="0" w:color="000000"/>
            </w:tcBorders>
            <w:vAlign w:val="center"/>
          </w:tcPr>
          <w:p w:rsidR="00E24DBF" w:rsidRPr="001D29E8" w:rsidRDefault="00E24DBF" w:rsidP="00A60A18">
            <w:pPr>
              <w:snapToGrid w:val="0"/>
              <w:jc w:val="center"/>
              <w:rPr>
                <w:b/>
                <w:bCs/>
              </w:rPr>
            </w:pPr>
            <w:r w:rsidRPr="001D29E8">
              <w:rPr>
                <w:b/>
                <w:bCs/>
              </w:rPr>
              <w:t>Станица Старощербиновская</w:t>
            </w:r>
          </w:p>
        </w:tc>
        <w:tc>
          <w:tcPr>
            <w:tcW w:w="2891" w:type="dxa"/>
            <w:tcBorders>
              <w:top w:val="single" w:sz="8" w:space="0" w:color="000000"/>
              <w:left w:val="single" w:sz="8" w:space="0" w:color="000000"/>
            </w:tcBorders>
            <w:vAlign w:val="center"/>
          </w:tcPr>
          <w:p w:rsidR="00E24DBF" w:rsidRPr="001D29E8" w:rsidRDefault="00E24DBF" w:rsidP="00A60A18">
            <w:pPr>
              <w:snapToGrid w:val="0"/>
              <w:jc w:val="center"/>
              <w:rPr>
                <w:b/>
                <w:bCs/>
              </w:rPr>
            </w:pPr>
            <w:r w:rsidRPr="001D29E8">
              <w:rPr>
                <w:b/>
                <w:bCs/>
              </w:rPr>
              <w:t>Потребность в территории на I очередь строительства (</w:t>
            </w:r>
            <w:smartTag w:uri="urn:schemas-microsoft-com:office:smarttags" w:element="metricconverter">
              <w:smartTagPr>
                <w:attr w:name="ProductID" w:val="2020 г"/>
              </w:smartTagPr>
              <w:r w:rsidRPr="001D29E8">
                <w:rPr>
                  <w:b/>
                  <w:bCs/>
                </w:rPr>
                <w:t>2020 г</w:t>
              </w:r>
            </w:smartTag>
            <w:r w:rsidRPr="001D29E8">
              <w:rPr>
                <w:b/>
                <w:bCs/>
              </w:rPr>
              <w:t xml:space="preserve">.), </w:t>
            </w:r>
            <w:proofErr w:type="gramStart"/>
            <w:r w:rsidRPr="001D29E8">
              <w:rPr>
                <w:b/>
                <w:bCs/>
              </w:rPr>
              <w:t>га</w:t>
            </w:r>
            <w:proofErr w:type="gramEnd"/>
            <w:r w:rsidRPr="001D29E8">
              <w:rPr>
                <w:b/>
                <w:bCs/>
              </w:rPr>
              <w:t>.</w:t>
            </w:r>
          </w:p>
        </w:tc>
        <w:tc>
          <w:tcPr>
            <w:tcW w:w="1984" w:type="dxa"/>
            <w:tcBorders>
              <w:top w:val="single" w:sz="8" w:space="0" w:color="000000"/>
              <w:left w:val="single" w:sz="8" w:space="0" w:color="000000"/>
            </w:tcBorders>
            <w:vAlign w:val="center"/>
          </w:tcPr>
          <w:p w:rsidR="00E24DBF" w:rsidRPr="001D29E8" w:rsidRDefault="00E24DBF" w:rsidP="00A60A18">
            <w:pPr>
              <w:snapToGrid w:val="0"/>
              <w:jc w:val="center"/>
              <w:rPr>
                <w:b/>
                <w:bCs/>
              </w:rPr>
            </w:pPr>
            <w:r w:rsidRPr="001D29E8">
              <w:rPr>
                <w:b/>
                <w:bCs/>
              </w:rPr>
              <w:t>Потребность в территории на расчетный срок (</w:t>
            </w:r>
            <w:smartTag w:uri="urn:schemas-microsoft-com:office:smarttags" w:element="metricconverter">
              <w:smartTagPr>
                <w:attr w:name="ProductID" w:val="2030 г"/>
              </w:smartTagPr>
              <w:r w:rsidRPr="001D29E8">
                <w:rPr>
                  <w:b/>
                  <w:bCs/>
                </w:rPr>
                <w:t>2030 г</w:t>
              </w:r>
            </w:smartTag>
            <w:r w:rsidRPr="001D29E8">
              <w:rPr>
                <w:b/>
                <w:bCs/>
              </w:rPr>
              <w:t xml:space="preserve">.), </w:t>
            </w:r>
            <w:proofErr w:type="gramStart"/>
            <w:r w:rsidRPr="001D29E8">
              <w:rPr>
                <w:b/>
                <w:bCs/>
              </w:rPr>
              <w:t>га</w:t>
            </w:r>
            <w:proofErr w:type="gramEnd"/>
            <w:r w:rsidRPr="001D29E8">
              <w:rPr>
                <w:b/>
                <w:bCs/>
              </w:rPr>
              <w:t>.</w:t>
            </w:r>
          </w:p>
        </w:tc>
        <w:tc>
          <w:tcPr>
            <w:tcW w:w="2064" w:type="dxa"/>
            <w:tcBorders>
              <w:top w:val="single" w:sz="8" w:space="0" w:color="000000"/>
              <w:left w:val="single" w:sz="8" w:space="0" w:color="000000"/>
              <w:right w:val="single" w:sz="8" w:space="0" w:color="000000"/>
            </w:tcBorders>
            <w:vAlign w:val="center"/>
          </w:tcPr>
          <w:p w:rsidR="00E24DBF" w:rsidRPr="001D29E8" w:rsidRDefault="00E24DBF" w:rsidP="00A60A18">
            <w:pPr>
              <w:snapToGrid w:val="0"/>
              <w:jc w:val="center"/>
              <w:rPr>
                <w:b/>
                <w:bCs/>
              </w:rPr>
            </w:pPr>
            <w:r w:rsidRPr="001D29E8">
              <w:rPr>
                <w:b/>
                <w:bCs/>
              </w:rPr>
              <w:t>Потребность в территории за расчетный срок (</w:t>
            </w:r>
            <w:smartTag w:uri="urn:schemas-microsoft-com:office:smarttags" w:element="metricconverter">
              <w:smartTagPr>
                <w:attr w:name="ProductID" w:val="2045 г"/>
              </w:smartTagPr>
              <w:r w:rsidRPr="001D29E8">
                <w:rPr>
                  <w:b/>
                  <w:bCs/>
                </w:rPr>
                <w:t>2045 г</w:t>
              </w:r>
            </w:smartTag>
            <w:r w:rsidRPr="001D29E8">
              <w:rPr>
                <w:b/>
                <w:bCs/>
              </w:rPr>
              <w:t xml:space="preserve">.), </w:t>
            </w:r>
            <w:proofErr w:type="gramStart"/>
            <w:r w:rsidRPr="001D29E8">
              <w:rPr>
                <w:b/>
                <w:bCs/>
              </w:rPr>
              <w:t>га</w:t>
            </w:r>
            <w:proofErr w:type="gramEnd"/>
            <w:r w:rsidRPr="001D29E8">
              <w:rPr>
                <w:b/>
                <w:bCs/>
              </w:rPr>
              <w:t>.</w:t>
            </w:r>
          </w:p>
        </w:tc>
      </w:tr>
      <w:tr w:rsidR="00E24DBF" w:rsidRPr="001D29E8" w:rsidTr="00A60A18">
        <w:trPr>
          <w:trHeight w:val="340"/>
        </w:trPr>
        <w:tc>
          <w:tcPr>
            <w:tcW w:w="3118" w:type="dxa"/>
            <w:tcBorders>
              <w:top w:val="single" w:sz="8" w:space="0" w:color="000000"/>
              <w:left w:val="single" w:sz="8" w:space="0" w:color="000000"/>
              <w:bottom w:val="single" w:sz="8" w:space="0" w:color="000000"/>
            </w:tcBorders>
            <w:vAlign w:val="center"/>
          </w:tcPr>
          <w:p w:rsidR="00E24DBF" w:rsidRPr="001D29E8" w:rsidRDefault="00E24DBF" w:rsidP="00A60A18">
            <w:pPr>
              <w:snapToGrid w:val="0"/>
              <w:jc w:val="center"/>
            </w:pPr>
            <w:r w:rsidRPr="001D29E8">
              <w:t>1</w:t>
            </w:r>
          </w:p>
        </w:tc>
        <w:tc>
          <w:tcPr>
            <w:tcW w:w="2891" w:type="dxa"/>
            <w:tcBorders>
              <w:top w:val="single" w:sz="8" w:space="0" w:color="000000"/>
              <w:left w:val="single" w:sz="8" w:space="0" w:color="000000"/>
              <w:bottom w:val="single" w:sz="8" w:space="0" w:color="000000"/>
            </w:tcBorders>
            <w:vAlign w:val="center"/>
          </w:tcPr>
          <w:p w:rsidR="00E24DBF" w:rsidRPr="001D29E8" w:rsidRDefault="00E24DBF" w:rsidP="00A60A18">
            <w:pPr>
              <w:snapToGrid w:val="0"/>
              <w:jc w:val="center"/>
            </w:pPr>
            <w:r w:rsidRPr="001D29E8">
              <w:t>2</w:t>
            </w:r>
          </w:p>
        </w:tc>
        <w:tc>
          <w:tcPr>
            <w:tcW w:w="1984" w:type="dxa"/>
            <w:tcBorders>
              <w:top w:val="single" w:sz="8" w:space="0" w:color="000000"/>
              <w:left w:val="single" w:sz="8" w:space="0" w:color="000000"/>
              <w:bottom w:val="single" w:sz="8" w:space="0" w:color="000000"/>
            </w:tcBorders>
            <w:vAlign w:val="center"/>
          </w:tcPr>
          <w:p w:rsidR="00E24DBF" w:rsidRPr="001D29E8" w:rsidRDefault="00E24DBF" w:rsidP="00A60A18">
            <w:pPr>
              <w:snapToGrid w:val="0"/>
              <w:jc w:val="center"/>
            </w:pPr>
            <w:r w:rsidRPr="001D29E8">
              <w:t>3</w:t>
            </w:r>
          </w:p>
        </w:tc>
        <w:tc>
          <w:tcPr>
            <w:tcW w:w="2064" w:type="dxa"/>
            <w:tcBorders>
              <w:top w:val="single" w:sz="8" w:space="0" w:color="000000"/>
              <w:left w:val="single" w:sz="8" w:space="0" w:color="000000"/>
              <w:bottom w:val="single" w:sz="8" w:space="0" w:color="000000"/>
              <w:right w:val="single" w:sz="8" w:space="0" w:color="000000"/>
            </w:tcBorders>
            <w:vAlign w:val="center"/>
          </w:tcPr>
          <w:p w:rsidR="00E24DBF" w:rsidRPr="001D29E8" w:rsidRDefault="00E24DBF" w:rsidP="00A60A18">
            <w:pPr>
              <w:snapToGrid w:val="0"/>
              <w:jc w:val="center"/>
            </w:pPr>
            <w:r w:rsidRPr="001D29E8">
              <w:t>4</w:t>
            </w:r>
          </w:p>
        </w:tc>
      </w:tr>
      <w:tr w:rsidR="00E24DBF" w:rsidRPr="001D29E8" w:rsidTr="00A60A18">
        <w:trPr>
          <w:trHeight w:val="340"/>
        </w:trPr>
        <w:tc>
          <w:tcPr>
            <w:tcW w:w="3118" w:type="dxa"/>
            <w:tcBorders>
              <w:left w:val="single" w:sz="8" w:space="0" w:color="000000"/>
              <w:bottom w:val="single" w:sz="8" w:space="0" w:color="000000"/>
            </w:tcBorders>
            <w:vAlign w:val="center"/>
          </w:tcPr>
          <w:p w:rsidR="00E24DBF" w:rsidRPr="001D29E8" w:rsidRDefault="00E24DBF" w:rsidP="00A60A18">
            <w:pPr>
              <w:snapToGrid w:val="0"/>
            </w:pPr>
            <w:r w:rsidRPr="001D29E8">
              <w:t>Секционная застройка</w:t>
            </w:r>
          </w:p>
        </w:tc>
        <w:tc>
          <w:tcPr>
            <w:tcW w:w="2891" w:type="dxa"/>
            <w:tcBorders>
              <w:left w:val="single" w:sz="8" w:space="0" w:color="000000"/>
              <w:bottom w:val="single" w:sz="8" w:space="0" w:color="000000"/>
            </w:tcBorders>
            <w:vAlign w:val="center"/>
          </w:tcPr>
          <w:p w:rsidR="00E24DBF" w:rsidRPr="001D29E8" w:rsidRDefault="00E24DBF" w:rsidP="00A60A18">
            <w:pPr>
              <w:snapToGrid w:val="0"/>
              <w:jc w:val="center"/>
              <w:rPr>
                <w:bCs/>
              </w:rPr>
            </w:pPr>
            <w:r w:rsidRPr="001D29E8">
              <w:rPr>
                <w:bCs/>
              </w:rPr>
              <w:t>0,00</w:t>
            </w:r>
          </w:p>
        </w:tc>
        <w:tc>
          <w:tcPr>
            <w:tcW w:w="1984" w:type="dxa"/>
            <w:tcBorders>
              <w:left w:val="single" w:sz="8" w:space="0" w:color="000000"/>
              <w:bottom w:val="single" w:sz="8" w:space="0" w:color="000000"/>
            </w:tcBorders>
            <w:vAlign w:val="center"/>
          </w:tcPr>
          <w:p w:rsidR="00E24DBF" w:rsidRPr="001D29E8" w:rsidRDefault="00E24DBF" w:rsidP="00A60A18">
            <w:pPr>
              <w:snapToGrid w:val="0"/>
              <w:jc w:val="center"/>
              <w:rPr>
                <w:bCs/>
              </w:rPr>
            </w:pPr>
            <w:r w:rsidRPr="001D29E8">
              <w:rPr>
                <w:bCs/>
              </w:rPr>
              <w:t>3,02</w:t>
            </w:r>
          </w:p>
        </w:tc>
        <w:tc>
          <w:tcPr>
            <w:tcW w:w="2064" w:type="dxa"/>
            <w:tcBorders>
              <w:left w:val="single" w:sz="8" w:space="0" w:color="000000"/>
              <w:bottom w:val="single" w:sz="8" w:space="0" w:color="000000"/>
              <w:right w:val="single" w:sz="8" w:space="0" w:color="000000"/>
            </w:tcBorders>
            <w:vAlign w:val="center"/>
          </w:tcPr>
          <w:p w:rsidR="00E24DBF" w:rsidRPr="001D29E8" w:rsidRDefault="00E24DBF" w:rsidP="00A60A18">
            <w:pPr>
              <w:snapToGrid w:val="0"/>
              <w:jc w:val="center"/>
              <w:rPr>
                <w:bCs/>
              </w:rPr>
            </w:pPr>
            <w:r w:rsidRPr="001D29E8">
              <w:rPr>
                <w:bCs/>
              </w:rPr>
              <w:t>3,02</w:t>
            </w:r>
          </w:p>
        </w:tc>
      </w:tr>
      <w:tr w:rsidR="00E24DBF" w:rsidRPr="001D29E8" w:rsidTr="00A60A18">
        <w:trPr>
          <w:trHeight w:val="340"/>
        </w:trPr>
        <w:tc>
          <w:tcPr>
            <w:tcW w:w="3118" w:type="dxa"/>
            <w:tcBorders>
              <w:left w:val="single" w:sz="8" w:space="0" w:color="000000"/>
              <w:bottom w:val="single" w:sz="8" w:space="0" w:color="000000"/>
            </w:tcBorders>
            <w:vAlign w:val="center"/>
          </w:tcPr>
          <w:p w:rsidR="00E24DBF" w:rsidRPr="001D29E8" w:rsidRDefault="00E24DBF" w:rsidP="00A60A18">
            <w:pPr>
              <w:snapToGrid w:val="0"/>
            </w:pPr>
            <w:r w:rsidRPr="001D29E8">
              <w:t>Усадебная застройка</w:t>
            </w:r>
          </w:p>
        </w:tc>
        <w:tc>
          <w:tcPr>
            <w:tcW w:w="2891" w:type="dxa"/>
            <w:tcBorders>
              <w:left w:val="single" w:sz="8" w:space="0" w:color="000000"/>
              <w:bottom w:val="single" w:sz="8" w:space="0" w:color="000000"/>
            </w:tcBorders>
            <w:vAlign w:val="center"/>
          </w:tcPr>
          <w:p w:rsidR="00E24DBF" w:rsidRPr="001D29E8" w:rsidRDefault="00E24DBF" w:rsidP="00A60A18">
            <w:pPr>
              <w:snapToGrid w:val="0"/>
              <w:jc w:val="center"/>
              <w:rPr>
                <w:bCs/>
              </w:rPr>
            </w:pPr>
            <w:r w:rsidRPr="001D29E8">
              <w:rPr>
                <w:bCs/>
              </w:rPr>
              <w:t>82,05</w:t>
            </w:r>
          </w:p>
        </w:tc>
        <w:tc>
          <w:tcPr>
            <w:tcW w:w="1984" w:type="dxa"/>
            <w:tcBorders>
              <w:left w:val="single" w:sz="8" w:space="0" w:color="000000"/>
              <w:bottom w:val="single" w:sz="8" w:space="0" w:color="000000"/>
            </w:tcBorders>
            <w:vAlign w:val="center"/>
          </w:tcPr>
          <w:p w:rsidR="00E24DBF" w:rsidRPr="001D29E8" w:rsidRDefault="00E24DBF" w:rsidP="00A60A18">
            <w:pPr>
              <w:snapToGrid w:val="0"/>
              <w:jc w:val="center"/>
              <w:rPr>
                <w:bCs/>
              </w:rPr>
            </w:pPr>
            <w:r w:rsidRPr="001D29E8">
              <w:rPr>
                <w:bCs/>
              </w:rPr>
              <w:t>261,90</w:t>
            </w:r>
          </w:p>
        </w:tc>
        <w:tc>
          <w:tcPr>
            <w:tcW w:w="2064" w:type="dxa"/>
            <w:tcBorders>
              <w:left w:val="single" w:sz="8" w:space="0" w:color="000000"/>
              <w:bottom w:val="single" w:sz="8" w:space="0" w:color="000000"/>
              <w:right w:val="single" w:sz="8" w:space="0" w:color="000000"/>
            </w:tcBorders>
            <w:vAlign w:val="center"/>
          </w:tcPr>
          <w:p w:rsidR="00E24DBF" w:rsidRPr="001D29E8" w:rsidRDefault="00E24DBF" w:rsidP="00A60A18">
            <w:pPr>
              <w:snapToGrid w:val="0"/>
              <w:jc w:val="center"/>
              <w:rPr>
                <w:bCs/>
              </w:rPr>
            </w:pPr>
            <w:r w:rsidRPr="001D29E8">
              <w:rPr>
                <w:bCs/>
              </w:rPr>
              <w:t>442,95</w:t>
            </w:r>
          </w:p>
        </w:tc>
      </w:tr>
      <w:tr w:rsidR="00E24DBF" w:rsidRPr="001D29E8" w:rsidTr="00A60A18">
        <w:trPr>
          <w:trHeight w:val="340"/>
        </w:trPr>
        <w:tc>
          <w:tcPr>
            <w:tcW w:w="3118" w:type="dxa"/>
            <w:tcBorders>
              <w:left w:val="single" w:sz="8" w:space="0" w:color="000000"/>
              <w:bottom w:val="single" w:sz="8" w:space="0" w:color="000000"/>
            </w:tcBorders>
            <w:vAlign w:val="center"/>
          </w:tcPr>
          <w:p w:rsidR="00E24DBF" w:rsidRPr="001D29E8" w:rsidRDefault="00E24DBF" w:rsidP="00A60A18">
            <w:pPr>
              <w:snapToGrid w:val="0"/>
              <w:rPr>
                <w:b/>
              </w:rPr>
            </w:pPr>
            <w:r w:rsidRPr="001D29E8">
              <w:rPr>
                <w:b/>
              </w:rPr>
              <w:t>Всего</w:t>
            </w:r>
          </w:p>
        </w:tc>
        <w:tc>
          <w:tcPr>
            <w:tcW w:w="2891" w:type="dxa"/>
            <w:tcBorders>
              <w:left w:val="single" w:sz="8" w:space="0" w:color="000000"/>
              <w:bottom w:val="single" w:sz="8" w:space="0" w:color="000000"/>
            </w:tcBorders>
            <w:vAlign w:val="center"/>
          </w:tcPr>
          <w:p w:rsidR="00E24DBF" w:rsidRPr="001D29E8" w:rsidRDefault="00E24DBF" w:rsidP="00A60A18">
            <w:pPr>
              <w:snapToGrid w:val="0"/>
              <w:jc w:val="center"/>
              <w:rPr>
                <w:b/>
              </w:rPr>
            </w:pPr>
            <w:r w:rsidRPr="001D29E8">
              <w:rPr>
                <w:b/>
              </w:rPr>
              <w:t>82,05</w:t>
            </w:r>
          </w:p>
        </w:tc>
        <w:tc>
          <w:tcPr>
            <w:tcW w:w="1984" w:type="dxa"/>
            <w:tcBorders>
              <w:left w:val="single" w:sz="8" w:space="0" w:color="000000"/>
              <w:bottom w:val="single" w:sz="8" w:space="0" w:color="000000"/>
            </w:tcBorders>
            <w:vAlign w:val="center"/>
          </w:tcPr>
          <w:p w:rsidR="00E24DBF" w:rsidRPr="001D29E8" w:rsidRDefault="00E24DBF" w:rsidP="00A60A18">
            <w:pPr>
              <w:snapToGrid w:val="0"/>
              <w:jc w:val="center"/>
              <w:rPr>
                <w:b/>
              </w:rPr>
            </w:pPr>
            <w:r w:rsidRPr="001D29E8">
              <w:rPr>
                <w:b/>
              </w:rPr>
              <w:t xml:space="preserve">264,92 </w:t>
            </w:r>
          </w:p>
        </w:tc>
        <w:tc>
          <w:tcPr>
            <w:tcW w:w="2064" w:type="dxa"/>
            <w:tcBorders>
              <w:left w:val="single" w:sz="8" w:space="0" w:color="000000"/>
              <w:bottom w:val="single" w:sz="8" w:space="0" w:color="000000"/>
              <w:right w:val="single" w:sz="8" w:space="0" w:color="000000"/>
            </w:tcBorders>
            <w:vAlign w:val="center"/>
          </w:tcPr>
          <w:p w:rsidR="00E24DBF" w:rsidRPr="001D29E8" w:rsidRDefault="00E24DBF" w:rsidP="00A60A18">
            <w:pPr>
              <w:snapToGrid w:val="0"/>
              <w:jc w:val="center"/>
              <w:rPr>
                <w:b/>
              </w:rPr>
            </w:pPr>
            <w:r w:rsidRPr="001D29E8">
              <w:rPr>
                <w:b/>
              </w:rPr>
              <w:t>445,97</w:t>
            </w:r>
          </w:p>
        </w:tc>
      </w:tr>
    </w:tbl>
    <w:p w:rsidR="00E24DBF" w:rsidRPr="001D29E8" w:rsidRDefault="00E24DBF" w:rsidP="00E24DBF">
      <w:pPr>
        <w:jc w:val="center"/>
      </w:pPr>
    </w:p>
    <w:p w:rsidR="007C0AD6" w:rsidRPr="00B1301D" w:rsidRDefault="007C0AD6" w:rsidP="007C0AD6">
      <w:pPr>
        <w:rPr>
          <w:b/>
          <w:highlight w:val="yellow"/>
        </w:rPr>
        <w:sectPr w:rsidR="007C0AD6" w:rsidRPr="00B1301D" w:rsidSect="005C49DD">
          <w:headerReference w:type="default" r:id="rId9"/>
          <w:footerReference w:type="default" r:id="rId10"/>
          <w:pgSz w:w="11906" w:h="16838"/>
          <w:pgMar w:top="539" w:right="851" w:bottom="567" w:left="1418" w:header="426" w:footer="312" w:gutter="0"/>
          <w:cols w:space="708"/>
          <w:docGrid w:linePitch="360"/>
        </w:sectPr>
      </w:pPr>
    </w:p>
    <w:p w:rsidR="00504C54" w:rsidRPr="003E268F" w:rsidRDefault="00504C54" w:rsidP="002C5A2E">
      <w:pPr>
        <w:spacing w:before="0" w:after="0"/>
        <w:ind w:firstLine="567"/>
        <w:rPr>
          <w:highlight w:val="yellow"/>
        </w:rPr>
      </w:pPr>
    </w:p>
    <w:p w:rsidR="008A6E48" w:rsidRPr="003E268F" w:rsidRDefault="00C31DFB" w:rsidP="00044A19">
      <w:pPr>
        <w:spacing w:before="0" w:after="0"/>
        <w:ind w:firstLine="142"/>
        <w:rPr>
          <w:b/>
        </w:rPr>
      </w:pPr>
      <w:r w:rsidRPr="003E268F">
        <w:rPr>
          <w:b/>
        </w:rPr>
        <w:t>Таблица № 1.4.</w:t>
      </w:r>
      <w:r w:rsidR="003E268F" w:rsidRPr="003E268F">
        <w:rPr>
          <w:b/>
        </w:rPr>
        <w:t>2</w:t>
      </w:r>
      <w:r w:rsidRPr="003E268F">
        <w:rPr>
          <w:b/>
        </w:rPr>
        <w:t xml:space="preserve">. </w:t>
      </w:r>
      <w:r w:rsidR="003E268F" w:rsidRPr="003E268F">
        <w:rPr>
          <w:b/>
          <w:bCs/>
        </w:rPr>
        <w:t>Расчет учреждений культурно-бытового обслуживания станицы Полтавской</w:t>
      </w:r>
    </w:p>
    <w:p w:rsidR="003E268F" w:rsidRDefault="003E268F" w:rsidP="00044A19">
      <w:pPr>
        <w:spacing w:before="0" w:after="0"/>
        <w:ind w:firstLine="142"/>
        <w:rPr>
          <w:b/>
          <w:highlight w:val="yellow"/>
        </w:rPr>
      </w:pPr>
    </w:p>
    <w:tbl>
      <w:tblPr>
        <w:tblW w:w="15147" w:type="dxa"/>
        <w:tblInd w:w="93" w:type="dxa"/>
        <w:tblLook w:val="04A0" w:firstRow="1" w:lastRow="0" w:firstColumn="1" w:lastColumn="0" w:noHBand="0" w:noVBand="1"/>
      </w:tblPr>
      <w:tblGrid>
        <w:gridCol w:w="758"/>
        <w:gridCol w:w="2420"/>
        <w:gridCol w:w="1548"/>
        <w:gridCol w:w="1724"/>
        <w:gridCol w:w="1472"/>
        <w:gridCol w:w="1624"/>
        <w:gridCol w:w="1788"/>
        <w:gridCol w:w="1761"/>
        <w:gridCol w:w="2052"/>
      </w:tblGrid>
      <w:tr w:rsidR="003E268F" w:rsidRPr="00DA26B0" w:rsidTr="003E268F">
        <w:trPr>
          <w:trHeight w:val="225"/>
        </w:trPr>
        <w:tc>
          <w:tcPr>
            <w:tcW w:w="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8"/>
                <w:szCs w:val="28"/>
              </w:rPr>
            </w:pPr>
            <w:r w:rsidRPr="00DA26B0">
              <w:rPr>
                <w:sz w:val="28"/>
                <w:szCs w:val="28"/>
              </w:rPr>
              <w:t xml:space="preserve">№№  </w:t>
            </w:r>
            <w:proofErr w:type="spellStart"/>
            <w:r w:rsidRPr="00DA26B0">
              <w:rPr>
                <w:sz w:val="20"/>
                <w:szCs w:val="20"/>
              </w:rPr>
              <w:t>п.п</w:t>
            </w:r>
            <w:proofErr w:type="spellEnd"/>
            <w:r w:rsidRPr="00DA26B0">
              <w:rPr>
                <w:sz w:val="20"/>
                <w:szCs w:val="20"/>
              </w:rPr>
              <w:t>.</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0"/>
                <w:szCs w:val="20"/>
              </w:rPr>
            </w:pPr>
            <w:r w:rsidRPr="00DA26B0">
              <w:rPr>
                <w:sz w:val="20"/>
                <w:szCs w:val="20"/>
              </w:rPr>
              <w:t>Наименование</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0"/>
                <w:szCs w:val="20"/>
              </w:rPr>
            </w:pPr>
            <w:r w:rsidRPr="00DA26B0">
              <w:rPr>
                <w:sz w:val="20"/>
                <w:szCs w:val="20"/>
              </w:rPr>
              <w:t xml:space="preserve">Единица измерения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0"/>
                <w:szCs w:val="20"/>
              </w:rPr>
            </w:pPr>
            <w:r w:rsidRPr="00DA26B0">
              <w:rPr>
                <w:sz w:val="20"/>
                <w:szCs w:val="20"/>
              </w:rPr>
              <w:t xml:space="preserve">Норма СНиП 2.07.01.89* </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0"/>
                <w:szCs w:val="20"/>
              </w:rPr>
            </w:pPr>
            <w:r w:rsidRPr="00DA26B0">
              <w:rPr>
                <w:sz w:val="20"/>
                <w:szCs w:val="20"/>
              </w:rPr>
              <w:t xml:space="preserve">Нормативная потребность населения на расчетный срок, </w:t>
            </w:r>
            <w:proofErr w:type="gramStart"/>
            <w:r w:rsidRPr="00DA26B0">
              <w:rPr>
                <w:sz w:val="20"/>
                <w:szCs w:val="20"/>
              </w:rPr>
              <w:t>на</w:t>
            </w:r>
            <w:proofErr w:type="gramEnd"/>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68F" w:rsidRPr="00DA26B0" w:rsidRDefault="003E268F" w:rsidP="003E268F">
            <w:pPr>
              <w:spacing w:before="0" w:after="0"/>
              <w:jc w:val="center"/>
              <w:rPr>
                <w:sz w:val="20"/>
                <w:szCs w:val="20"/>
              </w:rPr>
            </w:pPr>
            <w:r w:rsidRPr="00DA26B0">
              <w:rPr>
                <w:sz w:val="20"/>
                <w:szCs w:val="20"/>
              </w:rPr>
              <w:t>В том числе</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0"/>
                <w:szCs w:val="20"/>
              </w:rPr>
            </w:pPr>
            <w:r w:rsidRPr="00DA26B0">
              <w:rPr>
                <w:sz w:val="20"/>
                <w:szCs w:val="20"/>
              </w:rPr>
              <w:t>Обеспеченность на 1 тыс. постоянного населения</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68F" w:rsidRPr="00DA26B0" w:rsidRDefault="003E268F" w:rsidP="003E268F">
            <w:pPr>
              <w:spacing w:before="0" w:after="0"/>
              <w:jc w:val="center"/>
              <w:rPr>
                <w:sz w:val="20"/>
                <w:szCs w:val="20"/>
              </w:rPr>
            </w:pPr>
            <w:r w:rsidRPr="00DA26B0">
              <w:rPr>
                <w:sz w:val="20"/>
                <w:szCs w:val="20"/>
              </w:rPr>
              <w:t>Примечание</w:t>
            </w:r>
          </w:p>
        </w:tc>
      </w:tr>
      <w:tr w:rsidR="003E268F" w:rsidRPr="00DA26B0" w:rsidTr="003E268F">
        <w:trPr>
          <w:trHeight w:val="1050"/>
        </w:trPr>
        <w:tc>
          <w:tcPr>
            <w:tcW w:w="758" w:type="dxa"/>
            <w:vMerge/>
            <w:tcBorders>
              <w:top w:val="single" w:sz="4" w:space="0" w:color="auto"/>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c>
          <w:tcPr>
            <w:tcW w:w="2420" w:type="dxa"/>
            <w:vMerge/>
            <w:tcBorders>
              <w:top w:val="single" w:sz="4" w:space="0" w:color="auto"/>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single" w:sz="4" w:space="0" w:color="auto"/>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vMerge/>
            <w:tcBorders>
              <w:top w:val="single" w:sz="4" w:space="0" w:color="auto"/>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472" w:type="dxa"/>
            <w:vMerge/>
            <w:tcBorders>
              <w:top w:val="single" w:sz="4" w:space="0" w:color="auto"/>
              <w:left w:val="single" w:sz="4" w:space="0" w:color="000000"/>
              <w:bottom w:val="nil"/>
              <w:right w:val="single" w:sz="4" w:space="0" w:color="000000"/>
            </w:tcBorders>
            <w:vAlign w:val="center"/>
            <w:hideMark/>
          </w:tcPr>
          <w:p w:rsidR="003E268F" w:rsidRPr="00DA26B0" w:rsidRDefault="003E268F" w:rsidP="003E268F">
            <w:pPr>
              <w:spacing w:before="0" w:after="0"/>
              <w:jc w:val="left"/>
              <w:rPr>
                <w:sz w:val="20"/>
                <w:szCs w:val="20"/>
              </w:rPr>
            </w:pPr>
          </w:p>
        </w:tc>
        <w:tc>
          <w:tcPr>
            <w:tcW w:w="1624"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proofErr w:type="gramStart"/>
            <w:r w:rsidRPr="00DA26B0">
              <w:rPr>
                <w:sz w:val="20"/>
                <w:szCs w:val="20"/>
              </w:rPr>
              <w:t>Сохраняемая</w:t>
            </w:r>
            <w:proofErr w:type="gramEnd"/>
            <w:r w:rsidRPr="00DA26B0">
              <w:rPr>
                <w:sz w:val="20"/>
                <w:szCs w:val="20"/>
              </w:rPr>
              <w:t xml:space="preserve"> существующая по населенному пункту</w:t>
            </w:r>
          </w:p>
        </w:tc>
        <w:tc>
          <w:tcPr>
            <w:tcW w:w="1788"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Требуется запроектировать по населенному пункту</w:t>
            </w:r>
          </w:p>
        </w:tc>
        <w:tc>
          <w:tcPr>
            <w:tcW w:w="1761" w:type="dxa"/>
            <w:vMerge/>
            <w:tcBorders>
              <w:top w:val="single" w:sz="4" w:space="0" w:color="auto"/>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single" w:sz="4" w:space="0" w:color="auto"/>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r>
      <w:tr w:rsidR="003E268F" w:rsidRPr="00DA26B0" w:rsidTr="003E268F">
        <w:trPr>
          <w:trHeight w:val="2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472" w:type="dxa"/>
            <w:tcBorders>
              <w:top w:val="nil"/>
              <w:left w:val="nil"/>
              <w:bottom w:val="nil"/>
              <w:right w:val="single" w:sz="4" w:space="0" w:color="000000"/>
            </w:tcBorders>
            <w:shd w:val="clear" w:color="auto" w:fill="auto"/>
            <w:noWrap/>
            <w:vAlign w:val="center"/>
            <w:hideMark/>
          </w:tcPr>
          <w:p w:rsidR="003E268F" w:rsidRPr="00DA26B0" w:rsidRDefault="003E268F" w:rsidP="003E268F">
            <w:pPr>
              <w:spacing w:before="0" w:after="0"/>
              <w:jc w:val="center"/>
              <w:rPr>
                <w:sz w:val="20"/>
                <w:szCs w:val="20"/>
              </w:rPr>
            </w:pPr>
            <w:r w:rsidRPr="00DA26B0">
              <w:rPr>
                <w:sz w:val="20"/>
                <w:szCs w:val="20"/>
              </w:rPr>
              <w:t>31,55</w:t>
            </w: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r>
      <w:tr w:rsidR="003E268F" w:rsidRPr="00DA26B0" w:rsidTr="003E268F">
        <w:trPr>
          <w:trHeight w:val="2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472"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0"/>
                <w:szCs w:val="20"/>
              </w:rPr>
            </w:pPr>
            <w:r w:rsidRPr="00DA26B0">
              <w:rPr>
                <w:sz w:val="20"/>
                <w:szCs w:val="20"/>
              </w:rPr>
              <w:t>тыс. чел.</w:t>
            </w: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r>
      <w:tr w:rsidR="003E268F" w:rsidRPr="00DA26B0" w:rsidTr="003E268F">
        <w:trPr>
          <w:trHeight w:val="300"/>
        </w:trPr>
        <w:tc>
          <w:tcPr>
            <w:tcW w:w="758" w:type="dxa"/>
            <w:tcBorders>
              <w:top w:val="nil"/>
              <w:left w:val="single" w:sz="4" w:space="0" w:color="000000"/>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1</w:t>
            </w:r>
          </w:p>
        </w:tc>
        <w:tc>
          <w:tcPr>
            <w:tcW w:w="2420"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2</w:t>
            </w:r>
          </w:p>
        </w:tc>
        <w:tc>
          <w:tcPr>
            <w:tcW w:w="1548"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3</w:t>
            </w:r>
          </w:p>
        </w:tc>
        <w:tc>
          <w:tcPr>
            <w:tcW w:w="1724"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4</w:t>
            </w:r>
          </w:p>
        </w:tc>
        <w:tc>
          <w:tcPr>
            <w:tcW w:w="1472"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5</w:t>
            </w:r>
          </w:p>
        </w:tc>
        <w:tc>
          <w:tcPr>
            <w:tcW w:w="1624"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7</w:t>
            </w:r>
          </w:p>
        </w:tc>
        <w:tc>
          <w:tcPr>
            <w:tcW w:w="1788"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8</w:t>
            </w:r>
          </w:p>
        </w:tc>
        <w:tc>
          <w:tcPr>
            <w:tcW w:w="1761"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9</w:t>
            </w:r>
          </w:p>
        </w:tc>
        <w:tc>
          <w:tcPr>
            <w:tcW w:w="2052" w:type="dxa"/>
            <w:tcBorders>
              <w:top w:val="nil"/>
              <w:left w:val="nil"/>
              <w:bottom w:val="single" w:sz="4" w:space="0" w:color="000000"/>
              <w:right w:val="single" w:sz="4" w:space="0" w:color="000000"/>
            </w:tcBorders>
            <w:shd w:val="clear" w:color="auto" w:fill="auto"/>
            <w:noWrap/>
            <w:vAlign w:val="center"/>
            <w:hideMark/>
          </w:tcPr>
          <w:p w:rsidR="003E268F" w:rsidRPr="00DA26B0" w:rsidRDefault="003E268F" w:rsidP="003E268F">
            <w:pPr>
              <w:spacing w:before="0" w:after="0"/>
              <w:jc w:val="center"/>
              <w:rPr>
                <w:sz w:val="28"/>
                <w:szCs w:val="28"/>
              </w:rPr>
            </w:pPr>
            <w:r w:rsidRPr="00DA26B0">
              <w:rPr>
                <w:sz w:val="28"/>
                <w:szCs w:val="28"/>
              </w:rPr>
              <w:t>10</w:t>
            </w: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 xml:space="preserve">Детские дошкольные учреждения </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мест</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85%</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1570</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935</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635</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0"/>
                <w:szCs w:val="20"/>
              </w:rPr>
            </w:pPr>
            <w:r w:rsidRPr="00DA26B0">
              <w:rPr>
                <w:sz w:val="20"/>
                <w:szCs w:val="20"/>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обеспеченности</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r>
      <w:tr w:rsidR="003E268F" w:rsidRPr="00DA26B0" w:rsidTr="003E268F">
        <w:trPr>
          <w:trHeight w:val="300"/>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2</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Общеобразовательные школы</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учащихся</w:t>
            </w:r>
          </w:p>
        </w:tc>
        <w:tc>
          <w:tcPr>
            <w:tcW w:w="1724"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1-11 кл.-100%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3743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2545</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1198</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 </w:t>
            </w:r>
          </w:p>
        </w:tc>
      </w:tr>
      <w:tr w:rsidR="003E268F" w:rsidRPr="00DA26B0" w:rsidTr="003E268F">
        <w:trPr>
          <w:trHeight w:val="23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r>
      <w:tr w:rsidR="003E268F" w:rsidRPr="00DA26B0" w:rsidTr="003E268F">
        <w:trPr>
          <w:trHeight w:val="270"/>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3</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Внешкольные учреждения</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мест</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374</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5359</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5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от общего числа школьников</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4</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Стационарные больницы</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коек</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13,47</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425</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351</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74</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13,47</w:t>
            </w:r>
          </w:p>
        </w:tc>
        <w:tc>
          <w:tcPr>
            <w:tcW w:w="20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 </w:t>
            </w:r>
          </w:p>
        </w:tc>
      </w:tr>
      <w:tr w:rsidR="003E268F" w:rsidRPr="00DA26B0" w:rsidTr="003E268F">
        <w:trPr>
          <w:trHeight w:val="5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жителей</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5</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proofErr w:type="spellStart"/>
            <w:r w:rsidRPr="00DA26B0">
              <w:rPr>
                <w:sz w:val="20"/>
                <w:szCs w:val="20"/>
              </w:rPr>
              <w:t>Поликлинники</w:t>
            </w:r>
            <w:proofErr w:type="spellEnd"/>
            <w:r w:rsidRPr="00DA26B0">
              <w:rPr>
                <w:sz w:val="20"/>
                <w:szCs w:val="20"/>
              </w:rPr>
              <w:t xml:space="preserve"> амбулатории диспансеры без стационара  </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посещений в смену</w:t>
            </w:r>
          </w:p>
        </w:tc>
        <w:tc>
          <w:tcPr>
            <w:tcW w:w="1724" w:type="dxa"/>
            <w:tcBorders>
              <w:top w:val="nil"/>
              <w:left w:val="nil"/>
              <w:bottom w:val="nil"/>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18,15</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573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720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18,15</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8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на 1 тыс. жителей</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6</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Станции скорой медицинской помощи</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автомобилей</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4</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5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10 тыс. жителей</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7</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Аптеки</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учреждений</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5</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5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6,2 тыс. жителей</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8</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Спортивные залы</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w:t>
            </w:r>
            <w:proofErr w:type="gramStart"/>
            <w:r w:rsidRPr="00DA26B0">
              <w:rPr>
                <w:sz w:val="20"/>
                <w:szCs w:val="20"/>
                <w:vertAlign w:val="superscript"/>
              </w:rPr>
              <w:t>2</w:t>
            </w:r>
            <w:proofErr w:type="gramEnd"/>
            <w:r w:rsidRPr="00DA26B0">
              <w:rPr>
                <w:sz w:val="20"/>
                <w:szCs w:val="20"/>
              </w:rPr>
              <w:t xml:space="preserve"> площади пола </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70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2209</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982</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1227</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70</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9</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Плоскостные спортивные сооружения</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w:t>
            </w:r>
            <w:proofErr w:type="gramStart"/>
            <w:r w:rsidRPr="00DA26B0">
              <w:rPr>
                <w:sz w:val="20"/>
                <w:szCs w:val="20"/>
                <w:vertAlign w:val="superscript"/>
              </w:rPr>
              <w:t>2</w:t>
            </w:r>
            <w:proofErr w:type="gramEnd"/>
            <w:r w:rsidRPr="00DA26B0">
              <w:rPr>
                <w:sz w:val="20"/>
                <w:szCs w:val="20"/>
              </w:rPr>
              <w:t xml:space="preserve">  </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1949,4</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61504</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7800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53704</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1949,4</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rPr>
                <w:sz w:val="20"/>
                <w:szCs w:val="20"/>
              </w:rPr>
            </w:pPr>
            <w:r w:rsidRPr="00DA26B0">
              <w:rPr>
                <w:sz w:val="20"/>
                <w:szCs w:val="20"/>
              </w:rPr>
              <w:lastRenderedPageBreak/>
              <w:t>10</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Клубы и учреждения клубного типа</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мест</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70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2209</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480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1729</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70</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11</w:t>
            </w:r>
          </w:p>
        </w:tc>
        <w:tc>
          <w:tcPr>
            <w:tcW w:w="2420"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Библиотеки</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учреждений</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10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12</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Магазины продовольственных и непродовольственных товаров</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w:t>
            </w:r>
            <w:proofErr w:type="gramStart"/>
            <w:r w:rsidRPr="00DA26B0">
              <w:rPr>
                <w:sz w:val="20"/>
                <w:szCs w:val="20"/>
                <w:vertAlign w:val="superscript"/>
              </w:rPr>
              <w:t>2</w:t>
            </w:r>
            <w:proofErr w:type="gramEnd"/>
            <w:r w:rsidRPr="00DA26B0">
              <w:rPr>
                <w:sz w:val="20"/>
                <w:szCs w:val="20"/>
              </w:rPr>
              <w:t xml:space="preserve"> торговой площади </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300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9465</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12169</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300</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8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13</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Предприятия общественного питания</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посадочное место</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40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1262</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336</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926</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40</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1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14</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 xml:space="preserve">Предприятия бытового обслуживания </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рабочее место</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7</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221</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136</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85</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7</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1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15</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 xml:space="preserve">Прачечные </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proofErr w:type="gramStart"/>
            <w:r w:rsidRPr="00DA26B0">
              <w:rPr>
                <w:sz w:val="20"/>
                <w:szCs w:val="20"/>
              </w:rPr>
              <w:t>кг</w:t>
            </w:r>
            <w:proofErr w:type="gramEnd"/>
            <w:r w:rsidRPr="00DA26B0">
              <w:rPr>
                <w:sz w:val="20"/>
                <w:szCs w:val="20"/>
              </w:rPr>
              <w:t xml:space="preserve"> белья в смену</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60</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1893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1893</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60</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1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16</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Химчистки самообслуживания</w:t>
            </w:r>
          </w:p>
        </w:tc>
        <w:tc>
          <w:tcPr>
            <w:tcW w:w="15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center"/>
              <w:rPr>
                <w:sz w:val="20"/>
                <w:szCs w:val="20"/>
              </w:rPr>
            </w:pPr>
            <w:proofErr w:type="gramStart"/>
            <w:r w:rsidRPr="00DA26B0">
              <w:rPr>
                <w:sz w:val="20"/>
                <w:szCs w:val="20"/>
              </w:rPr>
              <w:t>кг</w:t>
            </w:r>
            <w:proofErr w:type="gramEnd"/>
            <w:r w:rsidRPr="00DA26B0">
              <w:rPr>
                <w:sz w:val="20"/>
                <w:szCs w:val="20"/>
              </w:rPr>
              <w:t xml:space="preserve"> вещей в смену</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1,2</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38</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38</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1,2</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1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17</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химчистки-фабрики</w:t>
            </w: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2,3</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73</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2,3</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1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18</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Бани</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мест</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7</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221</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201</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7</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19</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Отделения банков</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операционная касса</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1</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3</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22</w:t>
            </w:r>
          </w:p>
        </w:tc>
        <w:tc>
          <w:tcPr>
            <w:tcW w:w="1788" w:type="dxa"/>
            <w:vMerge w:val="restart"/>
            <w:tcBorders>
              <w:top w:val="nil"/>
              <w:left w:val="nil"/>
              <w:bottom w:val="nil"/>
              <w:right w:val="nil"/>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0</w:t>
            </w:r>
          </w:p>
        </w:tc>
        <w:tc>
          <w:tcPr>
            <w:tcW w:w="1761" w:type="dxa"/>
            <w:vMerge w:val="restart"/>
            <w:tcBorders>
              <w:top w:val="nil"/>
              <w:left w:val="single" w:sz="4" w:space="0" w:color="000000"/>
              <w:bottom w:val="nil"/>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w:t>
            </w:r>
          </w:p>
        </w:tc>
        <w:tc>
          <w:tcPr>
            <w:tcW w:w="2052" w:type="dxa"/>
            <w:vMerge w:val="restart"/>
            <w:tcBorders>
              <w:top w:val="nil"/>
              <w:left w:val="single" w:sz="4" w:space="0" w:color="000000"/>
              <w:bottom w:val="nil"/>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10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nil"/>
              <w:bottom w:val="nil"/>
              <w:right w:val="nil"/>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nil"/>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nil"/>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20</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Гостиницы</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мест</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6</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189</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104</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85</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6</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300"/>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single" w:sz="4" w:space="0" w:color="000000"/>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single" w:sz="4" w:space="0" w:color="000000"/>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single" w:sz="4" w:space="0" w:color="000000"/>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r w:rsidR="003E268F" w:rsidRPr="00DA26B0" w:rsidTr="003E268F">
        <w:trPr>
          <w:trHeight w:val="225"/>
        </w:trPr>
        <w:tc>
          <w:tcPr>
            <w:tcW w:w="758" w:type="dxa"/>
            <w:vMerge w:val="restart"/>
            <w:tcBorders>
              <w:top w:val="nil"/>
              <w:left w:val="single" w:sz="4" w:space="0" w:color="000000"/>
              <w:bottom w:val="single" w:sz="4" w:space="0" w:color="000000"/>
              <w:right w:val="single" w:sz="4" w:space="0" w:color="000000"/>
            </w:tcBorders>
            <w:shd w:val="clear" w:color="auto" w:fill="auto"/>
            <w:noWrap/>
            <w:hideMark/>
          </w:tcPr>
          <w:p w:rsidR="003E268F" w:rsidRPr="00DA26B0" w:rsidRDefault="003E268F" w:rsidP="003E268F">
            <w:pPr>
              <w:spacing w:before="0" w:after="0"/>
              <w:jc w:val="left"/>
              <w:rPr>
                <w:sz w:val="20"/>
                <w:szCs w:val="20"/>
              </w:rPr>
            </w:pPr>
            <w:r w:rsidRPr="00DA26B0">
              <w:rPr>
                <w:sz w:val="20"/>
                <w:szCs w:val="20"/>
              </w:rPr>
              <w:t>21</w:t>
            </w:r>
          </w:p>
        </w:tc>
        <w:tc>
          <w:tcPr>
            <w:tcW w:w="2420"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Кладбище традиционного захоронения</w:t>
            </w:r>
          </w:p>
        </w:tc>
        <w:tc>
          <w:tcPr>
            <w:tcW w:w="1548" w:type="dxa"/>
            <w:vMerge w:val="restart"/>
            <w:tcBorders>
              <w:top w:val="nil"/>
              <w:left w:val="single" w:sz="4" w:space="0" w:color="000000"/>
              <w:bottom w:val="single" w:sz="4" w:space="0" w:color="000000"/>
              <w:right w:val="single" w:sz="4" w:space="0" w:color="000000"/>
            </w:tcBorders>
            <w:shd w:val="clear" w:color="auto" w:fill="auto"/>
            <w:hideMark/>
          </w:tcPr>
          <w:p w:rsidR="003E268F" w:rsidRPr="00DA26B0" w:rsidRDefault="003E268F" w:rsidP="003E268F">
            <w:pPr>
              <w:spacing w:before="0" w:after="0"/>
              <w:jc w:val="center"/>
              <w:rPr>
                <w:sz w:val="20"/>
                <w:szCs w:val="20"/>
              </w:rPr>
            </w:pPr>
            <w:r w:rsidRPr="00DA26B0">
              <w:rPr>
                <w:sz w:val="20"/>
                <w:szCs w:val="20"/>
              </w:rPr>
              <w:t>га</w:t>
            </w:r>
          </w:p>
        </w:tc>
        <w:tc>
          <w:tcPr>
            <w:tcW w:w="1724" w:type="dxa"/>
            <w:tcBorders>
              <w:top w:val="nil"/>
              <w:left w:val="nil"/>
              <w:bottom w:val="nil"/>
              <w:right w:val="single" w:sz="4" w:space="0" w:color="000000"/>
            </w:tcBorders>
            <w:shd w:val="clear" w:color="auto" w:fill="auto"/>
            <w:vAlign w:val="center"/>
            <w:hideMark/>
          </w:tcPr>
          <w:p w:rsidR="003E268F" w:rsidRPr="00DA26B0" w:rsidRDefault="003E268F" w:rsidP="003E268F">
            <w:pPr>
              <w:spacing w:before="0" w:after="0"/>
              <w:jc w:val="left"/>
              <w:rPr>
                <w:sz w:val="20"/>
                <w:szCs w:val="20"/>
              </w:rPr>
            </w:pPr>
            <w:r w:rsidRPr="00DA26B0">
              <w:rPr>
                <w:sz w:val="20"/>
                <w:szCs w:val="20"/>
              </w:rPr>
              <w:t>0,24</w:t>
            </w:r>
          </w:p>
        </w:tc>
        <w:tc>
          <w:tcPr>
            <w:tcW w:w="147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7,57</w:t>
            </w:r>
          </w:p>
        </w:tc>
        <w:tc>
          <w:tcPr>
            <w:tcW w:w="1624"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6,30</w:t>
            </w:r>
          </w:p>
        </w:tc>
        <w:tc>
          <w:tcPr>
            <w:tcW w:w="1788"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b/>
                <w:bCs/>
                <w:sz w:val="20"/>
                <w:szCs w:val="20"/>
              </w:rPr>
            </w:pPr>
            <w:r w:rsidRPr="00DA26B0">
              <w:rPr>
                <w:b/>
                <w:bCs/>
                <w:sz w:val="20"/>
                <w:szCs w:val="20"/>
              </w:rPr>
              <w:t>1,27</w:t>
            </w:r>
          </w:p>
        </w:tc>
        <w:tc>
          <w:tcPr>
            <w:tcW w:w="1761"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center"/>
              <w:rPr>
                <w:sz w:val="20"/>
                <w:szCs w:val="20"/>
              </w:rPr>
            </w:pPr>
            <w:r w:rsidRPr="00DA26B0">
              <w:rPr>
                <w:sz w:val="20"/>
                <w:szCs w:val="20"/>
              </w:rPr>
              <w:t>0,24</w:t>
            </w:r>
          </w:p>
        </w:tc>
        <w:tc>
          <w:tcPr>
            <w:tcW w:w="2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3E268F" w:rsidRPr="00DA26B0" w:rsidRDefault="003E268F" w:rsidP="003E268F">
            <w:pPr>
              <w:spacing w:before="0" w:after="0"/>
              <w:jc w:val="left"/>
              <w:rPr>
                <w:sz w:val="28"/>
                <w:szCs w:val="28"/>
              </w:rPr>
            </w:pPr>
            <w:r w:rsidRPr="00DA26B0">
              <w:rPr>
                <w:sz w:val="28"/>
                <w:szCs w:val="28"/>
              </w:rPr>
              <w:t> </w:t>
            </w:r>
          </w:p>
        </w:tc>
      </w:tr>
      <w:tr w:rsidR="003E268F" w:rsidRPr="00DA26B0" w:rsidTr="003E268F">
        <w:trPr>
          <w:trHeight w:val="525"/>
        </w:trPr>
        <w:tc>
          <w:tcPr>
            <w:tcW w:w="75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420"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54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1724" w:type="dxa"/>
            <w:tcBorders>
              <w:top w:val="nil"/>
              <w:left w:val="nil"/>
              <w:bottom w:val="single" w:sz="4" w:space="0" w:color="000000"/>
              <w:right w:val="single" w:sz="4" w:space="0" w:color="000000"/>
            </w:tcBorders>
            <w:shd w:val="clear" w:color="auto" w:fill="auto"/>
            <w:hideMark/>
          </w:tcPr>
          <w:p w:rsidR="003E268F" w:rsidRPr="00DA26B0" w:rsidRDefault="003E268F" w:rsidP="003E268F">
            <w:pPr>
              <w:spacing w:before="0" w:after="0"/>
              <w:jc w:val="left"/>
              <w:rPr>
                <w:sz w:val="20"/>
                <w:szCs w:val="20"/>
              </w:rPr>
            </w:pPr>
            <w:r w:rsidRPr="00DA26B0">
              <w:rPr>
                <w:sz w:val="20"/>
                <w:szCs w:val="20"/>
              </w:rPr>
              <w:t>на 1 тыс. чел.</w:t>
            </w:r>
          </w:p>
        </w:tc>
        <w:tc>
          <w:tcPr>
            <w:tcW w:w="147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624"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88"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b/>
                <w:bCs/>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0"/>
                <w:szCs w:val="20"/>
              </w:rPr>
            </w:pPr>
          </w:p>
        </w:tc>
        <w:tc>
          <w:tcPr>
            <w:tcW w:w="2052" w:type="dxa"/>
            <w:vMerge/>
            <w:tcBorders>
              <w:top w:val="nil"/>
              <w:left w:val="single" w:sz="4" w:space="0" w:color="000000"/>
              <w:bottom w:val="single" w:sz="4" w:space="0" w:color="000000"/>
              <w:right w:val="single" w:sz="4" w:space="0" w:color="000000"/>
            </w:tcBorders>
            <w:vAlign w:val="center"/>
            <w:hideMark/>
          </w:tcPr>
          <w:p w:rsidR="003E268F" w:rsidRPr="00DA26B0" w:rsidRDefault="003E268F" w:rsidP="003E268F">
            <w:pPr>
              <w:spacing w:before="0" w:after="0"/>
              <w:jc w:val="left"/>
              <w:rPr>
                <w:sz w:val="28"/>
                <w:szCs w:val="28"/>
              </w:rPr>
            </w:pPr>
          </w:p>
        </w:tc>
      </w:tr>
    </w:tbl>
    <w:p w:rsidR="003E268F" w:rsidRDefault="003E268F" w:rsidP="00044A19">
      <w:pPr>
        <w:spacing w:before="0" w:after="0"/>
        <w:ind w:firstLine="142"/>
        <w:rPr>
          <w:b/>
          <w:highlight w:val="yellow"/>
        </w:rPr>
      </w:pPr>
    </w:p>
    <w:p w:rsidR="003E268F" w:rsidRDefault="003E268F" w:rsidP="003E268F">
      <w:pPr>
        <w:spacing w:before="0" w:after="0"/>
        <w:rPr>
          <w:b/>
          <w:highlight w:val="yellow"/>
        </w:rPr>
        <w:sectPr w:rsidR="003E268F" w:rsidSect="00E0177F">
          <w:pgSz w:w="16838" w:h="11906" w:orient="landscape"/>
          <w:pgMar w:top="709" w:right="539" w:bottom="851" w:left="1134" w:header="709" w:footer="709" w:gutter="0"/>
          <w:cols w:space="708"/>
          <w:docGrid w:linePitch="360"/>
        </w:sectPr>
      </w:pPr>
    </w:p>
    <w:p w:rsidR="00F668B5" w:rsidRPr="00F668B5" w:rsidRDefault="00F668B5" w:rsidP="000E1E0D">
      <w:pPr>
        <w:spacing w:before="0" w:after="0"/>
      </w:pPr>
      <w:bookmarkStart w:id="16" w:name="_Toc344218077"/>
    </w:p>
    <w:p w:rsidR="00C81AD2" w:rsidRPr="00E72D1A" w:rsidRDefault="00C81AD2" w:rsidP="00064698">
      <w:pPr>
        <w:pStyle w:val="20"/>
        <w:spacing w:before="0" w:after="0"/>
        <w:ind w:left="578" w:hanging="578"/>
        <w:rPr>
          <w:rStyle w:val="a5"/>
          <w:i w:val="0"/>
          <w:sz w:val="26"/>
          <w:szCs w:val="26"/>
        </w:rPr>
      </w:pPr>
      <w:r w:rsidRPr="00E72D1A">
        <w:rPr>
          <w:rStyle w:val="a5"/>
          <w:i w:val="0"/>
          <w:sz w:val="26"/>
          <w:szCs w:val="26"/>
        </w:rPr>
        <w:t>1.5. Прогноз изменения доходов населения</w:t>
      </w:r>
      <w:bookmarkEnd w:id="16"/>
    </w:p>
    <w:p w:rsidR="00085164" w:rsidRPr="00B1301D" w:rsidRDefault="00085164" w:rsidP="002C5A2E">
      <w:pPr>
        <w:spacing w:before="0" w:after="0"/>
        <w:ind w:firstLine="567"/>
        <w:rPr>
          <w:color w:val="FF0000"/>
          <w:highlight w:val="yellow"/>
        </w:rPr>
      </w:pPr>
    </w:p>
    <w:p w:rsidR="00E72D1A" w:rsidRPr="003316DA" w:rsidRDefault="00E72D1A" w:rsidP="00E72D1A">
      <w:pPr>
        <w:spacing w:before="0" w:after="0"/>
        <w:ind w:firstLine="576"/>
      </w:pPr>
      <w:r w:rsidRPr="003316DA">
        <w:t xml:space="preserve">С развитием экономики в </w:t>
      </w:r>
      <w:r>
        <w:t xml:space="preserve">Полтавском </w:t>
      </w:r>
      <w:r w:rsidRPr="003316DA">
        <w:t xml:space="preserve">сельском поселении будут расти и доходы населения. Рост реальных располагаемых доходов населения учтен на основе макроэкономических </w:t>
      </w:r>
      <w:proofErr w:type="gramStart"/>
      <w:r w:rsidRPr="003316DA">
        <w:t>показателей прогноза Сценарных условий долгосрочного прогноза социально-экономического развития Российской Федерации</w:t>
      </w:r>
      <w:proofErr w:type="gramEnd"/>
      <w:r w:rsidRPr="003316DA">
        <w:t xml:space="preserve"> до 2030 г.</w:t>
      </w:r>
    </w:p>
    <w:p w:rsidR="00E72D1A" w:rsidRPr="008A7805" w:rsidRDefault="00E72D1A" w:rsidP="00E72D1A">
      <w:pPr>
        <w:pStyle w:val="ConsPlusNormal"/>
        <w:widowControl/>
        <w:ind w:firstLine="0"/>
        <w:jc w:val="both"/>
        <w:rPr>
          <w:rFonts w:ascii="Times New Roman" w:hAnsi="Times New Roman" w:cs="Times New Roman"/>
          <w:highlight w:val="yellow"/>
        </w:rPr>
      </w:pPr>
    </w:p>
    <w:p w:rsidR="004C2EA0" w:rsidRPr="000F4C5A" w:rsidRDefault="004C2EA0" w:rsidP="00674FF4">
      <w:pPr>
        <w:pStyle w:val="ConsPlusNormal"/>
        <w:widowControl/>
        <w:ind w:firstLine="0"/>
        <w:jc w:val="both"/>
        <w:rPr>
          <w:rFonts w:ascii="Times New Roman" w:hAnsi="Times New Roman" w:cs="Times New Roman"/>
          <w:highlight w:val="yellow"/>
        </w:rPr>
      </w:pPr>
    </w:p>
    <w:p w:rsidR="00866440" w:rsidRDefault="00674FF4" w:rsidP="00FD0C28">
      <w:pPr>
        <w:spacing w:before="0" w:after="0"/>
        <w:ind w:left="709" w:hanging="709"/>
        <w:rPr>
          <w:b/>
          <w:bCs/>
          <w:sz w:val="32"/>
          <w:szCs w:val="32"/>
        </w:rPr>
      </w:pPr>
      <w:r w:rsidRPr="00866440">
        <w:rPr>
          <w:b/>
          <w:bCs/>
          <w:sz w:val="32"/>
          <w:szCs w:val="32"/>
        </w:rPr>
        <w:t>2.Охрана окружающей среды</w:t>
      </w:r>
    </w:p>
    <w:p w:rsidR="00FD0C28" w:rsidRPr="00866440" w:rsidRDefault="00FD0C28" w:rsidP="00FD0C28">
      <w:pPr>
        <w:spacing w:before="0" w:after="0"/>
        <w:ind w:left="709" w:hanging="709"/>
        <w:rPr>
          <w:b/>
          <w:bCs/>
          <w:sz w:val="32"/>
          <w:szCs w:val="32"/>
        </w:rPr>
      </w:pPr>
    </w:p>
    <w:p w:rsidR="00C92763" w:rsidRDefault="00674FF4" w:rsidP="00FD0C28">
      <w:pPr>
        <w:spacing w:before="0" w:after="0"/>
        <w:ind w:left="709" w:hanging="709"/>
        <w:rPr>
          <w:b/>
        </w:rPr>
      </w:pPr>
      <w:bookmarkStart w:id="17" w:name="_Toc261444089"/>
      <w:bookmarkStart w:id="18" w:name="_Toc263952154"/>
      <w:bookmarkStart w:id="19" w:name="_Toc264653955"/>
      <w:bookmarkStart w:id="20" w:name="_Toc265049362"/>
      <w:r w:rsidRPr="00866440">
        <w:rPr>
          <w:b/>
          <w:sz w:val="26"/>
          <w:szCs w:val="26"/>
        </w:rPr>
        <w:t>2.1</w:t>
      </w:r>
      <w:r w:rsidR="00295ACA" w:rsidRPr="00866440">
        <w:rPr>
          <w:b/>
          <w:sz w:val="26"/>
          <w:szCs w:val="26"/>
        </w:rPr>
        <w:t>.</w:t>
      </w:r>
      <w:bookmarkStart w:id="21" w:name="PO0000158"/>
      <w:bookmarkEnd w:id="17"/>
      <w:bookmarkEnd w:id="18"/>
      <w:bookmarkEnd w:id="19"/>
      <w:bookmarkEnd w:id="20"/>
      <w:bookmarkEnd w:id="21"/>
      <w:r w:rsidR="00866440" w:rsidRPr="00866440">
        <w:rPr>
          <w:b/>
        </w:rPr>
        <w:t xml:space="preserve"> </w:t>
      </w:r>
      <w:bookmarkStart w:id="22" w:name="_Toc261417891"/>
      <w:bookmarkStart w:id="23" w:name="_Toc261444090"/>
      <w:bookmarkStart w:id="24" w:name="_Toc202862976"/>
      <w:r w:rsidR="00C92763" w:rsidRPr="00C92763">
        <w:rPr>
          <w:b/>
          <w:sz w:val="26"/>
          <w:szCs w:val="26"/>
        </w:rPr>
        <w:t>Мероприятия по охране окружающей среды</w:t>
      </w:r>
      <w:r w:rsidR="00C92763">
        <w:rPr>
          <w:b/>
        </w:rPr>
        <w:t>.</w:t>
      </w:r>
    </w:p>
    <w:p w:rsidR="00FD0C28" w:rsidRDefault="00FD0C28" w:rsidP="00FD0C28">
      <w:pPr>
        <w:shd w:val="clear" w:color="auto" w:fill="FFFFFF"/>
        <w:spacing w:before="0" w:after="0"/>
        <w:ind w:left="709" w:hanging="709"/>
        <w:rPr>
          <w:bCs/>
        </w:rPr>
      </w:pPr>
    </w:p>
    <w:p w:rsidR="00C92763" w:rsidRDefault="00C92763" w:rsidP="00370D59">
      <w:pPr>
        <w:shd w:val="clear" w:color="auto" w:fill="FFFFFF"/>
        <w:spacing w:before="0" w:after="0"/>
        <w:ind w:firstLine="709"/>
        <w:rPr>
          <w:color w:val="000000"/>
          <w:szCs w:val="19"/>
        </w:rPr>
      </w:pPr>
      <w:proofErr w:type="gramStart"/>
      <w:r>
        <w:rPr>
          <w:bCs/>
        </w:rPr>
        <w:t xml:space="preserve">В соответствии со </w:t>
      </w:r>
      <w:r>
        <w:rPr>
          <w:iCs/>
        </w:rPr>
        <w:t>с</w:t>
      </w:r>
      <w:r>
        <w:rPr>
          <w:bCs/>
          <w:iCs/>
          <w:color w:val="000000"/>
          <w:szCs w:val="18"/>
        </w:rPr>
        <w:t xml:space="preserve">татьей </w:t>
      </w:r>
      <w:r>
        <w:rPr>
          <w:color w:val="000000"/>
          <w:szCs w:val="19"/>
        </w:rPr>
        <w:t xml:space="preserve">36 </w:t>
      </w:r>
      <w:r w:rsidR="00794489">
        <w:t xml:space="preserve">Закона РФ "Об охране окружающей  среды" </w:t>
      </w:r>
      <w:r>
        <w:rPr>
          <w:color w:val="000000"/>
          <w:szCs w:val="19"/>
        </w:rPr>
        <w:t>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w:t>
      </w:r>
      <w:proofErr w:type="gramEnd"/>
      <w:r>
        <w:rPr>
          <w:color w:val="000000"/>
          <w:szCs w:val="19"/>
        </w:rPr>
        <w:t xml:space="preserve"> среды, рациональному использованию и в</w:t>
      </w:r>
      <w:r w:rsidR="00370D59">
        <w:rPr>
          <w:color w:val="000000"/>
          <w:szCs w:val="19"/>
        </w:rPr>
        <w:t>оспроиз</w:t>
      </w:r>
      <w:r>
        <w:rPr>
          <w:color w:val="000000"/>
          <w:szCs w:val="19"/>
        </w:rPr>
        <w:t>водству природных ресурсов.</w:t>
      </w:r>
    </w:p>
    <w:p w:rsidR="00C92763" w:rsidRDefault="00C92763" w:rsidP="00794489">
      <w:pPr>
        <w:spacing w:before="0" w:after="0"/>
        <w:ind w:firstLine="709"/>
      </w:pPr>
      <w:proofErr w:type="gramStart"/>
      <w:r>
        <w:t>При разработке проектной документации в обязательном порядке должна выполняться оценка экологической ситуации в районе проектируемого объекта с учетом вкладов от источников выбросов и сбросов загрязняющих веществ, возникающих при строительстве и последующей эксплуатации объекта, в приземный слой атмосферы; решение проблем обезвреживания, захоронения и утилизации отходов; вопросы охраны и рационального использования земельных ресурсов;</w:t>
      </w:r>
      <w:proofErr w:type="gramEnd"/>
      <w:r>
        <w:t xml:space="preserve"> охраны поверхностных и подземных вод от истощения и загрязнения. Данное требование справедливо к проектированию объектов всех территориальных зон Полтавского</w:t>
      </w:r>
      <w:r w:rsidRPr="00AE5F86">
        <w:t xml:space="preserve"> сельско</w:t>
      </w:r>
      <w:r>
        <w:t>го</w:t>
      </w:r>
      <w:r w:rsidRPr="00AE5F86">
        <w:t xml:space="preserve"> поселени</w:t>
      </w:r>
      <w:r>
        <w:t>я.</w:t>
      </w:r>
    </w:p>
    <w:p w:rsidR="00866440" w:rsidRPr="00866440" w:rsidRDefault="00866440" w:rsidP="00866440">
      <w:pPr>
        <w:spacing w:before="0" w:after="0"/>
        <w:ind w:firstLine="709"/>
      </w:pPr>
    </w:p>
    <w:p w:rsidR="00C92763" w:rsidRDefault="00295ACA" w:rsidP="00FD0C28">
      <w:pPr>
        <w:spacing w:before="0" w:after="0"/>
        <w:ind w:left="709" w:hanging="709"/>
        <w:rPr>
          <w:b/>
        </w:rPr>
      </w:pPr>
      <w:r w:rsidRPr="00866440">
        <w:rPr>
          <w:b/>
          <w:sz w:val="26"/>
          <w:szCs w:val="26"/>
        </w:rPr>
        <w:t>2.2</w:t>
      </w:r>
      <w:r w:rsidRPr="00A60A18">
        <w:rPr>
          <w:b/>
          <w:sz w:val="26"/>
          <w:szCs w:val="26"/>
        </w:rPr>
        <w:t>.</w:t>
      </w:r>
      <w:r w:rsidR="00C12306" w:rsidRPr="00A60A18">
        <w:rPr>
          <w:b/>
          <w:sz w:val="26"/>
          <w:szCs w:val="26"/>
        </w:rPr>
        <w:t xml:space="preserve"> </w:t>
      </w:r>
      <w:bookmarkEnd w:id="22"/>
      <w:bookmarkEnd w:id="23"/>
      <w:bookmarkEnd w:id="24"/>
      <w:r w:rsidR="00C92763" w:rsidRPr="00C92763">
        <w:rPr>
          <w:b/>
          <w:sz w:val="26"/>
          <w:szCs w:val="26"/>
        </w:rPr>
        <w:t>Мероприятия по оценке основных элементов региональной экологической среды</w:t>
      </w:r>
      <w:r w:rsidR="00C92763">
        <w:rPr>
          <w:b/>
        </w:rPr>
        <w:t>.</w:t>
      </w:r>
    </w:p>
    <w:p w:rsidR="005D3444" w:rsidRDefault="005D3444" w:rsidP="00C92763">
      <w:pPr>
        <w:tabs>
          <w:tab w:val="left" w:pos="900"/>
        </w:tabs>
        <w:spacing w:before="0" w:after="0"/>
        <w:ind w:firstLine="709"/>
      </w:pPr>
      <w:bookmarkStart w:id="25" w:name="_Toc261417892"/>
      <w:bookmarkStart w:id="26" w:name="_Toc261444091"/>
      <w:bookmarkStart w:id="27" w:name="_Toc263952156"/>
      <w:bookmarkStart w:id="28" w:name="_Toc264653957"/>
      <w:bookmarkStart w:id="29" w:name="_Toc265049364"/>
    </w:p>
    <w:p w:rsidR="00C92763" w:rsidRDefault="00C92763" w:rsidP="00C92763">
      <w:pPr>
        <w:tabs>
          <w:tab w:val="left" w:pos="900"/>
        </w:tabs>
        <w:spacing w:before="0" w:after="0"/>
        <w:ind w:firstLine="709"/>
      </w:pPr>
      <w:r>
        <w:t>Мониторинг состояния окружающей среды (экологического мониторинга) в Красноармейском районе является важнейшим инструментом, поддерживающим управление экологической безопасностью, и может рассматриваться, как одна из информационных составляющих, обеспечивающих общее управление районом. Информация, поставляемая системой мониторинга, должна поступать для формирования соответствующих баз данных и последующего принятия решений по управлению состоянием окружающей среды.</w:t>
      </w:r>
    </w:p>
    <w:p w:rsidR="00C92763" w:rsidRDefault="00C92763" w:rsidP="00C92763">
      <w:pPr>
        <w:tabs>
          <w:tab w:val="left" w:pos="900"/>
        </w:tabs>
        <w:spacing w:before="0" w:after="0"/>
        <w:ind w:firstLine="709"/>
      </w:pPr>
      <w:r>
        <w:t>Организация мониторинга, объем затрат, необходимых на его реализацию, зависит от целей и задач, которые перед ним ставятся:</w:t>
      </w:r>
    </w:p>
    <w:p w:rsidR="00C92763" w:rsidRDefault="00C92763" w:rsidP="00566974">
      <w:pPr>
        <w:numPr>
          <w:ilvl w:val="0"/>
          <w:numId w:val="7"/>
        </w:numPr>
        <w:tabs>
          <w:tab w:val="left" w:pos="284"/>
        </w:tabs>
        <w:spacing w:before="0" w:after="0"/>
        <w:ind w:left="0" w:firstLine="709"/>
      </w:pPr>
      <w:r>
        <w:t>анализ соответствия состояния окружающей среды эколого-гигиеническим требованиям для выработки решений по обеспечению экологического благополучия;</w:t>
      </w:r>
    </w:p>
    <w:p w:rsidR="00C92763" w:rsidRDefault="00C92763" w:rsidP="00566974">
      <w:pPr>
        <w:numPr>
          <w:ilvl w:val="0"/>
          <w:numId w:val="7"/>
        </w:numPr>
        <w:tabs>
          <w:tab w:val="left" w:pos="284"/>
        </w:tabs>
        <w:spacing w:before="0" w:after="0"/>
        <w:ind w:left="0" w:firstLine="709"/>
      </w:pPr>
      <w:r>
        <w:t>снижение степени неопределенности, обусловленной неточностью методов расчетных прогнозных оценок;</w:t>
      </w:r>
    </w:p>
    <w:p w:rsidR="00C92763" w:rsidRDefault="00C92763" w:rsidP="00566974">
      <w:pPr>
        <w:numPr>
          <w:ilvl w:val="0"/>
          <w:numId w:val="7"/>
        </w:numPr>
        <w:tabs>
          <w:tab w:val="left" w:pos="284"/>
        </w:tabs>
        <w:spacing w:before="0" w:after="0"/>
        <w:ind w:left="0" w:firstLine="709"/>
      </w:pPr>
      <w:r>
        <w:t xml:space="preserve">решение спорных вопросов, связанных с влиянием промышленных и </w:t>
      </w:r>
      <w:proofErr w:type="gramStart"/>
      <w:r>
        <w:t>сельско-хозяйственных</w:t>
      </w:r>
      <w:proofErr w:type="gramEnd"/>
      <w:r>
        <w:t xml:space="preserve"> объектов на экологические условия, прежде всего в жилых микрорайонах посёлка;</w:t>
      </w:r>
    </w:p>
    <w:p w:rsidR="00C92763" w:rsidRDefault="00C92763" w:rsidP="00566974">
      <w:pPr>
        <w:numPr>
          <w:ilvl w:val="0"/>
          <w:numId w:val="7"/>
        </w:numPr>
        <w:tabs>
          <w:tab w:val="left" w:pos="284"/>
        </w:tabs>
        <w:spacing w:before="0" w:after="0"/>
        <w:ind w:left="0" w:firstLine="709"/>
      </w:pPr>
      <w:r>
        <w:t>пополнение базы данных по состоянию окружающей среды в Красноармейском районе;</w:t>
      </w:r>
    </w:p>
    <w:p w:rsidR="00C92763" w:rsidRDefault="00C92763" w:rsidP="00566974">
      <w:pPr>
        <w:numPr>
          <w:ilvl w:val="0"/>
          <w:numId w:val="7"/>
        </w:numPr>
        <w:tabs>
          <w:tab w:val="left" w:pos="284"/>
          <w:tab w:val="left" w:pos="1080"/>
        </w:tabs>
        <w:spacing w:before="0" w:after="0"/>
        <w:ind w:left="0" w:firstLine="709"/>
      </w:pPr>
      <w:r>
        <w:t xml:space="preserve">фиксация всех случаев техногенных происшествий, сопровождающихся негативным воздействием на окружающую среду в окрестности строительства (разливы </w:t>
      </w:r>
      <w:r>
        <w:lastRenderedPageBreak/>
        <w:t>ГСМ, токсических жидкостей, несанкционированное размещение отходов) с выработкой предложений по предотвращению негативных последствий.</w:t>
      </w:r>
    </w:p>
    <w:p w:rsidR="00C92763" w:rsidRDefault="00C92763" w:rsidP="00C92763">
      <w:pPr>
        <w:tabs>
          <w:tab w:val="left" w:pos="284"/>
          <w:tab w:val="left" w:pos="1080"/>
        </w:tabs>
        <w:spacing w:before="0" w:after="0"/>
        <w:ind w:firstLine="709"/>
      </w:pPr>
      <w:r>
        <w:t xml:space="preserve">Основанием для проведения экологического мониторинга служат требования </w:t>
      </w:r>
      <w:proofErr w:type="spellStart"/>
      <w:r>
        <w:t>пп</w:t>
      </w:r>
      <w:proofErr w:type="spellEnd"/>
      <w:r>
        <w:t xml:space="preserve">. 4.8.7, 4.8.8, 4.8.9, 4.9.2, 4.9.3, 4.9.4 СН 11-102-97 «Инженерно-экологические изыскания»; требования «Положения об оценке воздействия намечаемой хозяйственной и иной деятельности на окружающую среду в Российской Федерации», утв. приказом </w:t>
      </w:r>
      <w:proofErr w:type="spellStart"/>
      <w:r>
        <w:t>Госкомэкологии</w:t>
      </w:r>
      <w:proofErr w:type="spellEnd"/>
      <w:r>
        <w:t xml:space="preserve"> России от 16.05.2000 г. №372.</w:t>
      </w:r>
    </w:p>
    <w:p w:rsidR="00C92763" w:rsidRDefault="00C92763" w:rsidP="00370D59">
      <w:pPr>
        <w:spacing w:before="0" w:after="0"/>
        <w:ind w:firstLine="709"/>
      </w:pPr>
      <w:r>
        <w:t>Все используемые для построения системы эколог</w:t>
      </w:r>
      <w:r w:rsidR="00370D59">
        <w:t>ического мониторинга измеритель</w:t>
      </w:r>
      <w:r>
        <w:t>ные средства должны иметь соответствующую аттестацию Госстандарта РФ, программно-аппаратные средства общего назначения, допущенные для применения ведомственными нормативными документами, а специализированное программное обеспечение принимается в производственную эксплуатацию по итогам опытной эксплуатации специальной комиссией, формируемой администрацией сельского поселения с включением, при необходимости, представителей заинтересованных ведомств.</w:t>
      </w:r>
    </w:p>
    <w:p w:rsidR="00C92763" w:rsidRDefault="00C92763" w:rsidP="00370D59">
      <w:pPr>
        <w:spacing w:before="0" w:after="0"/>
        <w:ind w:firstLine="709"/>
      </w:pPr>
      <w:r>
        <w:t>Полностью развертываемая система экологического мониторинга име</w:t>
      </w:r>
      <w:r w:rsidR="00370D59">
        <w:t>ет статус ведом</w:t>
      </w:r>
      <w:r>
        <w:t>ственной системы и вводится в производственную эксплуатацию на основании заключения специально формируемой экспертной комиссии.</w:t>
      </w:r>
    </w:p>
    <w:p w:rsidR="00C92763" w:rsidRDefault="00C92763" w:rsidP="00C92763">
      <w:pPr>
        <w:spacing w:before="0" w:after="0"/>
        <w:ind w:firstLine="709"/>
      </w:pPr>
      <w:r>
        <w:t>Инструментальное и организационное обеспечение экологического мониторинга может быть выполнено разными способами. Среди возможных вариантов такого обеспечения предпочтение следует отдавать вариантам, опирающимся на использование современных информационных технологий. Последние наиболее продвинуты в части контроля состояния атмосферного воздуха. В связи с этим для последующего проектирования системы экологического мониторинга предлагается вариант, включающий подсистему мобильного экологического мониторинга атмосферного воздуха и базы данных для решения задач экологической безопасности.</w:t>
      </w:r>
    </w:p>
    <w:p w:rsidR="00C92763" w:rsidRDefault="00C92763" w:rsidP="00C92763">
      <w:pPr>
        <w:spacing w:before="0" w:after="0"/>
        <w:ind w:firstLine="709"/>
      </w:pPr>
      <w:r>
        <w:t>Основная задача специализированной системы экологического мониторинга – сбор и анализ поступающей по каналам связи метеорологической информации, обеспечение мониторинга опасных метеоусловий и осуществление расчетного мониторинга загрязнения атмосферы.</w:t>
      </w:r>
    </w:p>
    <w:p w:rsidR="00C92763" w:rsidRDefault="00C92763" w:rsidP="00C92763">
      <w:pPr>
        <w:spacing w:before="0" w:after="0"/>
        <w:ind w:firstLine="709"/>
      </w:pPr>
      <w:r>
        <w:t>В интересах проведения экологического мониторинга возможно использование сре</w:t>
      </w:r>
      <w:proofErr w:type="gramStart"/>
      <w:r>
        <w:t>дств сп</w:t>
      </w:r>
      <w:proofErr w:type="gramEnd"/>
      <w:r>
        <w:t xml:space="preserve">ециализированной лаборатории, действующей по указанию эксплуатирующих служб </w:t>
      </w:r>
    </w:p>
    <w:p w:rsidR="00C92763" w:rsidRDefault="00C92763" w:rsidP="00C92763">
      <w:pPr>
        <w:spacing w:before="0" w:after="0"/>
        <w:ind w:firstLine="709"/>
      </w:pPr>
      <w:r>
        <w:t>района, для контроля состояния почв и измерения шума.</w:t>
      </w:r>
    </w:p>
    <w:p w:rsidR="00C92763" w:rsidRDefault="00C92763" w:rsidP="00370D59">
      <w:pPr>
        <w:tabs>
          <w:tab w:val="left" w:pos="900"/>
        </w:tabs>
        <w:spacing w:before="0" w:after="0"/>
        <w:ind w:firstLine="709"/>
      </w:pPr>
      <w:r>
        <w:t>Специализированная лаборатория обеспечивает, как наиболее полные условия мобильности, так и широкий перечень контролируемых факторов. Анализ отобранных проб может производиться в стационарных условиях аккредитованной лабораторией.</w:t>
      </w:r>
    </w:p>
    <w:p w:rsidR="00C92763" w:rsidRDefault="00C92763" w:rsidP="00C92763">
      <w:pPr>
        <w:tabs>
          <w:tab w:val="left" w:pos="900"/>
        </w:tabs>
        <w:spacing w:before="0" w:after="0"/>
        <w:ind w:firstLine="709"/>
      </w:pPr>
      <w:r>
        <w:t>Средствами лаборатории рекомендуется контролировать следующие параметры:</w:t>
      </w:r>
    </w:p>
    <w:p w:rsidR="00C92763" w:rsidRDefault="00C92763" w:rsidP="00566974">
      <w:pPr>
        <w:numPr>
          <w:ilvl w:val="0"/>
          <w:numId w:val="8"/>
        </w:numPr>
        <w:tabs>
          <w:tab w:val="left" w:pos="426"/>
        </w:tabs>
        <w:spacing w:before="0" w:after="0"/>
        <w:ind w:left="0" w:firstLine="709"/>
        <w:rPr>
          <w:color w:val="000000"/>
        </w:rPr>
      </w:pPr>
      <w:r>
        <w:rPr>
          <w:color w:val="000000"/>
        </w:rPr>
        <w:t xml:space="preserve">в почве – измерение концентраций нефтепродуктов, </w:t>
      </w:r>
      <w:proofErr w:type="spellStart"/>
      <w:r>
        <w:rPr>
          <w:color w:val="000000"/>
        </w:rPr>
        <w:t>бен</w:t>
      </w:r>
      <w:proofErr w:type="gramStart"/>
      <w:r>
        <w:rPr>
          <w:color w:val="000000"/>
        </w:rPr>
        <w:t>з</w:t>
      </w:r>
      <w:proofErr w:type="spellEnd"/>
      <w:r>
        <w:rPr>
          <w:color w:val="000000"/>
        </w:rPr>
        <w:t>(</w:t>
      </w:r>
      <w:proofErr w:type="gramEnd"/>
      <w:r>
        <w:rPr>
          <w:color w:val="000000"/>
        </w:rPr>
        <w:t>а)</w:t>
      </w:r>
      <w:proofErr w:type="spellStart"/>
      <w:r>
        <w:rPr>
          <w:color w:val="000000"/>
        </w:rPr>
        <w:t>пирена</w:t>
      </w:r>
      <w:proofErr w:type="spellEnd"/>
      <w:r>
        <w:rPr>
          <w:color w:val="000000"/>
        </w:rPr>
        <w:t xml:space="preserve">, а также измерение </w:t>
      </w:r>
      <w:proofErr w:type="spellStart"/>
      <w:r>
        <w:rPr>
          <w:color w:val="000000"/>
        </w:rPr>
        <w:t>pH</w:t>
      </w:r>
      <w:proofErr w:type="spellEnd"/>
      <w:r>
        <w:rPr>
          <w:color w:val="000000"/>
        </w:rPr>
        <w:t>;</w:t>
      </w:r>
    </w:p>
    <w:p w:rsidR="00C92763" w:rsidRDefault="00C92763" w:rsidP="00566974">
      <w:pPr>
        <w:numPr>
          <w:ilvl w:val="0"/>
          <w:numId w:val="8"/>
        </w:numPr>
        <w:tabs>
          <w:tab w:val="left" w:pos="426"/>
        </w:tabs>
        <w:spacing w:before="0" w:after="0"/>
        <w:ind w:left="0" w:firstLine="709"/>
        <w:rPr>
          <w:color w:val="000000"/>
        </w:rPr>
      </w:pPr>
      <w:r>
        <w:rPr>
          <w:color w:val="000000"/>
        </w:rPr>
        <w:t>эквивалентные уровни шума – у фасадов жилой застройки ближайшей к промпредприятиям и транспортным магистралям;</w:t>
      </w:r>
    </w:p>
    <w:p w:rsidR="00C92763" w:rsidRDefault="00C92763" w:rsidP="00566974">
      <w:pPr>
        <w:numPr>
          <w:ilvl w:val="0"/>
          <w:numId w:val="8"/>
        </w:numPr>
        <w:tabs>
          <w:tab w:val="left" w:pos="426"/>
        </w:tabs>
        <w:spacing w:before="0" w:after="0"/>
        <w:ind w:left="0" w:firstLine="709"/>
        <w:rPr>
          <w:color w:val="000000"/>
        </w:rPr>
      </w:pPr>
      <w:r>
        <w:rPr>
          <w:color w:val="000000"/>
        </w:rPr>
        <w:t>гидрохимический мониторинг водных объектов.</w:t>
      </w:r>
    </w:p>
    <w:p w:rsidR="00C92763" w:rsidRDefault="00C92763" w:rsidP="00C92763">
      <w:pPr>
        <w:tabs>
          <w:tab w:val="left" w:pos="426"/>
        </w:tabs>
        <w:spacing w:before="0" w:after="0"/>
        <w:ind w:right="-143"/>
        <w:rPr>
          <w:color w:val="000000"/>
        </w:rPr>
      </w:pPr>
    </w:p>
    <w:p w:rsidR="00C92763" w:rsidRDefault="00674FF4" w:rsidP="00FD0C28">
      <w:pPr>
        <w:spacing w:before="0" w:after="0"/>
        <w:ind w:left="709" w:hanging="709"/>
      </w:pPr>
      <w:r w:rsidRPr="00866440">
        <w:rPr>
          <w:b/>
          <w:sz w:val="26"/>
          <w:szCs w:val="26"/>
        </w:rPr>
        <w:t>2.</w:t>
      </w:r>
      <w:r w:rsidR="00295ACA" w:rsidRPr="00866440">
        <w:rPr>
          <w:b/>
          <w:sz w:val="26"/>
          <w:szCs w:val="26"/>
        </w:rPr>
        <w:t>3</w:t>
      </w:r>
      <w:r w:rsidRPr="00866440">
        <w:rPr>
          <w:b/>
          <w:sz w:val="26"/>
          <w:szCs w:val="26"/>
        </w:rPr>
        <w:t xml:space="preserve">. </w:t>
      </w:r>
      <w:bookmarkStart w:id="30" w:name="_Toc261417894"/>
      <w:bookmarkStart w:id="31" w:name="_Toc261444092"/>
      <w:bookmarkStart w:id="32" w:name="_Toc263952157"/>
      <w:bookmarkStart w:id="33" w:name="_Toc264653958"/>
      <w:bookmarkStart w:id="34" w:name="_Toc265049365"/>
      <w:bookmarkEnd w:id="25"/>
      <w:bookmarkEnd w:id="26"/>
      <w:bookmarkEnd w:id="27"/>
      <w:bookmarkEnd w:id="28"/>
      <w:bookmarkEnd w:id="29"/>
      <w:r w:rsidR="00C92763" w:rsidRPr="00C92763">
        <w:rPr>
          <w:b/>
          <w:sz w:val="26"/>
          <w:szCs w:val="26"/>
        </w:rPr>
        <w:t>Мероприятия по улучшению качества атмосферного воздуха</w:t>
      </w:r>
      <w:r w:rsidR="00C92763">
        <w:t xml:space="preserve"> </w:t>
      </w:r>
    </w:p>
    <w:p w:rsidR="00C92763" w:rsidRDefault="00C92763" w:rsidP="00C92763">
      <w:pPr>
        <w:spacing w:before="0" w:after="0"/>
        <w:ind w:firstLine="567"/>
      </w:pPr>
    </w:p>
    <w:p w:rsidR="00C92763" w:rsidRPr="00C92763" w:rsidRDefault="00C92763" w:rsidP="003F47C5">
      <w:pPr>
        <w:tabs>
          <w:tab w:val="left" w:pos="2400"/>
        </w:tabs>
        <w:spacing w:before="0" w:after="0"/>
        <w:ind w:firstLine="709"/>
      </w:pPr>
      <w:r w:rsidRPr="00C92763">
        <w:rPr>
          <w:b/>
          <w:bCs/>
        </w:rPr>
        <w:t>Мероприятия по улучшению экологического состояния</w:t>
      </w:r>
      <w:r w:rsidRPr="00C92763">
        <w:t xml:space="preserve"> для действующих предприятий поселения - это реализация мероприятий по снижению величины промышленных выбросов в атмосферу, определённых проектами нормативов ПДВ для этих предприятий.</w:t>
      </w:r>
    </w:p>
    <w:p w:rsidR="00C92763" w:rsidRPr="00C92763" w:rsidRDefault="00C92763" w:rsidP="003F47C5">
      <w:pPr>
        <w:spacing w:before="0" w:after="0"/>
        <w:ind w:firstLine="709"/>
        <w:rPr>
          <w:bCs/>
        </w:rPr>
      </w:pPr>
      <w:proofErr w:type="gramStart"/>
      <w:r w:rsidRPr="00C92763">
        <w:t>На последующей стадии рабочего проектирования жилых микрорайонов и реконструкции промышленных предприятий в составе проектов обязательно должен разрабатываться раздел "Перечень мероприятий по охране окружающей среды" (ПМООС) в котором выполняется анализ валовых выбросов загрязняющих веществ по отдельным ингредиентам.</w:t>
      </w:r>
      <w:proofErr w:type="gramEnd"/>
      <w:r w:rsidRPr="00C92763">
        <w:t xml:space="preserve"> Расчет рассеивания загрязняющих веще</w:t>
      </w:r>
      <w:proofErr w:type="gramStart"/>
      <w:r w:rsidRPr="00C92763">
        <w:t>ств пр</w:t>
      </w:r>
      <w:proofErr w:type="gramEnd"/>
      <w:r w:rsidRPr="00C92763">
        <w:t>овод</w:t>
      </w:r>
      <w:r w:rsidR="003F47C5">
        <w:t xml:space="preserve">ится по приоритетным </w:t>
      </w:r>
      <w:r w:rsidR="003F47C5">
        <w:lastRenderedPageBreak/>
        <w:t>загрязнител</w:t>
      </w:r>
      <w:r w:rsidRPr="00C92763">
        <w:t>ям. В состав приоритетных загрязнителей входят: основные ЗВ (окись углерода</w:t>
      </w:r>
      <w:proofErr w:type="gramStart"/>
      <w:r w:rsidR="003F47C5">
        <w:t xml:space="preserve"> </w:t>
      </w:r>
      <w:r w:rsidRPr="00C92763">
        <w:t>,</w:t>
      </w:r>
      <w:proofErr w:type="gramEnd"/>
      <w:r w:rsidRPr="00C92763">
        <w:t xml:space="preserve">двуокись азота, сернистый ангидрид, пыль); вещества 1-й категории опасности. </w:t>
      </w:r>
      <w:r w:rsidRPr="00C92763">
        <w:rPr>
          <w:bCs/>
        </w:rPr>
        <w:t>На стадиях рабочего проектирования изучается динамика валовых выбросов загрязняющих веществ в атмосферу с учетом выбросов размещаемых и существующих объектов. Проводится расчет загрязнения атмосферного воздуха выбросами сохраняемых (с учетом изменений технологии и объемов производства на перспективу) и размещаемых объектов. Расчет так же осуществляется для приоритетных загрязнителей.</w:t>
      </w:r>
    </w:p>
    <w:p w:rsidR="00C92763" w:rsidRPr="00C92763" w:rsidRDefault="00C92763" w:rsidP="003F47C5">
      <w:pPr>
        <w:spacing w:before="0" w:after="0"/>
        <w:ind w:firstLine="709"/>
      </w:pPr>
      <w:r w:rsidRPr="00C92763">
        <w:t xml:space="preserve"> Проведение сводных расчетов загрязнения атмосферы выбросами источников всех предприятий и других объектов для всего поселения.</w:t>
      </w:r>
    </w:p>
    <w:p w:rsidR="00C92763" w:rsidRPr="00C92763" w:rsidRDefault="00C92763" w:rsidP="003F47C5">
      <w:pPr>
        <w:spacing w:before="0" w:after="0"/>
        <w:ind w:firstLine="709"/>
      </w:pPr>
      <w:r w:rsidRPr="00C92763">
        <w:t>Приведение технического уровня существующих региональных дорог в соответствие с расширением автомобильного парка и ростом интенсивности движения.</w:t>
      </w:r>
    </w:p>
    <w:p w:rsidR="00C92763" w:rsidRPr="00C92763" w:rsidRDefault="00C92763" w:rsidP="003F47C5">
      <w:pPr>
        <w:spacing w:before="0" w:after="0"/>
        <w:ind w:firstLine="709"/>
      </w:pPr>
      <w:r w:rsidRPr="00C92763">
        <w:t>Обеспечение расчетных размеров санитарно-защитных зон вокруг промышленных территорий.</w:t>
      </w:r>
    </w:p>
    <w:p w:rsidR="00C92763" w:rsidRPr="00C92763" w:rsidRDefault="00C92763" w:rsidP="003F47C5">
      <w:pPr>
        <w:spacing w:before="0" w:after="0"/>
        <w:ind w:firstLine="709"/>
      </w:pPr>
      <w:r w:rsidRPr="00C92763">
        <w:t>Максимально возможное размещение промышленных объектов в производственных зонах поселения с обеспечением вокруг этих зон необходимых санитарных разрывов.</w:t>
      </w:r>
    </w:p>
    <w:p w:rsidR="00C92763" w:rsidRPr="00FD0C28" w:rsidRDefault="00C92763" w:rsidP="003F47C5">
      <w:pPr>
        <w:spacing w:before="0" w:after="0"/>
        <w:ind w:firstLine="709"/>
      </w:pPr>
      <w:r w:rsidRPr="00C92763">
        <w:t xml:space="preserve">Разработка </w:t>
      </w:r>
      <w:proofErr w:type="spellStart"/>
      <w:r w:rsidRPr="00C92763">
        <w:t>шумозащитных</w:t>
      </w:r>
      <w:proofErr w:type="spellEnd"/>
      <w:r w:rsidRPr="00C92763">
        <w:t xml:space="preserve"> сооружений вдоль тр</w:t>
      </w:r>
      <w:r w:rsidR="00FD0C28">
        <w:t>анспортных магистралей на участ</w:t>
      </w:r>
      <w:r w:rsidRPr="00C92763">
        <w:t>ках,</w:t>
      </w:r>
      <w:r w:rsidR="00370D59">
        <w:t xml:space="preserve"> </w:t>
      </w:r>
      <w:r w:rsidRPr="00C92763">
        <w:t xml:space="preserve"> проходящих </w:t>
      </w:r>
      <w:proofErr w:type="gramStart"/>
      <w:r w:rsidRPr="00C92763">
        <w:t>по</w:t>
      </w:r>
      <w:proofErr w:type="gramEnd"/>
      <w:r w:rsidRPr="00C92763">
        <w:t xml:space="preserve"> </w:t>
      </w:r>
      <w:proofErr w:type="gramStart"/>
      <w:r w:rsidRPr="00C92763">
        <w:t>жилой</w:t>
      </w:r>
      <w:proofErr w:type="gramEnd"/>
      <w:r w:rsidRPr="00C92763">
        <w:t xml:space="preserve"> и рекреационным зонам.</w:t>
      </w:r>
    </w:p>
    <w:p w:rsidR="00C92763" w:rsidRDefault="00C92763" w:rsidP="003F47C5">
      <w:pPr>
        <w:spacing w:before="0" w:after="0"/>
        <w:ind w:firstLine="709"/>
      </w:pPr>
      <w:bookmarkStart w:id="35" w:name="ТрансПредприят"/>
      <w:r w:rsidRPr="00C92763">
        <w:t>Мероприятия по объектам транспортной инфраструктуры по снижению давления на атмосферный воздух</w:t>
      </w:r>
      <w:bookmarkEnd w:id="35"/>
    </w:p>
    <w:p w:rsidR="003F47C5" w:rsidRPr="00C92763" w:rsidRDefault="003F47C5" w:rsidP="003F47C5">
      <w:pPr>
        <w:spacing w:before="0" w:after="0"/>
        <w:ind w:firstLine="709"/>
        <w:rPr>
          <w:rFonts w:ascii="Arial" w:hAnsi="Arial" w:cs="Arial"/>
          <w:b/>
        </w:rPr>
      </w:pPr>
    </w:p>
    <w:p w:rsidR="00C12306" w:rsidRPr="00866440" w:rsidRDefault="002C3B42" w:rsidP="00FD0C28">
      <w:pPr>
        <w:spacing w:before="0" w:after="0"/>
        <w:ind w:left="709" w:hanging="709"/>
        <w:rPr>
          <w:b/>
          <w:sz w:val="26"/>
          <w:szCs w:val="26"/>
        </w:rPr>
      </w:pPr>
      <w:r w:rsidRPr="00866440">
        <w:rPr>
          <w:b/>
          <w:sz w:val="26"/>
          <w:szCs w:val="26"/>
        </w:rPr>
        <w:t>2.4.</w:t>
      </w:r>
      <w:bookmarkEnd w:id="30"/>
      <w:bookmarkEnd w:id="31"/>
      <w:bookmarkEnd w:id="32"/>
      <w:bookmarkEnd w:id="33"/>
      <w:bookmarkEnd w:id="34"/>
      <w:r w:rsidR="00A60A18" w:rsidRPr="00A60A18">
        <w:rPr>
          <w:b/>
        </w:rPr>
        <w:t xml:space="preserve"> </w:t>
      </w:r>
      <w:r w:rsidR="00A60A18" w:rsidRPr="00A60A18">
        <w:rPr>
          <w:b/>
          <w:sz w:val="26"/>
          <w:szCs w:val="26"/>
        </w:rPr>
        <w:t>Мероприятия по охране водных объектов</w:t>
      </w:r>
    </w:p>
    <w:p w:rsidR="002C3B42" w:rsidRPr="00866440" w:rsidRDefault="002C3B42" w:rsidP="002C3B42">
      <w:pPr>
        <w:spacing w:before="0" w:after="0"/>
        <w:ind w:left="720"/>
        <w:rPr>
          <w:b/>
          <w:sz w:val="26"/>
          <w:szCs w:val="26"/>
        </w:rPr>
      </w:pPr>
    </w:p>
    <w:p w:rsidR="00442B56" w:rsidRPr="00442B56" w:rsidRDefault="00442B56" w:rsidP="00442B56">
      <w:pPr>
        <w:spacing w:before="0" w:after="0"/>
        <w:ind w:firstLine="709"/>
      </w:pPr>
      <w:r w:rsidRPr="00442B56">
        <w:t xml:space="preserve">Степень очистки сточных вод, сбрасываемых в водные объекты, должна отвечать требованиям ″Правил охраны поверхностных вод от загрязнения сточными водами″. </w:t>
      </w:r>
    </w:p>
    <w:p w:rsidR="00442B56" w:rsidRPr="00442B56" w:rsidRDefault="00442B56" w:rsidP="00442B56">
      <w:pPr>
        <w:spacing w:before="0" w:after="0"/>
        <w:ind w:firstLine="709"/>
      </w:pPr>
      <w:r w:rsidRPr="00442B56">
        <w:t xml:space="preserve">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w:t>
      </w:r>
    </w:p>
    <w:p w:rsidR="00442B56" w:rsidRPr="00442B56" w:rsidRDefault="00442B56" w:rsidP="00442B56">
      <w:pPr>
        <w:spacing w:before="0" w:after="0"/>
        <w:ind w:firstLine="709"/>
      </w:pPr>
      <w:r w:rsidRPr="00442B56">
        <w:t>осадков для удобрения и других целей.   </w:t>
      </w:r>
    </w:p>
    <w:p w:rsidR="00442B56" w:rsidRPr="00442B56" w:rsidRDefault="00442B56" w:rsidP="00442B56">
      <w:pPr>
        <w:spacing w:before="0" w:after="0"/>
        <w:ind w:firstLine="709"/>
      </w:pPr>
      <w:r w:rsidRPr="00442B56">
        <w:t xml:space="preserve">Размещение новых и реконструкция уже действующих объектов хозяйственной деятельности, являющихся потенциальными источниками загрязнения поверхностных и подземных вод, в пределах </w:t>
      </w:r>
      <w:proofErr w:type="spellStart"/>
      <w:r w:rsidRPr="00442B56">
        <w:t>водоохранных</w:t>
      </w:r>
      <w:proofErr w:type="spellEnd"/>
      <w:r w:rsidRPr="00442B56">
        <w:t xml:space="preserve"> территорий настоящим проектом не предусматривается. </w:t>
      </w:r>
    </w:p>
    <w:p w:rsidR="00442B56" w:rsidRPr="00442B56" w:rsidRDefault="00442B56" w:rsidP="00370D59">
      <w:pPr>
        <w:pStyle w:val="29"/>
        <w:ind w:firstLine="709"/>
        <w:rPr>
          <w:szCs w:val="24"/>
        </w:rPr>
      </w:pPr>
      <w:r w:rsidRPr="00442B56">
        <w:rPr>
          <w:szCs w:val="24"/>
        </w:rPr>
        <w:t xml:space="preserve">С учетом ограничений, определённых настоящим проектом, разрабатываются </w:t>
      </w:r>
      <w:proofErr w:type="spellStart"/>
      <w:r w:rsidRPr="00442B56">
        <w:rPr>
          <w:szCs w:val="24"/>
        </w:rPr>
        <w:t>водоохранные</w:t>
      </w:r>
      <w:proofErr w:type="spellEnd"/>
      <w:r w:rsidRPr="00442B56">
        <w:rPr>
          <w:szCs w:val="24"/>
        </w:rPr>
        <w:t xml:space="preserve"> мероприятия, направленные на предотвращение попадания загрязняющих веществ в подземные воды, а также организация и предварительная очистка поверх-</w:t>
      </w:r>
    </w:p>
    <w:p w:rsidR="00442B56" w:rsidRPr="00442B56" w:rsidRDefault="00442B56" w:rsidP="00442B56">
      <w:pPr>
        <w:pStyle w:val="29"/>
        <w:ind w:firstLine="709"/>
        <w:rPr>
          <w:szCs w:val="24"/>
        </w:rPr>
      </w:pPr>
      <w:proofErr w:type="spellStart"/>
      <w:r w:rsidRPr="00442B56">
        <w:rPr>
          <w:szCs w:val="24"/>
        </w:rPr>
        <w:t>ностного</w:t>
      </w:r>
      <w:proofErr w:type="spellEnd"/>
      <w:r w:rsidRPr="00442B56">
        <w:rPr>
          <w:szCs w:val="24"/>
        </w:rPr>
        <w:t xml:space="preserve"> стока с территории размещения промышленных объектов. </w:t>
      </w:r>
    </w:p>
    <w:p w:rsidR="00442B56" w:rsidRPr="00442B56" w:rsidRDefault="00442B56" w:rsidP="00442B56">
      <w:pPr>
        <w:shd w:val="clear" w:color="auto" w:fill="FFFFFF"/>
        <w:spacing w:before="0" w:after="0"/>
        <w:ind w:firstLine="709"/>
      </w:pPr>
      <w:r w:rsidRPr="00442B56">
        <w:t xml:space="preserve">Разработка </w:t>
      </w:r>
      <w:proofErr w:type="spellStart"/>
      <w:r w:rsidRPr="00442B56">
        <w:t>водоохранных</w:t>
      </w:r>
      <w:proofErr w:type="spellEnd"/>
      <w:r w:rsidRPr="00442B56">
        <w:t xml:space="preserve"> мероприятий</w:t>
      </w:r>
      <w:r w:rsidRPr="00442B56">
        <w:rPr>
          <w:i/>
          <w:iCs/>
        </w:rPr>
        <w:t xml:space="preserve"> </w:t>
      </w:r>
      <w:r w:rsidRPr="00442B56">
        <w:t xml:space="preserve">производится на последующей стадии проектной </w:t>
      </w:r>
      <w:proofErr w:type="gramStart"/>
      <w:r w:rsidRPr="00442B56">
        <w:t>документации</w:t>
      </w:r>
      <w:proofErr w:type="gramEnd"/>
      <w:r w:rsidRPr="00442B56">
        <w:t xml:space="preserve"> на основе проектных данных застройки жилого района, проекта инженерных коммуникаций промышленной зоны. </w:t>
      </w:r>
    </w:p>
    <w:p w:rsidR="00442B56" w:rsidRPr="00442B56" w:rsidRDefault="00442B56" w:rsidP="00442B56">
      <w:pPr>
        <w:shd w:val="clear" w:color="auto" w:fill="FFFFFF"/>
        <w:spacing w:before="0" w:after="0"/>
        <w:ind w:firstLine="709"/>
      </w:pPr>
      <w:r w:rsidRPr="00442B56">
        <w:t xml:space="preserve">Для рек сельского поселения предусматривается </w:t>
      </w:r>
      <w:proofErr w:type="spellStart"/>
      <w:r w:rsidRPr="00442B56">
        <w:t>водоохранная</w:t>
      </w:r>
      <w:proofErr w:type="spellEnd"/>
      <w:r w:rsidRPr="00442B56">
        <w:t xml:space="preserve"> зона и прибрежная полоса, ширина которых устанавливается в соответствии с нормативными документами.</w:t>
      </w:r>
    </w:p>
    <w:p w:rsidR="00442B56" w:rsidRPr="00442B56" w:rsidRDefault="00442B56" w:rsidP="00442B56">
      <w:pPr>
        <w:tabs>
          <w:tab w:val="left" w:pos="-4962"/>
        </w:tabs>
        <w:spacing w:before="0" w:after="0"/>
        <w:ind w:firstLine="709"/>
      </w:pPr>
      <w:r w:rsidRPr="00442B56">
        <w:t xml:space="preserve">Проектом предусмотрена  расчистка днища и бортов с профилированием откосов  ерика Полтавского с укреплением откосов плитами в пределах ст. </w:t>
      </w:r>
      <w:proofErr w:type="gramStart"/>
      <w:r w:rsidRPr="00442B56">
        <w:t>Полтавской</w:t>
      </w:r>
      <w:proofErr w:type="gramEnd"/>
      <w:r w:rsidRPr="00442B56">
        <w:t xml:space="preserve">; расчистка днищ и бортов каналов, прудов с укреплением откосов плитами, </w:t>
      </w:r>
      <w:proofErr w:type="spellStart"/>
      <w:r w:rsidRPr="00442B56">
        <w:t>одерновкой</w:t>
      </w:r>
      <w:proofErr w:type="spellEnd"/>
      <w:r w:rsidRPr="00442B56">
        <w:t>.</w:t>
      </w:r>
    </w:p>
    <w:p w:rsidR="00442B56" w:rsidRPr="00442B56" w:rsidRDefault="00442B56" w:rsidP="00442B56">
      <w:pPr>
        <w:tabs>
          <w:tab w:val="left" w:pos="-4962"/>
        </w:tabs>
        <w:spacing w:before="0" w:after="0"/>
        <w:ind w:firstLine="709"/>
      </w:pPr>
      <w:r w:rsidRPr="00442B56">
        <w:t>Выполнение противоэрозионного регулирования территорий также осуществляется путем максимального сохранения почвенного покрова и растительности, укрепления каналов, регулирования стока поверхностных и дождевых вод.</w:t>
      </w:r>
    </w:p>
    <w:p w:rsidR="00442B56" w:rsidRPr="00442B56" w:rsidRDefault="00442B56" w:rsidP="00442B56">
      <w:pPr>
        <w:tabs>
          <w:tab w:val="left" w:pos="-4962"/>
        </w:tabs>
        <w:spacing w:before="0" w:after="0"/>
        <w:ind w:firstLine="709"/>
      </w:pPr>
      <w:r w:rsidRPr="00442B56">
        <w:t>Предусмотрено укрепление прибрежных территорий посевом трав, посадкой деревьев и кустарников.</w:t>
      </w:r>
    </w:p>
    <w:p w:rsidR="00442B56" w:rsidRPr="00442B56" w:rsidRDefault="00442B56" w:rsidP="00442B56">
      <w:pPr>
        <w:pStyle w:val="afff6"/>
        <w:ind w:right="0" w:firstLine="709"/>
        <w:rPr>
          <w:rFonts w:ascii="Times New Roman" w:hAnsi="Times New Roman" w:cs="Times New Roman"/>
        </w:rPr>
      </w:pPr>
      <w:r w:rsidRPr="00442B56">
        <w:rPr>
          <w:rFonts w:ascii="Times New Roman" w:hAnsi="Times New Roman" w:cs="Times New Roman"/>
        </w:rPr>
        <w:t>Проектом предусматривается засыпка или намыв подтапливаемых территорий с одновременным их дренированием. Понижение уровня грунтовых вод на застроенной территории предусматривается осуществлять трубчатым дренажем. Выпуск дренажных вод предусматривается в ливневые коллекторы.</w:t>
      </w:r>
    </w:p>
    <w:p w:rsidR="00442B56" w:rsidRPr="00442B56" w:rsidRDefault="00442B56" w:rsidP="00442B56">
      <w:pPr>
        <w:spacing w:before="0" w:after="0"/>
        <w:ind w:firstLine="709"/>
      </w:pPr>
      <w:r w:rsidRPr="00442B56">
        <w:t>Защита от подтопления должна включать:</w:t>
      </w:r>
    </w:p>
    <w:p w:rsidR="00442B56" w:rsidRPr="00442B56" w:rsidRDefault="00442B56" w:rsidP="00442B56">
      <w:pPr>
        <w:pStyle w:val="222"/>
        <w:ind w:left="0" w:right="0"/>
        <w:rPr>
          <w:rFonts w:ascii="Times New Roman" w:hAnsi="Times New Roman"/>
        </w:rPr>
      </w:pPr>
      <w:r w:rsidRPr="00442B56">
        <w:rPr>
          <w:rFonts w:ascii="Times New Roman" w:hAnsi="Times New Roman"/>
        </w:rPr>
        <w:t xml:space="preserve">-локальную защиту зданий, сооружений, грунтов оснований и защиту застроенной </w:t>
      </w:r>
      <w:r w:rsidRPr="00442B56">
        <w:rPr>
          <w:rFonts w:ascii="Times New Roman" w:hAnsi="Times New Roman"/>
        </w:rPr>
        <w:lastRenderedPageBreak/>
        <w:t>территории в целом;</w:t>
      </w:r>
    </w:p>
    <w:p w:rsidR="00442B56" w:rsidRPr="00442B56" w:rsidRDefault="00442B56" w:rsidP="00442B56">
      <w:pPr>
        <w:pStyle w:val="222"/>
        <w:ind w:left="0" w:right="0"/>
        <w:rPr>
          <w:rFonts w:ascii="Times New Roman" w:hAnsi="Times New Roman"/>
        </w:rPr>
      </w:pPr>
      <w:r w:rsidRPr="00442B56">
        <w:rPr>
          <w:rFonts w:ascii="Times New Roman" w:hAnsi="Times New Roman"/>
        </w:rPr>
        <w:t>-водоотведение;</w:t>
      </w:r>
    </w:p>
    <w:p w:rsidR="00442B56" w:rsidRPr="00442B56" w:rsidRDefault="00442B56" w:rsidP="00442B56">
      <w:pPr>
        <w:pStyle w:val="222"/>
        <w:ind w:left="0" w:right="0"/>
        <w:rPr>
          <w:rFonts w:ascii="Times New Roman" w:hAnsi="Times New Roman"/>
        </w:rPr>
      </w:pPr>
      <w:r w:rsidRPr="00442B56">
        <w:rPr>
          <w:rFonts w:ascii="Times New Roman" w:hAnsi="Times New Roman"/>
        </w:rPr>
        <w:t>-утилизацию (при необходимости очистки) дренажных вод;</w:t>
      </w:r>
    </w:p>
    <w:p w:rsidR="00442B56" w:rsidRPr="00442B56" w:rsidRDefault="00442B56" w:rsidP="00442B56">
      <w:pPr>
        <w:pStyle w:val="222"/>
        <w:ind w:left="0" w:right="0"/>
        <w:rPr>
          <w:rFonts w:ascii="Times New Roman" w:hAnsi="Times New Roman"/>
        </w:rPr>
      </w:pPr>
      <w:r w:rsidRPr="00442B56">
        <w:rPr>
          <w:rFonts w:ascii="Times New Roman" w:hAnsi="Times New Roman"/>
        </w:rPr>
        <w:t xml:space="preserve">-систему мониторинга за режимом подземных и поверхностных вод, за расходами (утечками) и напорами в </w:t>
      </w:r>
      <w:proofErr w:type="spellStart"/>
      <w:r w:rsidRPr="00442B56">
        <w:rPr>
          <w:rFonts w:ascii="Times New Roman" w:hAnsi="Times New Roman"/>
        </w:rPr>
        <w:t>водонесущих</w:t>
      </w:r>
      <w:proofErr w:type="spellEnd"/>
      <w:r w:rsidRPr="00442B56">
        <w:rPr>
          <w:rFonts w:ascii="Times New Roman" w:hAnsi="Times New Roman"/>
        </w:rPr>
        <w:t xml:space="preserve"> коммуникациях, за деформациями оснований, зданий и сооружений, а также за работой сооружений инженерной защиты.</w:t>
      </w:r>
    </w:p>
    <w:p w:rsidR="00442B56" w:rsidRPr="00442B56" w:rsidRDefault="00442B56" w:rsidP="00442B56">
      <w:pPr>
        <w:pStyle w:val="222"/>
        <w:ind w:left="0" w:right="0"/>
        <w:rPr>
          <w:rFonts w:ascii="Times New Roman" w:hAnsi="Times New Roman"/>
        </w:rPr>
      </w:pPr>
      <w:r w:rsidRPr="00442B56">
        <w:rPr>
          <w:rFonts w:ascii="Times New Roman" w:hAnsi="Times New Roman"/>
        </w:rPr>
        <w:t xml:space="preserve">Локальная система инженерной защиты должна быть направлена на защиту отдельных зданий и сооружений. Она включает дренажи (кольцевой, лучевой, </w:t>
      </w:r>
      <w:proofErr w:type="spellStart"/>
      <w:r w:rsidRPr="00442B56">
        <w:rPr>
          <w:rFonts w:ascii="Times New Roman" w:hAnsi="Times New Roman"/>
        </w:rPr>
        <w:t>пристенный</w:t>
      </w:r>
      <w:proofErr w:type="spellEnd"/>
      <w:r w:rsidRPr="00442B56">
        <w:rPr>
          <w:rFonts w:ascii="Times New Roman" w:hAnsi="Times New Roman"/>
        </w:rPr>
        <w:t xml:space="preserve">, </w:t>
      </w:r>
      <w:proofErr w:type="gramStart"/>
      <w:r w:rsidRPr="00442B56">
        <w:rPr>
          <w:rFonts w:ascii="Times New Roman" w:hAnsi="Times New Roman"/>
        </w:rPr>
        <w:t>пластовый</w:t>
      </w:r>
      <w:proofErr w:type="gramEnd"/>
      <w:r w:rsidRPr="00442B56">
        <w:rPr>
          <w:rFonts w:ascii="Times New Roman" w:hAnsi="Times New Roman"/>
        </w:rPr>
        <w:t>, вентиляционный, сопутствующий), противофильтрационные завесы и экраны.</w:t>
      </w:r>
    </w:p>
    <w:p w:rsidR="00442B56" w:rsidRPr="00442B56" w:rsidRDefault="00442B56" w:rsidP="00442B56">
      <w:pPr>
        <w:pStyle w:val="222"/>
        <w:ind w:left="0" w:right="0"/>
        <w:rPr>
          <w:rFonts w:ascii="Times New Roman" w:hAnsi="Times New Roman"/>
        </w:rPr>
      </w:pPr>
      <w:r w:rsidRPr="00442B56">
        <w:rPr>
          <w:rFonts w:ascii="Times New Roman" w:hAnsi="Times New Roman"/>
        </w:rPr>
        <w:t xml:space="preserve">Территориальная система должна обеспечивать общую защиту застроенной территории (участка). </w:t>
      </w:r>
      <w:proofErr w:type="gramStart"/>
      <w:r w:rsidRPr="00442B56">
        <w:rPr>
          <w:rFonts w:ascii="Times New Roman" w:hAnsi="Times New Roman"/>
        </w:rPr>
        <w:t xml:space="preserve">Она включает перехватывающие дренажи (береговой, отсечный, систематический, и сопутствующий),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w:t>
      </w:r>
      <w:proofErr w:type="spellStart"/>
      <w:r w:rsidRPr="00442B56">
        <w:rPr>
          <w:rFonts w:ascii="Times New Roman" w:hAnsi="Times New Roman"/>
        </w:rPr>
        <w:t>уровенного</w:t>
      </w:r>
      <w:proofErr w:type="spellEnd"/>
      <w:r w:rsidRPr="00442B56">
        <w:rPr>
          <w:rFonts w:ascii="Times New Roman" w:hAnsi="Times New Roman"/>
        </w:rPr>
        <w:t xml:space="preserve"> режима водных объектов.</w:t>
      </w:r>
      <w:proofErr w:type="gramEnd"/>
    </w:p>
    <w:p w:rsidR="00442B56" w:rsidRPr="00442B56" w:rsidRDefault="00442B56" w:rsidP="00442B56">
      <w:pPr>
        <w:pStyle w:val="222"/>
        <w:ind w:left="0" w:right="0"/>
        <w:rPr>
          <w:rFonts w:ascii="Times New Roman" w:hAnsi="Times New Roman"/>
        </w:rPr>
      </w:pPr>
      <w:r w:rsidRPr="00442B56">
        <w:rPr>
          <w:rFonts w:ascii="Times New Roman" w:hAnsi="Times New Roman"/>
        </w:rPr>
        <w:t xml:space="preserve">При проектировании и выборе способов защиты от подтопления необходимо провести инженерные изыскания в соответствии с СП 11-105-97, часть </w:t>
      </w:r>
      <w:r w:rsidRPr="00442B56">
        <w:rPr>
          <w:rFonts w:ascii="Times New Roman" w:hAnsi="Times New Roman"/>
          <w:lang w:val="en-US"/>
        </w:rPr>
        <w:t>II</w:t>
      </w:r>
      <w:r w:rsidRPr="00442B56">
        <w:rPr>
          <w:rFonts w:ascii="Times New Roman" w:hAnsi="Times New Roman"/>
        </w:rPr>
        <w:t>.</w:t>
      </w:r>
    </w:p>
    <w:p w:rsidR="00442B56" w:rsidRPr="00442B56" w:rsidRDefault="00442B56" w:rsidP="00442B56">
      <w:pPr>
        <w:pStyle w:val="222"/>
        <w:ind w:left="0" w:right="0"/>
        <w:rPr>
          <w:rFonts w:ascii="Times New Roman" w:hAnsi="Times New Roman"/>
        </w:rPr>
      </w:pPr>
      <w:r w:rsidRPr="00442B56">
        <w:rPr>
          <w:rFonts w:ascii="Times New Roman" w:hAnsi="Times New Roman"/>
        </w:rPr>
        <w:t xml:space="preserve">Инженерная защита от затопления, включает: </w:t>
      </w:r>
    </w:p>
    <w:p w:rsidR="00442B56" w:rsidRPr="00442B56" w:rsidRDefault="00442B56" w:rsidP="00442B56">
      <w:pPr>
        <w:tabs>
          <w:tab w:val="left" w:pos="0"/>
        </w:tabs>
        <w:spacing w:before="0" w:after="0"/>
        <w:ind w:firstLine="709"/>
      </w:pPr>
      <w:r w:rsidRPr="00442B56">
        <w:t>-создание водопропускных сооружений;</w:t>
      </w:r>
    </w:p>
    <w:p w:rsidR="00442B56" w:rsidRPr="00442B56" w:rsidRDefault="00442B56" w:rsidP="00442B56">
      <w:pPr>
        <w:tabs>
          <w:tab w:val="left" w:pos="0"/>
        </w:tabs>
        <w:spacing w:before="0" w:after="0"/>
        <w:ind w:firstLine="709"/>
      </w:pPr>
      <w:r w:rsidRPr="00442B56">
        <w:t>-регулирование стока поверхностных вод и т.д.;</w:t>
      </w:r>
    </w:p>
    <w:p w:rsidR="00442B56" w:rsidRPr="00442B56" w:rsidRDefault="00442B56" w:rsidP="00442B56">
      <w:pPr>
        <w:tabs>
          <w:tab w:val="left" w:pos="0"/>
        </w:tabs>
        <w:spacing w:before="0" w:after="0"/>
        <w:ind w:firstLine="709"/>
        <w:rPr>
          <w:bCs/>
        </w:rPr>
      </w:pPr>
      <w:r w:rsidRPr="00442B56">
        <w:rPr>
          <w:bCs/>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rsidR="00442B56" w:rsidRPr="00442B56" w:rsidRDefault="00442B56" w:rsidP="00442B56">
      <w:pPr>
        <w:tabs>
          <w:tab w:val="left" w:pos="-4962"/>
        </w:tabs>
        <w:spacing w:before="0" w:after="0"/>
        <w:ind w:firstLine="709"/>
      </w:pPr>
      <w:r w:rsidRPr="00442B56">
        <w:t xml:space="preserve">По берегам рек и балок предусмотреть посадку влаголюбивых деревьев, кустарников и посев трав. Запретить в пределах водоохраной зоны размещение складов ядохимикатов и удобрений, складирование мусора, отходов производства. </w:t>
      </w:r>
    </w:p>
    <w:p w:rsidR="00442B56" w:rsidRPr="00442B56" w:rsidRDefault="00442B56" w:rsidP="00442B56">
      <w:pPr>
        <w:tabs>
          <w:tab w:val="left" w:pos="-4962"/>
        </w:tabs>
        <w:spacing w:before="0" w:after="0"/>
        <w:ind w:firstLine="709"/>
      </w:pPr>
      <w:r w:rsidRPr="00442B56">
        <w:t>Первоочередными мероприятиями по осуществлению защиты проектируемой территории от опасных природных процессов являются:</w:t>
      </w:r>
    </w:p>
    <w:p w:rsidR="00442B56" w:rsidRPr="00442B56" w:rsidRDefault="00442B56" w:rsidP="00442B56">
      <w:pPr>
        <w:tabs>
          <w:tab w:val="left" w:pos="-4962"/>
        </w:tabs>
        <w:spacing w:before="0" w:after="0"/>
        <w:ind w:firstLine="709"/>
      </w:pPr>
      <w:r w:rsidRPr="00442B56">
        <w:t>Обеспечение территории качественными изыскательскими материалами особенно на предмет наличия подтопления территорий, с их подробной характеристикой и выделением наиболее опасных для строительства территорий.</w:t>
      </w:r>
    </w:p>
    <w:p w:rsidR="00442B56" w:rsidRPr="00442B56" w:rsidRDefault="00442B56" w:rsidP="00442B56">
      <w:pPr>
        <w:tabs>
          <w:tab w:val="left" w:pos="-4962"/>
        </w:tabs>
        <w:spacing w:before="0" w:after="0"/>
        <w:ind w:firstLine="709"/>
      </w:pPr>
      <w:r w:rsidRPr="00442B56">
        <w:t>Разработка мероприятий по защите территории от подтопления, затопления и заболачиваемости с учетом уточненных гидрологических данных по паводкам редкой повторяемости (1% обеспеченности) в соответствии со СНиП 2.06.15-85 ″Инженерная защита от затопления и подтопления″.</w:t>
      </w:r>
    </w:p>
    <w:p w:rsidR="00442B56" w:rsidRPr="00442B56" w:rsidRDefault="00442B56" w:rsidP="00442B56">
      <w:pPr>
        <w:tabs>
          <w:tab w:val="left" w:pos="-4962"/>
        </w:tabs>
        <w:spacing w:before="0" w:after="0"/>
        <w:ind w:firstLine="709"/>
      </w:pPr>
      <w:r w:rsidRPr="00442B56">
        <w:t>Дренирование территории с высоким стоянием уровня грунтовых вод.</w:t>
      </w:r>
    </w:p>
    <w:p w:rsidR="00442B56" w:rsidRPr="00442B56" w:rsidRDefault="00442B56" w:rsidP="00442B56">
      <w:pPr>
        <w:tabs>
          <w:tab w:val="left" w:pos="-4962"/>
        </w:tabs>
        <w:spacing w:before="0" w:after="0"/>
        <w:ind w:firstLine="709"/>
      </w:pPr>
      <w:r w:rsidRPr="00442B56">
        <w:t>Противоэрозионные мероприятия.</w:t>
      </w:r>
    </w:p>
    <w:p w:rsidR="00442B56" w:rsidRPr="00442B56" w:rsidRDefault="00442B56" w:rsidP="00442B56">
      <w:pPr>
        <w:shd w:val="clear" w:color="auto" w:fill="FFFFFF"/>
        <w:spacing w:before="0" w:after="0"/>
        <w:ind w:firstLine="709"/>
      </w:pPr>
      <w:r w:rsidRPr="00442B56">
        <w:t>Общие требования к охране поверхностных вод от загрязнения сточными водами устанавливаются в соответствии с Водным Кодексом РФ:</w:t>
      </w:r>
    </w:p>
    <w:p w:rsidR="00442B56" w:rsidRPr="00442B56" w:rsidRDefault="00442B56" w:rsidP="00370D59">
      <w:pPr>
        <w:pStyle w:val="ConsPlusNormal"/>
        <w:widowControl/>
        <w:ind w:firstLine="709"/>
        <w:jc w:val="both"/>
        <w:rPr>
          <w:rFonts w:ascii="Times New Roman" w:hAnsi="Times New Roman" w:cs="Times New Roman"/>
        </w:rPr>
      </w:pPr>
      <w:r w:rsidRPr="00442B56">
        <w:rPr>
          <w:rFonts w:ascii="Times New Roman" w:hAnsi="Times New Roman" w:cs="Times New Roman"/>
        </w:rPr>
        <w:t>При проектировании, размещении, строительстве, р</w:t>
      </w:r>
      <w:r w:rsidR="00370D59">
        <w:rPr>
          <w:rFonts w:ascii="Times New Roman" w:hAnsi="Times New Roman" w:cs="Times New Roman"/>
        </w:rPr>
        <w:t>еконструкции и эксплуатации гид</w:t>
      </w:r>
      <w:r w:rsidRPr="00442B56">
        <w:rPr>
          <w:rFonts w:ascii="Times New Roman" w:hAnsi="Times New Roman" w:cs="Times New Roman"/>
        </w:rPr>
        <w:t>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 xml:space="preserve">При использовании водных объектов, входящих в водохозяйственные системы, не </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допускается изменение водного режима этих водных объектов, которое может привести к нарушению прав третьих лиц.</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При эксплуатации водохозяйственной системы запрещается:</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2) производить забор (изъятие) водных ресурсов из водного объекта в объеме, оказывающем негативное воздействие на водный объект;</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lastRenderedPageBreak/>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 xml:space="preserve"> В границах </w:t>
      </w:r>
      <w:proofErr w:type="spellStart"/>
      <w:r w:rsidRPr="00442B56">
        <w:rPr>
          <w:rFonts w:ascii="Times New Roman" w:hAnsi="Times New Roman" w:cs="Times New Roman"/>
        </w:rPr>
        <w:t>водоохранных</w:t>
      </w:r>
      <w:proofErr w:type="spellEnd"/>
      <w:r w:rsidRPr="00442B56">
        <w:rPr>
          <w:rFonts w:ascii="Times New Roman" w:hAnsi="Times New Roman" w:cs="Times New Roman"/>
        </w:rPr>
        <w:t xml:space="preserve"> зон запрещаются:</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1) использование сточных вод для удобрения почв;</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3) осуществление авиационных мер по борьбе с вредителями и болезнями растений;</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 xml:space="preserve">В границах </w:t>
      </w:r>
      <w:proofErr w:type="spellStart"/>
      <w:r w:rsidRPr="00442B56">
        <w:rPr>
          <w:rFonts w:ascii="Times New Roman" w:hAnsi="Times New Roman" w:cs="Times New Roman"/>
        </w:rPr>
        <w:t>водоохранных</w:t>
      </w:r>
      <w:proofErr w:type="spellEnd"/>
      <w:r w:rsidRPr="00442B56">
        <w:rPr>
          <w:rFonts w:ascii="Times New Roman" w:hAnsi="Times New Roman" w:cs="Times New Roman"/>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В границах прибрежных защитных полос так же запрещаются:</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1) распашка земель;</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2) размещение отвалов размываемых грунтов;</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3) выпас сельскохозяйственных животных и организация для них летних лагерей, ванн.</w:t>
      </w:r>
    </w:p>
    <w:p w:rsidR="00442B56" w:rsidRPr="00442B56" w:rsidRDefault="00442B56" w:rsidP="00442B56">
      <w:pPr>
        <w:pStyle w:val="ConsPlusNormal"/>
        <w:widowControl/>
        <w:ind w:firstLine="709"/>
        <w:jc w:val="both"/>
        <w:rPr>
          <w:rFonts w:ascii="Times New Roman" w:hAnsi="Times New Roman" w:cs="Times New Roman"/>
        </w:rPr>
      </w:pPr>
      <w:r w:rsidRPr="00442B56">
        <w:rPr>
          <w:rFonts w:ascii="Times New Roman" w:hAnsi="Times New Roman" w:cs="Times New Roman"/>
        </w:rPr>
        <w:t xml:space="preserve">Закрепление на местности границ </w:t>
      </w:r>
      <w:proofErr w:type="spellStart"/>
      <w:r w:rsidRPr="00442B56">
        <w:rPr>
          <w:rFonts w:ascii="Times New Roman" w:hAnsi="Times New Roman" w:cs="Times New Roman"/>
        </w:rPr>
        <w:t>водоохранных</w:t>
      </w:r>
      <w:proofErr w:type="spellEnd"/>
      <w:r w:rsidRPr="00442B56">
        <w:rPr>
          <w:rFonts w:ascii="Times New Roman" w:hAnsi="Times New Roman" w:cs="Times New Roman"/>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442B56" w:rsidRPr="00442B56" w:rsidRDefault="00442B56" w:rsidP="00442B56">
      <w:pPr>
        <w:shd w:val="clear" w:color="auto" w:fill="FFFFFF"/>
        <w:spacing w:before="0" w:after="0"/>
        <w:ind w:firstLine="709"/>
      </w:pPr>
      <w:r w:rsidRPr="00442B56">
        <w:t>Для территории водоохранной зоны предусматриваются мероприятия по благоустройству и озе</w:t>
      </w:r>
      <w:r w:rsidRPr="00442B56">
        <w:softHyphen/>
        <w:t>ленению и определяются режимы хозяйственной деятельности.</w:t>
      </w:r>
    </w:p>
    <w:p w:rsidR="00442B56" w:rsidRPr="00442B56" w:rsidRDefault="00442B56" w:rsidP="00442B56">
      <w:pPr>
        <w:shd w:val="clear" w:color="auto" w:fill="FFFFFF"/>
        <w:spacing w:before="0" w:after="0"/>
        <w:ind w:firstLine="709"/>
      </w:pPr>
      <w:proofErr w:type="gramStart"/>
      <w:r w:rsidRPr="00442B56">
        <w:t xml:space="preserve">На основании полученных </w:t>
      </w:r>
      <w:proofErr w:type="spellStart"/>
      <w:r w:rsidRPr="00442B56">
        <w:t>предпроектных</w:t>
      </w:r>
      <w:proofErr w:type="spellEnd"/>
      <w:r w:rsidRPr="00442B56">
        <w:t xml:space="preserve"> данных по количественному и качественному со</w:t>
      </w:r>
      <w:r w:rsidRPr="00442B56">
        <w:softHyphen/>
        <w:t xml:space="preserve">ставу сточных вод, степени их очистки определяется достаточность предусмотренных проектом планировки жилого района, </w:t>
      </w:r>
      <w:proofErr w:type="spellStart"/>
      <w:r w:rsidRPr="00442B56">
        <w:t>промзоны</w:t>
      </w:r>
      <w:proofErr w:type="spellEnd"/>
      <w:r w:rsidRPr="00442B56">
        <w:t xml:space="preserve"> </w:t>
      </w:r>
      <w:proofErr w:type="spellStart"/>
      <w:r w:rsidRPr="00442B56">
        <w:t>водоохранных</w:t>
      </w:r>
      <w:proofErr w:type="spellEnd"/>
      <w:r w:rsidRPr="00442B56">
        <w:t xml:space="preserve"> ме</w:t>
      </w:r>
      <w:r w:rsidRPr="00442B56">
        <w:softHyphen/>
        <w:t>роприятий и, если они не соответствуют нормативным требованиям, даются предложения по разработке дополнительных мероприятий, направленных на увеличение оборотного водоснабжения, реконструкцию и строительство очистных сооружений, обеспечение предельно-допустимого сброса (ПДС) сточных вод в водоемы.</w:t>
      </w:r>
      <w:proofErr w:type="gramEnd"/>
      <w:r w:rsidRPr="00442B56">
        <w:t xml:space="preserve"> Экологические требования к рациональному использованию и охране водных ресурсов долж</w:t>
      </w:r>
      <w:r w:rsidRPr="00442B56">
        <w:softHyphen/>
        <w:t>ны носить комплексный характер и включать в себя систему градостроительных, технологических, инже</w:t>
      </w:r>
      <w:r w:rsidRPr="00442B56">
        <w:softHyphen/>
        <w:t>нерно-строительных и административных мероприятий:</w:t>
      </w:r>
    </w:p>
    <w:p w:rsidR="00442B56" w:rsidRPr="00FD0C28" w:rsidRDefault="00442B56" w:rsidP="00566974">
      <w:pPr>
        <w:pStyle w:val="a9"/>
        <w:numPr>
          <w:ilvl w:val="0"/>
          <w:numId w:val="9"/>
        </w:numPr>
        <w:rPr>
          <w:lang w:val="ru-RU"/>
        </w:rPr>
      </w:pPr>
      <w:proofErr w:type="gramStart"/>
      <w:r w:rsidRPr="00FD0C28">
        <w:rPr>
          <w:lang w:val="ru-RU"/>
        </w:rPr>
        <w:t xml:space="preserve">характеристика </w:t>
      </w:r>
      <w:r w:rsidR="00370D59" w:rsidRPr="00FD0C28">
        <w:rPr>
          <w:lang w:val="ru-RU"/>
        </w:rPr>
        <w:t xml:space="preserve"> </w:t>
      </w:r>
      <w:proofErr w:type="spellStart"/>
      <w:r w:rsidRPr="00FD0C28">
        <w:rPr>
          <w:lang w:val="ru-RU"/>
        </w:rPr>
        <w:t>водоохранных</w:t>
      </w:r>
      <w:proofErr w:type="spellEnd"/>
      <w:r w:rsidRPr="00FD0C28">
        <w:rPr>
          <w:lang w:val="ru-RU"/>
        </w:rPr>
        <w:t xml:space="preserve"> </w:t>
      </w:r>
      <w:r w:rsidR="00370D59" w:rsidRPr="00FD0C28">
        <w:rPr>
          <w:lang w:val="ru-RU"/>
        </w:rPr>
        <w:t xml:space="preserve"> </w:t>
      </w:r>
      <w:r w:rsidRPr="00FD0C28">
        <w:rPr>
          <w:lang w:val="ru-RU"/>
        </w:rPr>
        <w:t>территорий (</w:t>
      </w:r>
      <w:proofErr w:type="spellStart"/>
      <w:r w:rsidRPr="00FD0C28">
        <w:rPr>
          <w:lang w:val="ru-RU"/>
        </w:rPr>
        <w:t>водоохранной</w:t>
      </w:r>
      <w:proofErr w:type="spellEnd"/>
      <w:r w:rsidRPr="00FD0C28">
        <w:rPr>
          <w:lang w:val="ru-RU"/>
        </w:rPr>
        <w:t xml:space="preserve"> зоны, зоны санитарной </w:t>
      </w:r>
      <w:proofErr w:type="gramEnd"/>
    </w:p>
    <w:p w:rsidR="00442B56" w:rsidRPr="00FD0C28" w:rsidRDefault="00442B56" w:rsidP="00566974">
      <w:pPr>
        <w:pStyle w:val="a9"/>
        <w:numPr>
          <w:ilvl w:val="0"/>
          <w:numId w:val="9"/>
        </w:numPr>
        <w:tabs>
          <w:tab w:val="num" w:pos="426"/>
        </w:tabs>
        <w:rPr>
          <w:lang w:val="ru-RU"/>
        </w:rPr>
      </w:pPr>
      <w:r w:rsidRPr="00FD0C28">
        <w:rPr>
          <w:lang w:val="ru-RU"/>
        </w:rPr>
        <w:t xml:space="preserve">охраны водозабора и режимов их использования), </w:t>
      </w:r>
    </w:p>
    <w:p w:rsidR="00442B56" w:rsidRPr="00442B56" w:rsidRDefault="00442B56" w:rsidP="00566974">
      <w:pPr>
        <w:pStyle w:val="ab"/>
        <w:numPr>
          <w:ilvl w:val="0"/>
          <w:numId w:val="9"/>
        </w:numPr>
        <w:rPr>
          <w:sz w:val="24"/>
          <w:szCs w:val="24"/>
        </w:rPr>
      </w:pPr>
      <w:r w:rsidRPr="00442B56">
        <w:rPr>
          <w:sz w:val="24"/>
          <w:szCs w:val="24"/>
        </w:rPr>
        <w:t xml:space="preserve">определение потенциальных источников загрязнения поверхностных и подземных вод при размещении и эксплуатации объекта, </w:t>
      </w:r>
    </w:p>
    <w:p w:rsidR="00442B56" w:rsidRPr="00FD0C28" w:rsidRDefault="00442B56" w:rsidP="00566974">
      <w:pPr>
        <w:pStyle w:val="a9"/>
        <w:numPr>
          <w:ilvl w:val="0"/>
          <w:numId w:val="9"/>
        </w:numPr>
        <w:rPr>
          <w:lang w:val="ru-RU"/>
        </w:rPr>
      </w:pPr>
      <w:r w:rsidRPr="00FD0C28">
        <w:rPr>
          <w:lang w:val="ru-RU"/>
        </w:rPr>
        <w:t xml:space="preserve">характеристика геолого-гидрогеологических, геоморфологических и гидрогеологических условий, </w:t>
      </w:r>
    </w:p>
    <w:p w:rsidR="00442B56" w:rsidRPr="00442B56" w:rsidRDefault="00442B56" w:rsidP="00566974">
      <w:pPr>
        <w:pStyle w:val="ab"/>
        <w:numPr>
          <w:ilvl w:val="0"/>
          <w:numId w:val="9"/>
        </w:numPr>
        <w:rPr>
          <w:sz w:val="24"/>
          <w:szCs w:val="24"/>
        </w:rPr>
      </w:pPr>
      <w:r w:rsidRPr="00442B56">
        <w:rPr>
          <w:sz w:val="24"/>
          <w:szCs w:val="24"/>
        </w:rPr>
        <w:t xml:space="preserve">прогноз миграции загрязняющих веществ с поверхностным и подземным стоком, </w:t>
      </w:r>
    </w:p>
    <w:p w:rsidR="00442B56" w:rsidRPr="00FD0C28" w:rsidRDefault="00442B56" w:rsidP="00566974">
      <w:pPr>
        <w:pStyle w:val="a9"/>
        <w:numPr>
          <w:ilvl w:val="0"/>
          <w:numId w:val="9"/>
        </w:numPr>
        <w:rPr>
          <w:lang w:val="ru-RU"/>
        </w:rPr>
      </w:pPr>
      <w:r w:rsidRPr="00FD0C28">
        <w:rPr>
          <w:lang w:val="ru-RU"/>
        </w:rPr>
        <w:t xml:space="preserve">оценка защищенности подземных вод от проникновения загрязнения, </w:t>
      </w:r>
    </w:p>
    <w:p w:rsidR="00442B56" w:rsidRPr="00FD0C28" w:rsidRDefault="00442B56" w:rsidP="00566974">
      <w:pPr>
        <w:pStyle w:val="a9"/>
        <w:numPr>
          <w:ilvl w:val="0"/>
          <w:numId w:val="9"/>
        </w:numPr>
        <w:rPr>
          <w:lang w:val="ru-RU"/>
        </w:rPr>
      </w:pPr>
      <w:r w:rsidRPr="00FD0C28">
        <w:rPr>
          <w:lang w:val="ru-RU"/>
        </w:rPr>
        <w:t xml:space="preserve">зонирование территории по условиям размещения объектов хозяйственной деятельности, </w:t>
      </w:r>
    </w:p>
    <w:p w:rsidR="00442B56" w:rsidRPr="00442B56" w:rsidRDefault="00442B56" w:rsidP="00566974">
      <w:pPr>
        <w:pStyle w:val="a9"/>
        <w:numPr>
          <w:ilvl w:val="0"/>
          <w:numId w:val="9"/>
        </w:numPr>
      </w:pPr>
      <w:proofErr w:type="spellStart"/>
      <w:proofErr w:type="gramStart"/>
      <w:r w:rsidRPr="00442B56">
        <w:t>разработка</w:t>
      </w:r>
      <w:proofErr w:type="spellEnd"/>
      <w:proofErr w:type="gramEnd"/>
      <w:r w:rsidRPr="00442B56">
        <w:t xml:space="preserve"> </w:t>
      </w:r>
      <w:proofErr w:type="spellStart"/>
      <w:r w:rsidRPr="00442B56">
        <w:t>состава</w:t>
      </w:r>
      <w:proofErr w:type="spellEnd"/>
      <w:r w:rsidRPr="00442B56">
        <w:t xml:space="preserve"> </w:t>
      </w:r>
      <w:proofErr w:type="spellStart"/>
      <w:r w:rsidRPr="00442B56">
        <w:t>водоохранных</w:t>
      </w:r>
      <w:proofErr w:type="spellEnd"/>
      <w:r w:rsidRPr="00442B56">
        <w:t xml:space="preserve"> </w:t>
      </w:r>
      <w:proofErr w:type="spellStart"/>
      <w:r w:rsidRPr="00442B56">
        <w:t>мероприятий</w:t>
      </w:r>
      <w:proofErr w:type="spellEnd"/>
      <w:r w:rsidRPr="00442B56">
        <w:t xml:space="preserve">. </w:t>
      </w:r>
    </w:p>
    <w:p w:rsidR="002C3B42" w:rsidRPr="00866440" w:rsidRDefault="002C3B42" w:rsidP="002C3B42">
      <w:pPr>
        <w:spacing w:before="0" w:after="0"/>
        <w:ind w:firstLine="567"/>
      </w:pPr>
    </w:p>
    <w:p w:rsidR="002C3B42" w:rsidRDefault="00674FF4" w:rsidP="00FD0C28">
      <w:pPr>
        <w:spacing w:before="0" w:after="0"/>
        <w:ind w:left="709" w:hanging="709"/>
        <w:rPr>
          <w:b/>
          <w:sz w:val="26"/>
          <w:szCs w:val="26"/>
        </w:rPr>
      </w:pPr>
      <w:bookmarkStart w:id="36" w:name="_Toc261417895"/>
      <w:bookmarkStart w:id="37" w:name="_Toc261444093"/>
      <w:r w:rsidRPr="00866440">
        <w:rPr>
          <w:b/>
          <w:sz w:val="26"/>
          <w:szCs w:val="26"/>
        </w:rPr>
        <w:t>2.</w:t>
      </w:r>
      <w:r w:rsidR="002C3B42" w:rsidRPr="00866440">
        <w:rPr>
          <w:b/>
          <w:sz w:val="26"/>
          <w:szCs w:val="26"/>
        </w:rPr>
        <w:t>5</w:t>
      </w:r>
      <w:r w:rsidR="00295ACA" w:rsidRPr="00866440">
        <w:rPr>
          <w:b/>
          <w:sz w:val="26"/>
          <w:szCs w:val="26"/>
        </w:rPr>
        <w:t>.</w:t>
      </w:r>
      <w:r w:rsidR="00C12306" w:rsidRPr="00866440">
        <w:rPr>
          <w:b/>
          <w:sz w:val="26"/>
          <w:szCs w:val="26"/>
        </w:rPr>
        <w:t xml:space="preserve"> </w:t>
      </w:r>
      <w:bookmarkEnd w:id="36"/>
      <w:bookmarkEnd w:id="37"/>
      <w:r w:rsidR="00442B56" w:rsidRPr="00442B56">
        <w:rPr>
          <w:b/>
          <w:sz w:val="26"/>
          <w:szCs w:val="26"/>
        </w:rPr>
        <w:t>Мероприятия по охране и восстановлению почв</w:t>
      </w:r>
    </w:p>
    <w:p w:rsidR="00442B56" w:rsidRPr="00442B56" w:rsidRDefault="00442B56" w:rsidP="002C3B42">
      <w:pPr>
        <w:spacing w:before="0" w:after="0"/>
        <w:ind w:firstLine="567"/>
        <w:rPr>
          <w:b/>
          <w:sz w:val="26"/>
          <w:szCs w:val="26"/>
        </w:rPr>
      </w:pPr>
    </w:p>
    <w:p w:rsidR="00442B56" w:rsidRDefault="00442B56" w:rsidP="00442B56">
      <w:pPr>
        <w:spacing w:before="0" w:after="0"/>
        <w:ind w:firstLine="709"/>
      </w:pPr>
      <w:r>
        <w:t xml:space="preserve"> На стадии  инженерно-экологических изысканий для строительства для получения данных о региональных фоновых уровнях загрязнения почв должны быть отобраны фоновые пробы почв вне сферы локального антропогенного воздействия. При отсутствии </w:t>
      </w:r>
      <w:r>
        <w:lastRenderedPageBreak/>
        <w:t>фактических данных по региональному фоновому содержанию контролируемых химических элементов в почве допускается использование справочных материалов или ориентировочных значений. Если фактические данные опробования не превышают фоновых величин, дальнейшие исследования и мероприятия можно не проводить.</w:t>
      </w:r>
    </w:p>
    <w:p w:rsidR="00442B56" w:rsidRDefault="00442B56" w:rsidP="00442B56">
      <w:pPr>
        <w:spacing w:before="0" w:after="0"/>
        <w:ind w:firstLine="709"/>
      </w:pPr>
      <w:r>
        <w:t xml:space="preserve">В районах перспективного развития поселения возможности деградации почв в зоне воздействия промышленных объектов на районы жилой застройки маловероятны, </w:t>
      </w:r>
      <w:proofErr w:type="spellStart"/>
      <w:r>
        <w:t>т</w:t>
      </w:r>
      <w:proofErr w:type="gramStart"/>
      <w:r>
        <w:t>.к</w:t>
      </w:r>
      <w:proofErr w:type="spellEnd"/>
      <w:proofErr w:type="gramEnd"/>
      <w:r>
        <w:t xml:space="preserve"> жилые районы находятся вне зоны влияния выбросов ЗВ в атмосферу от промышленных предприятий. Поэтому и химические изменения - оголения, </w:t>
      </w:r>
      <w:proofErr w:type="gramStart"/>
      <w:r>
        <w:t>сульфат-редукции</w:t>
      </w:r>
      <w:proofErr w:type="gramEnd"/>
      <w:r>
        <w:t xml:space="preserve"> почв и др. не прогнозируются. </w:t>
      </w:r>
    </w:p>
    <w:p w:rsidR="00442B56" w:rsidRDefault="00442B56" w:rsidP="00442B56">
      <w:pPr>
        <w:spacing w:before="0" w:after="0"/>
        <w:ind w:firstLine="709"/>
      </w:pPr>
      <w:r>
        <w:t xml:space="preserve">Мероприятия по соблюдению санитарно-защитных зон, локализации и очистке </w:t>
      </w:r>
    </w:p>
    <w:p w:rsidR="00442B56" w:rsidRDefault="00442B56" w:rsidP="00442B56">
      <w:pPr>
        <w:spacing w:before="0" w:after="0"/>
        <w:ind w:firstLine="709"/>
      </w:pPr>
      <w:r>
        <w:t>вредных выбросов в атмосферу и по минимизации сбросов сточных вод не должны привести к химическому загрязнению территорий жилых микрорайонов.</w:t>
      </w:r>
    </w:p>
    <w:p w:rsidR="00442B56" w:rsidRDefault="00442B56" w:rsidP="00442B56">
      <w:pPr>
        <w:spacing w:before="0" w:after="0"/>
        <w:ind w:firstLine="709"/>
      </w:pPr>
      <w:r>
        <w:t>Проектом предлагается не производить обработку</w:t>
      </w:r>
      <w:r w:rsidR="00370D59">
        <w:t xml:space="preserve"> полей с использованием ядохими</w:t>
      </w:r>
      <w:r>
        <w:t>катов в 300-метровой зоне от проектных границ населенных пунктов.</w:t>
      </w:r>
    </w:p>
    <w:p w:rsidR="00442B56" w:rsidRDefault="00442B56" w:rsidP="00442B56">
      <w:pPr>
        <w:spacing w:before="0" w:after="0"/>
        <w:ind w:firstLine="709"/>
      </w:pPr>
      <w:r>
        <w:t>плодородного слоя почвы.</w:t>
      </w:r>
    </w:p>
    <w:p w:rsidR="00442B56" w:rsidRDefault="00442B56" w:rsidP="00442B56">
      <w:pPr>
        <w:spacing w:before="0" w:after="0"/>
        <w:ind w:firstLine="709"/>
      </w:pPr>
      <w:r>
        <w:t xml:space="preserve">Плодородный слой почвы - верхняя </w:t>
      </w:r>
      <w:proofErr w:type="spellStart"/>
      <w:r>
        <w:t>гумусированн</w:t>
      </w:r>
      <w:r w:rsidR="00370D59">
        <w:t>ая</w:t>
      </w:r>
      <w:proofErr w:type="spellEnd"/>
      <w:r w:rsidR="00370D59">
        <w:t xml:space="preserve"> часть почвенного профиля, об</w:t>
      </w:r>
      <w:r>
        <w:t>ладающая благоприятными для роста растений х</w:t>
      </w:r>
      <w:r w:rsidR="00370D59">
        <w:t>имическими, физическими и биоло</w:t>
      </w:r>
      <w:r>
        <w:t xml:space="preserve">гическими свойствами. </w:t>
      </w:r>
    </w:p>
    <w:p w:rsidR="00442B56" w:rsidRDefault="00442B56" w:rsidP="00442B56">
      <w:pPr>
        <w:spacing w:before="0" w:after="0"/>
        <w:ind w:firstLine="709"/>
      </w:pPr>
      <w:r>
        <w:t>Для эффективного контроля необходимо разработать систему мероприятий, которая включает в себя:</w:t>
      </w:r>
    </w:p>
    <w:p w:rsidR="00442B56" w:rsidRDefault="00442B56" w:rsidP="00442B56">
      <w:pPr>
        <w:spacing w:before="0" w:after="0"/>
        <w:ind w:firstLine="709"/>
      </w:pPr>
      <w:r>
        <w:t>подготовку проектной документации по обращению с плодородным почвенным слоем на период строительства и эксплуатации объектов сельского поселения;</w:t>
      </w:r>
    </w:p>
    <w:p w:rsidR="00442B56" w:rsidRDefault="00442B56" w:rsidP="00442B56">
      <w:pPr>
        <w:spacing w:before="0" w:after="0"/>
        <w:ind w:firstLine="709"/>
      </w:pPr>
      <w:r>
        <w:t>организацию доступа на объекты строительства в системе плановых и неплановых проверок;</w:t>
      </w:r>
    </w:p>
    <w:p w:rsidR="00442B56" w:rsidRDefault="00442B56" w:rsidP="00442B56">
      <w:pPr>
        <w:spacing w:before="0" w:after="0"/>
        <w:ind w:firstLine="709"/>
      </w:pPr>
      <w:r>
        <w:t>организацию по аккредитации организаций осуществляющих проведение изыскательских и проектных работ по сохранению почвенного слоя почвы.</w:t>
      </w:r>
    </w:p>
    <w:p w:rsidR="00442B56" w:rsidRDefault="00442B56" w:rsidP="00442B56">
      <w:pPr>
        <w:spacing w:before="0" w:after="0"/>
        <w:ind w:firstLine="709"/>
      </w:pPr>
      <w:r>
        <w:t>Объем изысканий для проведения проектных работ осуществляются в соответствие со статьей 20 закона «О государственном регулировании  обеспечения плодородия земель сельскохозяйственного назначения и СП 11-102-97 и включает:</w:t>
      </w:r>
    </w:p>
    <w:p w:rsidR="00442B56" w:rsidRDefault="00442B56" w:rsidP="00442B56">
      <w:pPr>
        <w:spacing w:before="0" w:after="0"/>
        <w:ind w:firstLine="709"/>
      </w:pPr>
      <w:r>
        <w:t>почвенное обследование;</w:t>
      </w:r>
    </w:p>
    <w:p w:rsidR="00442B56" w:rsidRDefault="00442B56" w:rsidP="00442B56">
      <w:pPr>
        <w:spacing w:before="0" w:after="0"/>
        <w:ind w:firstLine="709"/>
      </w:pPr>
      <w:r>
        <w:t>агрохимическое обследование;</w:t>
      </w:r>
    </w:p>
    <w:p w:rsidR="00442B56" w:rsidRDefault="00442B56" w:rsidP="00442B56">
      <w:pPr>
        <w:spacing w:before="0" w:after="0"/>
        <w:ind w:firstLine="709"/>
      </w:pPr>
      <w:r>
        <w:t>экологическое обследование на установление уров</w:t>
      </w:r>
      <w:r w:rsidR="00370D59">
        <w:t>ня загрязнения плодородного поч</w:t>
      </w:r>
      <w:r>
        <w:t>венного слоя.</w:t>
      </w:r>
    </w:p>
    <w:p w:rsidR="00442B56" w:rsidRDefault="00442B56" w:rsidP="00442B56">
      <w:pPr>
        <w:spacing w:before="0" w:after="0"/>
        <w:ind w:firstLine="709"/>
      </w:pPr>
      <w:r>
        <w:t>В разделе ПМООС (перечень мероприятий по охране окружающей среды) проектной документации на строительство на землях сельско</w:t>
      </w:r>
      <w:r w:rsidR="00370D59">
        <w:t>хозяйственного назначения в обя</w:t>
      </w:r>
      <w:r>
        <w:t>зательном порядке включается раздел на снятие,</w:t>
      </w:r>
      <w:r w:rsidR="00370D59">
        <w:t xml:space="preserve"> транспортировку, хранение и ис</w:t>
      </w:r>
      <w:r>
        <w:t xml:space="preserve">пользование плодородного почвенного слоя, который является основой для проведения </w:t>
      </w:r>
      <w:proofErr w:type="gramStart"/>
      <w:r>
        <w:t>контроля за</w:t>
      </w:r>
      <w:proofErr w:type="gramEnd"/>
      <w:r>
        <w:t xml:space="preserve"> исполнением строительными организациями требований проекта.</w:t>
      </w:r>
    </w:p>
    <w:p w:rsidR="00442B56" w:rsidRDefault="00442B56" w:rsidP="00442B56">
      <w:pPr>
        <w:spacing w:before="0" w:after="0"/>
        <w:ind w:firstLine="709"/>
      </w:pPr>
      <w:r>
        <w:t>Необходимыми сопроводительными материалами раздела  проекта являются:</w:t>
      </w:r>
    </w:p>
    <w:p w:rsidR="00442B56" w:rsidRDefault="00442B56" w:rsidP="00442B56">
      <w:pPr>
        <w:spacing w:before="0" w:after="0"/>
        <w:ind w:firstLine="709"/>
      </w:pPr>
      <w:r>
        <w:t xml:space="preserve">почвенная карта, составленная в соответствии с «Общесоюзной инструкцией по почвенным обследованиям и составлению крупномасштабных  почвенных карт </w:t>
      </w:r>
      <w:proofErr w:type="gramStart"/>
      <w:r>
        <w:t>земле-пользования</w:t>
      </w:r>
      <w:proofErr w:type="gramEnd"/>
      <w:r>
        <w:t>;</w:t>
      </w:r>
    </w:p>
    <w:p w:rsidR="00442B56" w:rsidRDefault="00442B56" w:rsidP="00442B56">
      <w:pPr>
        <w:spacing w:before="0" w:after="0"/>
        <w:ind w:firstLine="709"/>
      </w:pPr>
      <w:r>
        <w:t>картограмма мощности и содержания гумуса в плодородном почвенном слое;</w:t>
      </w:r>
    </w:p>
    <w:p w:rsidR="00442B56" w:rsidRDefault="00442B56" w:rsidP="00442B56">
      <w:pPr>
        <w:spacing w:before="0" w:after="0"/>
        <w:ind w:firstLine="709"/>
      </w:pPr>
      <w:r>
        <w:t>картограмма рН, содержания подвижного Р и обменного</w:t>
      </w:r>
      <w:proofErr w:type="gramStart"/>
      <w:r>
        <w:t xml:space="preserve"> К</w:t>
      </w:r>
      <w:proofErr w:type="gramEnd"/>
      <w:r>
        <w:t>;</w:t>
      </w:r>
    </w:p>
    <w:p w:rsidR="00442B56" w:rsidRDefault="00442B56" w:rsidP="00442B56">
      <w:pPr>
        <w:spacing w:before="0" w:after="0"/>
        <w:ind w:firstLine="709"/>
      </w:pPr>
      <w:r>
        <w:t>характеристики по загрязнению почвенного слоя;</w:t>
      </w:r>
    </w:p>
    <w:p w:rsidR="00442B56" w:rsidRDefault="00442B56" w:rsidP="00442B56">
      <w:pPr>
        <w:spacing w:before="0" w:after="0"/>
        <w:ind w:firstLine="709"/>
      </w:pPr>
      <w:r>
        <w:t>площади снятия плодородного почвенного слоя (ПСП);</w:t>
      </w:r>
    </w:p>
    <w:p w:rsidR="00442B56" w:rsidRDefault="00442B56" w:rsidP="00442B56">
      <w:pPr>
        <w:spacing w:before="0" w:after="0"/>
        <w:ind w:firstLine="709"/>
      </w:pPr>
      <w:r>
        <w:t>мощности снятия ПСП;</w:t>
      </w:r>
    </w:p>
    <w:p w:rsidR="00442B56" w:rsidRDefault="00442B56" w:rsidP="00442B56">
      <w:pPr>
        <w:spacing w:before="0" w:after="0"/>
        <w:ind w:firstLine="709"/>
      </w:pPr>
      <w:r>
        <w:t>места складирования ПСП;</w:t>
      </w:r>
    </w:p>
    <w:p w:rsidR="00442B56" w:rsidRDefault="00442B56" w:rsidP="00442B56">
      <w:pPr>
        <w:spacing w:before="0" w:after="0"/>
        <w:ind w:firstLine="709"/>
      </w:pPr>
      <w:r>
        <w:t>площади, на которые наносится ПСП.</w:t>
      </w:r>
    </w:p>
    <w:p w:rsidR="00442B56" w:rsidRDefault="00442B56" w:rsidP="00442B56">
      <w:pPr>
        <w:spacing w:before="0" w:after="0"/>
        <w:ind w:firstLine="709"/>
      </w:pPr>
      <w:r>
        <w:t>При плановых проверках проверяется соответствие с проектной документацией:</w:t>
      </w:r>
    </w:p>
    <w:p w:rsidR="00442B56" w:rsidRDefault="00442B56" w:rsidP="00442B56">
      <w:pPr>
        <w:spacing w:before="0" w:after="0"/>
        <w:ind w:firstLine="709"/>
      </w:pPr>
      <w:r>
        <w:t>мест снятия, складирования и нанесения ПСП в натуре;</w:t>
      </w:r>
    </w:p>
    <w:p w:rsidR="00442B56" w:rsidRDefault="00442B56" w:rsidP="00442B56">
      <w:pPr>
        <w:spacing w:before="0" w:after="0"/>
        <w:ind w:firstLine="709"/>
      </w:pPr>
      <w:r>
        <w:t>объёма ПСП;</w:t>
      </w:r>
    </w:p>
    <w:p w:rsidR="00442B56" w:rsidRDefault="00442B56" w:rsidP="00442B56">
      <w:pPr>
        <w:spacing w:before="0" w:after="0"/>
        <w:ind w:firstLine="709"/>
      </w:pPr>
      <w:r>
        <w:t>технологии снятия, хранения и нанесения ПСП;</w:t>
      </w:r>
    </w:p>
    <w:p w:rsidR="00442B56" w:rsidRDefault="00442B56" w:rsidP="00442B56">
      <w:pPr>
        <w:spacing w:before="0" w:after="0"/>
        <w:ind w:firstLine="709"/>
      </w:pPr>
      <w:r>
        <w:t>качества ПСП.</w:t>
      </w:r>
    </w:p>
    <w:p w:rsidR="00442B56" w:rsidRDefault="00442B56" w:rsidP="00442B56">
      <w:pPr>
        <w:spacing w:before="0" w:after="0"/>
        <w:ind w:firstLine="709"/>
      </w:pPr>
      <w:r>
        <w:lastRenderedPageBreak/>
        <w:t>Охрана ценных сельскохозяйственных угодий</w:t>
      </w:r>
    </w:p>
    <w:p w:rsidR="00442B56" w:rsidRDefault="00442B56" w:rsidP="00442B56">
      <w:pPr>
        <w:spacing w:before="0" w:after="0"/>
        <w:ind w:firstLine="709"/>
      </w:pPr>
      <w: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42B56" w:rsidRDefault="00442B56" w:rsidP="00442B56">
      <w:pPr>
        <w:spacing w:before="0" w:after="0"/>
        <w:ind w:firstLine="709"/>
      </w:pPr>
      <w:r>
        <w:t xml:space="preserve">Администрации поселения необходимо провести очистку территории от мусора  и несанкционированных  свалок и разработать   план мероприятий,    направленных    на    недопущение </w:t>
      </w:r>
      <w:proofErr w:type="spellStart"/>
      <w:r>
        <w:t>захлапмления</w:t>
      </w:r>
      <w:proofErr w:type="spellEnd"/>
      <w:r>
        <w:t xml:space="preserve"> территории поселения.</w:t>
      </w:r>
    </w:p>
    <w:p w:rsidR="00442B56" w:rsidRDefault="00442B56" w:rsidP="00442B56">
      <w:pPr>
        <w:spacing w:before="0" w:after="0"/>
        <w:ind w:firstLine="709"/>
      </w:pPr>
      <w:r>
        <w:t xml:space="preserve">Администрации поселения необходимо организовать </w:t>
      </w:r>
      <w:proofErr w:type="gramStart"/>
      <w:r>
        <w:t>контроль за</w:t>
      </w:r>
      <w:proofErr w:type="gramEnd"/>
      <w:r>
        <w:t xml:space="preserve"> соблюдением установленных технологических регламентов внесения в почву и обработки растений пестицидами и </w:t>
      </w:r>
      <w:proofErr w:type="spellStart"/>
      <w:r>
        <w:t>агрохимикатами</w:t>
      </w:r>
      <w:proofErr w:type="spellEnd"/>
      <w:r>
        <w:t>, внесения в почву минеральных и органических (навоза) удобрений.</w:t>
      </w:r>
    </w:p>
    <w:p w:rsidR="00442B56" w:rsidRDefault="00442B56" w:rsidP="00442B56">
      <w:pPr>
        <w:spacing w:before="0" w:after="0"/>
        <w:ind w:firstLine="709"/>
      </w:pPr>
    </w:p>
    <w:p w:rsidR="00442B56" w:rsidRDefault="00674FF4" w:rsidP="00FD0C28">
      <w:pPr>
        <w:spacing w:before="0" w:after="0"/>
        <w:ind w:left="709" w:hanging="709"/>
        <w:rPr>
          <w:b/>
          <w:sz w:val="26"/>
          <w:szCs w:val="26"/>
        </w:rPr>
      </w:pPr>
      <w:r w:rsidRPr="00866440">
        <w:rPr>
          <w:b/>
          <w:sz w:val="26"/>
          <w:szCs w:val="26"/>
        </w:rPr>
        <w:t>2.</w:t>
      </w:r>
      <w:r w:rsidR="002C3B42" w:rsidRPr="00866440">
        <w:rPr>
          <w:b/>
          <w:sz w:val="26"/>
          <w:szCs w:val="26"/>
        </w:rPr>
        <w:t>6</w:t>
      </w:r>
      <w:r w:rsidR="00295ACA" w:rsidRPr="00866440">
        <w:rPr>
          <w:b/>
          <w:sz w:val="26"/>
          <w:szCs w:val="26"/>
        </w:rPr>
        <w:t>.</w:t>
      </w:r>
      <w:r w:rsidR="00442B56" w:rsidRPr="00442B56">
        <w:rPr>
          <w:b/>
        </w:rPr>
        <w:t xml:space="preserve"> </w:t>
      </w:r>
      <w:r w:rsidR="00442B56" w:rsidRPr="00442B56">
        <w:rPr>
          <w:b/>
          <w:sz w:val="26"/>
          <w:szCs w:val="26"/>
        </w:rPr>
        <w:t>Мероприятия по охране недр, минерально-сырьевых ресурсов, подземных вод.</w:t>
      </w:r>
    </w:p>
    <w:p w:rsidR="00151CAB" w:rsidRPr="00442B56" w:rsidRDefault="00151CAB" w:rsidP="00FD0C28">
      <w:pPr>
        <w:spacing w:before="0" w:after="0"/>
        <w:ind w:left="709" w:hanging="709"/>
        <w:rPr>
          <w:b/>
          <w:sz w:val="26"/>
          <w:szCs w:val="26"/>
        </w:rPr>
      </w:pPr>
    </w:p>
    <w:p w:rsidR="00442B56" w:rsidRDefault="00442B56" w:rsidP="000558F0">
      <w:pPr>
        <w:spacing w:before="0" w:after="0"/>
        <w:ind w:firstLine="709"/>
      </w:pPr>
      <w:bookmarkStart w:id="38" w:name="_Toc261444094"/>
      <w:bookmarkStart w:id="39" w:name="_Toc263436928"/>
      <w:bookmarkStart w:id="40" w:name="_Toc263870057"/>
      <w:bookmarkStart w:id="41" w:name="_Toc263952159"/>
      <w:bookmarkStart w:id="42" w:name="_Toc264653960"/>
      <w:bookmarkStart w:id="43" w:name="_Toc265049367"/>
      <w:r>
        <w:t>Развитие негативных процессов (эрозии, дефляци</w:t>
      </w:r>
      <w:r w:rsidR="00370D59">
        <w:t>и, подтопления и пр.) при разра</w:t>
      </w:r>
      <w:r>
        <w:t>ботке рабочей документации проектов застройки микрорайонов и промышленных предприятий должно быть исключено.</w:t>
      </w:r>
    </w:p>
    <w:p w:rsidR="00442B56" w:rsidRDefault="00442B56" w:rsidP="000558F0">
      <w:pPr>
        <w:spacing w:before="0" w:after="0"/>
        <w:ind w:firstLine="709"/>
      </w:pPr>
      <w:r>
        <w:t>Предусмотрен следующий комплекс основных м</w:t>
      </w:r>
      <w:r w:rsidR="00370D59">
        <w:t>ероприятий, направленных на лик</w:t>
      </w:r>
      <w:r>
        <w:t>видацию неблагоприятных физико-геологических процессов и явлений, повышение благоустройства и санитарного состояния территории:</w:t>
      </w:r>
    </w:p>
    <w:p w:rsidR="00442B56" w:rsidRDefault="00442B56" w:rsidP="000558F0">
      <w:pPr>
        <w:spacing w:before="0" w:after="0"/>
        <w:ind w:firstLine="709"/>
      </w:pPr>
      <w:r>
        <w:t xml:space="preserve">- организация поверхностного стока и улучшение санитарного состояния территории, в </w:t>
      </w:r>
      <w:proofErr w:type="spellStart"/>
      <w:r>
        <w:t>т.ч</w:t>
      </w:r>
      <w:proofErr w:type="spellEnd"/>
      <w:r>
        <w:t>.: вертикальная планировка; организация водостоков.</w:t>
      </w:r>
    </w:p>
    <w:p w:rsidR="00442B56" w:rsidRDefault="00442B56" w:rsidP="000558F0">
      <w:pPr>
        <w:spacing w:before="0" w:after="0"/>
        <w:ind w:firstLine="709"/>
      </w:pPr>
      <w:r>
        <w:t xml:space="preserve">- </w:t>
      </w:r>
      <w:proofErr w:type="spellStart"/>
      <w:r>
        <w:t>агролесомелиорация</w:t>
      </w:r>
      <w:proofErr w:type="spellEnd"/>
      <w:r>
        <w:t xml:space="preserve"> – посадка деревьев, кустарников, посев многолетних трав.</w:t>
      </w:r>
    </w:p>
    <w:p w:rsidR="00442B56" w:rsidRDefault="00151CAB" w:rsidP="000558F0">
      <w:pPr>
        <w:spacing w:before="0" w:after="0"/>
        <w:ind w:firstLine="709"/>
      </w:pPr>
      <w:r>
        <w:t>Генпланом</w:t>
      </w:r>
      <w:r w:rsidR="00442B56">
        <w:t xml:space="preserve"> поселения не предусматрива</w:t>
      </w:r>
      <w:r w:rsidR="00370D59">
        <w:t>ется сброс сточных вод в подзем</w:t>
      </w:r>
      <w:r w:rsidR="00442B56">
        <w:t>ные горизонты.</w:t>
      </w:r>
    </w:p>
    <w:p w:rsidR="00442B56" w:rsidRDefault="00442B56" w:rsidP="000558F0">
      <w:pPr>
        <w:spacing w:before="0" w:after="0"/>
        <w:ind w:firstLine="709"/>
      </w:pPr>
      <w:r>
        <w:t>При разработке месторождений минерально-сырьевых ресурсов пользователи недр должны руководствоваться требования ФЗ «О недрах».</w:t>
      </w:r>
    </w:p>
    <w:p w:rsidR="00442B56" w:rsidRDefault="00442B56" w:rsidP="000558F0">
      <w:pPr>
        <w:spacing w:before="0" w:after="0"/>
        <w:ind w:firstLine="709"/>
      </w:pPr>
      <w:r>
        <w:t>Пользователь недр, получивший горный отвод,</w:t>
      </w:r>
      <w:r w:rsidR="00370D59">
        <w:t xml:space="preserve"> имеет исключительное право осу</w:t>
      </w:r>
      <w:r>
        <w:t>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442B56" w:rsidRDefault="00442B56" w:rsidP="000558F0">
      <w:pPr>
        <w:spacing w:before="0" w:after="0"/>
        <w:ind w:firstLine="709"/>
      </w:pPr>
      <w:r>
        <w:t>Пользование отдельными участками недр может быть ограничено или запрещено в целях обеспечения национальной безопасности и охраны окружающей природной среды.</w:t>
      </w:r>
    </w:p>
    <w:p w:rsidR="00442B56" w:rsidRDefault="00442B56" w:rsidP="000558F0">
      <w:pPr>
        <w:spacing w:before="0" w:after="0"/>
        <w:ind w:firstLine="709"/>
      </w:pPr>
      <w:r>
        <w:t>Пользование недрами на территориях населенных пунктов,</w:t>
      </w:r>
      <w:r w:rsidR="001F411B">
        <w:t xml:space="preserve"> пригородных зон, объек</w:t>
      </w:r>
      <w:r>
        <w:t>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природной среде.</w:t>
      </w:r>
    </w:p>
    <w:p w:rsidR="00442B56" w:rsidRDefault="00442B56" w:rsidP="000558F0">
      <w:pPr>
        <w:spacing w:before="0" w:after="0"/>
        <w:ind w:firstLine="709"/>
      </w:pPr>
      <w:r>
        <w:t>Пользователь недр обязан обеспечить:</w:t>
      </w:r>
    </w:p>
    <w:p w:rsidR="00442B56" w:rsidRDefault="00442B56" w:rsidP="000558F0">
      <w:pPr>
        <w:spacing w:before="0" w:after="0"/>
        <w:ind w:firstLine="709"/>
      </w:pPr>
      <w:r>
        <w:t xml:space="preserve">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 </w:t>
      </w:r>
    </w:p>
    <w:p w:rsidR="00442B56" w:rsidRDefault="00442B56" w:rsidP="000558F0">
      <w:pPr>
        <w:spacing w:before="0" w:after="0"/>
        <w:ind w:firstLine="709"/>
      </w:pPr>
      <w:r>
        <w:t xml:space="preserve">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 </w:t>
      </w:r>
    </w:p>
    <w:p w:rsidR="00442B56" w:rsidRDefault="00442B56" w:rsidP="000558F0">
      <w:pPr>
        <w:spacing w:before="0" w:after="0"/>
        <w:ind w:firstLine="709"/>
      </w:pPr>
      <w:r>
        <w:t xml:space="preserve">ведение геологической, маркшейдерской и иной документации в процессе всех видов пользования недрами и ее сохранность; </w:t>
      </w:r>
    </w:p>
    <w:p w:rsidR="00442B56" w:rsidRDefault="00442B56" w:rsidP="000558F0">
      <w:pPr>
        <w:spacing w:before="0" w:after="0"/>
        <w:ind w:firstLine="709"/>
      </w:pPr>
      <w:r>
        <w:t>представление геологической информации в фе</w:t>
      </w:r>
      <w:r w:rsidR="001F411B">
        <w:t>деральный и соответствующий тер</w:t>
      </w:r>
      <w:r>
        <w:t xml:space="preserve">риториальный фонды геологической информации; </w:t>
      </w:r>
    </w:p>
    <w:p w:rsidR="00442B56" w:rsidRDefault="00442B56" w:rsidP="000558F0">
      <w:pPr>
        <w:spacing w:before="0" w:after="0"/>
        <w:ind w:firstLine="709"/>
      </w:pPr>
      <w:proofErr w:type="gramStart"/>
      <w:r>
        <w:t xml:space="preserve">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w:t>
      </w:r>
      <w:r>
        <w:lastRenderedPageBreak/>
        <w:t xml:space="preserve">соответствующий территориальный фонды геологической информации, в органы государственной статистики; </w:t>
      </w:r>
      <w:proofErr w:type="gramEnd"/>
    </w:p>
    <w:p w:rsidR="00442B56" w:rsidRDefault="00442B56" w:rsidP="000558F0">
      <w:pPr>
        <w:spacing w:before="0" w:after="0"/>
        <w:ind w:firstLine="709"/>
      </w:pPr>
      <w:r>
        <w:t xml:space="preserve">безопасное ведение работ, связанных с пользованием недрами; </w:t>
      </w:r>
    </w:p>
    <w:p w:rsidR="00442B56" w:rsidRDefault="00442B56" w:rsidP="000558F0">
      <w:pPr>
        <w:spacing w:before="0" w:after="0"/>
        <w:ind w:firstLine="709"/>
      </w:pPr>
      <w:r>
        <w:t>соблюдение утвержденных в установленном порядк</w:t>
      </w:r>
      <w:r w:rsidR="001F411B">
        <w:t>е стандартов (норм, правил), ре</w:t>
      </w:r>
      <w:r>
        <w:t xml:space="preserve">гламентирующих условия охраны недр, атмосферного воздуха, земель, лесов, вод, а также зданий и сооружений от вредного влияния работ, связанных с пользованием недрами; </w:t>
      </w:r>
    </w:p>
    <w:p w:rsidR="00442B56" w:rsidRDefault="00442B56" w:rsidP="000558F0">
      <w:pPr>
        <w:spacing w:before="0" w:after="0"/>
        <w:ind w:firstLine="709"/>
      </w:pPr>
      <w:r>
        <w:t xml:space="preserve">приведение участков земли и других природных объектов, нарушенных при пользовании недрами, в состояние, пригодное для их дальнейшего использования; </w:t>
      </w:r>
    </w:p>
    <w:p w:rsidR="00442B56" w:rsidRDefault="00442B56" w:rsidP="000558F0">
      <w:pPr>
        <w:spacing w:before="0" w:after="0"/>
        <w:ind w:firstLine="709"/>
      </w:pPr>
      <w:r>
        <w:t>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w:t>
      </w:r>
      <w:r w:rsidR="001F411B">
        <w:t>боток и буровых скважин, не под</w:t>
      </w:r>
      <w:r>
        <w:t xml:space="preserve">лежащих использованию; </w:t>
      </w:r>
    </w:p>
    <w:p w:rsidR="00442B56" w:rsidRDefault="00442B56" w:rsidP="000558F0">
      <w:pPr>
        <w:spacing w:before="0" w:after="0"/>
        <w:ind w:firstLine="709"/>
      </w:pPr>
      <w:r>
        <w:t>выполнение условий, установленных лицензией или соглашением о разд</w:t>
      </w:r>
      <w:r w:rsidR="001F411B">
        <w:t>еле продук</w:t>
      </w:r>
      <w:r>
        <w:t>ции, своевременное и правильное внесение платежей за пользование недрами.</w:t>
      </w:r>
    </w:p>
    <w:p w:rsidR="00442B56" w:rsidRDefault="00442B56" w:rsidP="000558F0">
      <w:pPr>
        <w:spacing w:before="0" w:after="0"/>
        <w:ind w:firstLine="709"/>
      </w:pPr>
      <w:r>
        <w:t>К пользователям недр или привлекаемым ими для</w:t>
      </w:r>
      <w:r w:rsidR="001F411B">
        <w:t xml:space="preserve"> пользования недрами другим юри</w:t>
      </w:r>
      <w:r>
        <w:t>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442B56" w:rsidRDefault="00442B56" w:rsidP="000558F0">
      <w:pPr>
        <w:spacing w:before="0" w:after="0"/>
        <w:ind w:firstLine="709"/>
      </w:pPr>
      <w:r>
        <w:t>Основными требованиями по рациональному исп</w:t>
      </w:r>
      <w:r w:rsidR="001F411B">
        <w:t>ользованию и охране недр являют</w:t>
      </w:r>
      <w:r>
        <w:t>ся:</w:t>
      </w:r>
    </w:p>
    <w:p w:rsidR="00442B56" w:rsidRDefault="00442B56" w:rsidP="000558F0">
      <w:pPr>
        <w:spacing w:before="0" w:after="0"/>
        <w:ind w:firstLine="709"/>
      </w:pPr>
      <w:r>
        <w:t xml:space="preserve">соблюдение установленного законодательством порядка предоставления недр в пользование и недопущение самовольного пользования недрами; </w:t>
      </w:r>
    </w:p>
    <w:p w:rsidR="00442B56" w:rsidRDefault="00442B56" w:rsidP="000558F0">
      <w:pPr>
        <w:spacing w:before="0" w:after="0"/>
        <w:ind w:firstLine="709"/>
      </w:pPr>
      <w:r>
        <w:t>обеспечение полноты геологического изучения, ра</w:t>
      </w:r>
      <w:r w:rsidR="001F411B">
        <w:t>ционального комплексного исполь</w:t>
      </w:r>
      <w:r>
        <w:t xml:space="preserve">зования и охраны недр; </w:t>
      </w:r>
    </w:p>
    <w:p w:rsidR="00442B56" w:rsidRDefault="00442B56" w:rsidP="000558F0">
      <w:pPr>
        <w:spacing w:before="0" w:after="0"/>
        <w:ind w:firstLine="709"/>
      </w:pPr>
      <w:r>
        <w:t>проведение опережающего геологического изуче</w:t>
      </w:r>
      <w:r w:rsidR="001F411B">
        <w:t>ния недр, обеспечивающего досто</w:t>
      </w:r>
      <w:r>
        <w:t xml:space="preserve">верную оценку запасов полезных ископаемых или свойств участка недр, предоставленного в пользование в целях, не связанных с добычей полезных ископаемых; </w:t>
      </w:r>
    </w:p>
    <w:p w:rsidR="00442B56" w:rsidRDefault="00442B56" w:rsidP="000558F0">
      <w:pPr>
        <w:spacing w:before="0" w:after="0"/>
        <w:ind w:firstLine="709"/>
      </w:pPr>
      <w:r>
        <w:t xml:space="preserve">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 </w:t>
      </w:r>
    </w:p>
    <w:p w:rsidR="00442B56" w:rsidRDefault="00442B56" w:rsidP="000558F0">
      <w:pPr>
        <w:spacing w:before="0" w:after="0"/>
        <w:ind w:firstLine="709"/>
      </w:pPr>
      <w:r>
        <w:t xml:space="preserve">обеспечение наиболее полного извлечения из недр запасов основных и совместно с ними залегающих полезных ископаемых и попутных компонентов; </w:t>
      </w:r>
    </w:p>
    <w:p w:rsidR="00442B56" w:rsidRDefault="00442B56" w:rsidP="000558F0">
      <w:pPr>
        <w:spacing w:before="0" w:after="0"/>
        <w:ind w:firstLine="709"/>
      </w:pPr>
      <w:r>
        <w:t xml:space="preserve">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 </w:t>
      </w:r>
    </w:p>
    <w:p w:rsidR="00442B56" w:rsidRDefault="00442B56" w:rsidP="000558F0">
      <w:pPr>
        <w:spacing w:before="0" w:after="0"/>
        <w:ind w:firstLine="709"/>
      </w:pPr>
      <w:r>
        <w:t>охрана месторождений полезных ископаемых от затопления, обводнения, пожаров и других факторов, снижающих качество полезны</w:t>
      </w:r>
      <w:r w:rsidR="001F411B">
        <w:t>х ископаемых и промышленную цен</w:t>
      </w:r>
      <w:r>
        <w:t xml:space="preserve">ность месторождений или осложняющих их разработку; </w:t>
      </w:r>
    </w:p>
    <w:p w:rsidR="00442B56" w:rsidRDefault="00442B56" w:rsidP="000558F0">
      <w:pPr>
        <w:spacing w:before="0" w:after="0"/>
        <w:ind w:firstLine="709"/>
      </w:pPr>
      <w:r>
        <w:t xml:space="preserve">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 </w:t>
      </w:r>
    </w:p>
    <w:p w:rsidR="00442B56" w:rsidRDefault="00442B56" w:rsidP="000558F0">
      <w:pPr>
        <w:spacing w:before="0" w:after="0"/>
        <w:ind w:firstLine="709"/>
      </w:pPr>
      <w:r>
        <w:t>соблюдение установленного порядка консервации</w:t>
      </w:r>
      <w:r w:rsidR="001F411B">
        <w:t xml:space="preserve"> и ликвидации предприятий по до</w:t>
      </w:r>
      <w:r>
        <w:t xml:space="preserve">быче полезных ископаемых и подземных сооружений, не связанных с добычей полезных ископаемых; </w:t>
      </w:r>
    </w:p>
    <w:p w:rsidR="00442B56" w:rsidRDefault="00442B56" w:rsidP="000558F0">
      <w:pPr>
        <w:spacing w:before="0" w:after="0"/>
        <w:ind w:firstLine="709"/>
      </w:pPr>
      <w:r>
        <w:t xml:space="preserve">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 </w:t>
      </w:r>
    </w:p>
    <w:p w:rsidR="00442B56" w:rsidRDefault="00442B56" w:rsidP="000558F0">
      <w:pPr>
        <w:spacing w:before="0" w:after="0"/>
        <w:ind w:firstLine="709"/>
      </w:pPr>
      <w:r>
        <w:t>предотвращение накопления промышленных и б</w:t>
      </w:r>
      <w:r w:rsidR="001F411B">
        <w:t>ытовых отходов на площадях водо</w:t>
      </w:r>
      <w:r>
        <w:t>сбора и в местах залегания подземных вод, исп</w:t>
      </w:r>
      <w:r w:rsidR="001F411B">
        <w:t>ользуемых для питьевого или про</w:t>
      </w:r>
      <w:r>
        <w:t xml:space="preserve">мышленного водоснабжения. </w:t>
      </w:r>
    </w:p>
    <w:p w:rsidR="00442B56" w:rsidRDefault="00442B56" w:rsidP="000558F0">
      <w:pPr>
        <w:spacing w:before="0" w:after="0"/>
        <w:ind w:firstLine="709"/>
      </w:pPr>
      <w:r>
        <w:t>Пользователи недр, осуществляющие первичную переработку получаемого ими из недр минерального сырья, обязаны обеспечить:</w:t>
      </w:r>
    </w:p>
    <w:p w:rsidR="00442B56" w:rsidRDefault="00442B56" w:rsidP="000558F0">
      <w:pPr>
        <w:spacing w:before="0" w:after="0"/>
        <w:ind w:firstLine="709"/>
      </w:pPr>
      <w:r>
        <w:t>строгое соблюдение технологических схем переработки минерального сы</w:t>
      </w:r>
      <w:r w:rsidR="001F411B">
        <w:t>рья, обеспе</w:t>
      </w:r>
      <w:r>
        <w:t xml:space="preserve">чивающих рациональное, комплексное извлечение содержащихся в нем полезных </w:t>
      </w:r>
      <w:r>
        <w:lastRenderedPageBreak/>
        <w:t xml:space="preserve">компонентов; учет и контроль распределения полезных компонентов на различных стадиях переработки и степени их извлечения из минерального сырья; </w:t>
      </w:r>
    </w:p>
    <w:p w:rsidR="00442B56" w:rsidRDefault="00442B56" w:rsidP="000558F0">
      <w:pPr>
        <w:spacing w:before="0" w:after="0"/>
        <w:ind w:firstLine="709"/>
      </w:pPr>
      <w:r>
        <w:t xml:space="preserve">дальнейшее изучение технологических свойств и </w:t>
      </w:r>
      <w:r w:rsidR="001F411B">
        <w:t>состава минерального сырья, про</w:t>
      </w:r>
      <w:r>
        <w:t xml:space="preserve">ведение опытных технологических испытаний с целью совершенствования технологий переработки минерального сырья; </w:t>
      </w:r>
    </w:p>
    <w:p w:rsidR="00442B56" w:rsidRDefault="00442B56" w:rsidP="000558F0">
      <w:pPr>
        <w:spacing w:before="0" w:after="0"/>
        <w:ind w:firstLine="709"/>
      </w:pPr>
      <w:r>
        <w:t xml:space="preserve">наиболее полное использование продуктов и отходов переработки (шламов, </w:t>
      </w:r>
      <w:proofErr w:type="spellStart"/>
      <w:r>
        <w:t>пылей</w:t>
      </w:r>
      <w:proofErr w:type="spellEnd"/>
      <w:r>
        <w:t xml:space="preserve">, сточных вод и других); складирование, учет и сохранение временно не используемых продуктов и отходов производства, содержащих полезные компоненты. </w:t>
      </w:r>
    </w:p>
    <w:p w:rsidR="00442B56" w:rsidRDefault="00442B56" w:rsidP="000558F0">
      <w:pPr>
        <w:spacing w:before="0" w:after="0"/>
        <w:ind w:firstLine="709"/>
      </w:pPr>
      <w:r>
        <w:t xml:space="preserve">Строительство и эксплуатация предприятий по </w:t>
      </w:r>
      <w:r w:rsidR="001F411B">
        <w:t>добыче полезных ископаемых, под</w:t>
      </w:r>
      <w:r>
        <w:t xml:space="preserve">земных сооружений различного назначения, проведение геологического изучения недр допускаются только при обеспечении безопасности жизни и здоровья </w:t>
      </w:r>
      <w:proofErr w:type="gramStart"/>
      <w:r>
        <w:t>работни-ков</w:t>
      </w:r>
      <w:proofErr w:type="gramEnd"/>
      <w:r>
        <w:t xml:space="preserve"> этих предприятий и населения в зоне влияния работ, связанных с пользованием недрами.</w:t>
      </w:r>
    </w:p>
    <w:p w:rsidR="00442B56" w:rsidRDefault="00442B56" w:rsidP="000558F0">
      <w:pPr>
        <w:spacing w:before="0" w:after="0"/>
        <w:ind w:firstLine="709"/>
      </w:pPr>
      <w:r>
        <w:t>Предприятия по добыче полезных ископаемых и подземные соор</w:t>
      </w:r>
      <w:r w:rsidR="001F411B">
        <w:t>ужения, не связан</w:t>
      </w:r>
      <w:r>
        <w:t>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442B56" w:rsidRDefault="00442B56" w:rsidP="000558F0">
      <w:pPr>
        <w:spacing w:before="0" w:after="0"/>
        <w:ind w:firstLine="709"/>
      </w:pPr>
      <w:r>
        <w:t>До завершения процесса ликвидации или консерв</w:t>
      </w:r>
      <w:r w:rsidR="001F411B">
        <w:t>ации пользователь недр несет от</w:t>
      </w:r>
      <w:r>
        <w:t>ветственность, возложенную на него Законом «О недрах».</w:t>
      </w:r>
    </w:p>
    <w:p w:rsidR="00442B56" w:rsidRDefault="00442B56" w:rsidP="000558F0">
      <w:pPr>
        <w:spacing w:before="0" w:after="0"/>
        <w:ind w:firstLine="709"/>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природной среды, зданий и сооружений, а при консервации - также сохранность месторождения, горных выработок и буровых скважин на все время консервации.</w:t>
      </w:r>
    </w:p>
    <w:p w:rsidR="00442B56" w:rsidRDefault="00442B56" w:rsidP="000558F0">
      <w:pPr>
        <w:spacing w:before="0" w:after="0"/>
        <w:ind w:firstLine="709"/>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442B56" w:rsidRDefault="00442B56" w:rsidP="000558F0">
      <w:pPr>
        <w:spacing w:before="0" w:after="0"/>
        <w:ind w:firstLine="709"/>
      </w:pPr>
      <w:r>
        <w:t>Ликвидация и консервация предприятия по доб</w:t>
      </w:r>
      <w:r w:rsidR="001F411B">
        <w:t>ыче полезных ископаемых или под</w:t>
      </w:r>
      <w:r>
        <w:t>земного сооружения, не связанного с добычей по</w:t>
      </w:r>
      <w:r w:rsidR="001F411B">
        <w:t>лезных ископаемых, считаются за</w:t>
      </w:r>
      <w:r>
        <w:t>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442B56" w:rsidRDefault="00442B56" w:rsidP="000558F0">
      <w:pPr>
        <w:spacing w:before="0" w:after="0"/>
        <w:ind w:firstLine="709"/>
      </w:pPr>
      <w:r>
        <w:t>На предоставленном горном отводе пользователь обязан:</w:t>
      </w:r>
    </w:p>
    <w:p w:rsidR="00442B56" w:rsidRDefault="00442B56" w:rsidP="000558F0">
      <w:pPr>
        <w:spacing w:before="0" w:after="0"/>
        <w:ind w:firstLine="709"/>
      </w:pPr>
      <w:r>
        <w:t>Производить разработку месторождения в соответствии с утверждённым проектом разработки. Руководство разработкой должно быть поручено лицу, имеющему право ответственного ведения горных работ.</w:t>
      </w:r>
    </w:p>
    <w:p w:rsidR="00442B56" w:rsidRDefault="00442B56" w:rsidP="000558F0">
      <w:pPr>
        <w:spacing w:before="0" w:after="0"/>
        <w:ind w:firstLine="709"/>
      </w:pPr>
      <w:r>
        <w:t>Применять    рациональные    и    эффективные    с</w:t>
      </w:r>
      <w:r w:rsidR="001F411B">
        <w:t>пособы    разработки месторожде</w:t>
      </w:r>
      <w:r>
        <w:t>ния,   не допускать  потерь   и  сверхнормативного  разубоживания полезного ископаемого, выборочную отработку ценных участков, осуществлять проведение маркшейдерских работ, ведение предусмотренной геологической и маркшейдерской   документации,   обеспечивать   рациональное   использование вскрышных пород, а также их размещение.</w:t>
      </w:r>
    </w:p>
    <w:p w:rsidR="00442B56" w:rsidRDefault="00442B56" w:rsidP="000558F0">
      <w:pPr>
        <w:spacing w:before="0" w:after="0"/>
        <w:ind w:firstLine="709"/>
      </w:pPr>
      <w:r>
        <w:t>Обеспечивать   безопасность   для   здоровья   и   жизни   работников   и населения от вредного влияния горных работ.</w:t>
      </w:r>
    </w:p>
    <w:p w:rsidR="00442B56" w:rsidRDefault="00442B56" w:rsidP="000558F0">
      <w:pPr>
        <w:spacing w:before="0" w:after="0"/>
        <w:ind w:firstLine="709"/>
      </w:pPr>
      <w:r>
        <w:t>Обеспечивать охрану разрабатываемого месторождения от затопления, обводнения и других факторов, снижающих качество полезного ископаемого и промышленную ценность месторождения или осложняющих его разработку.</w:t>
      </w:r>
    </w:p>
    <w:p w:rsidR="00442B56" w:rsidRDefault="00442B56" w:rsidP="000558F0">
      <w:pPr>
        <w:spacing w:before="0" w:after="0"/>
        <w:ind w:firstLine="709"/>
      </w:pPr>
      <w:r>
        <w:t>Не допускать застройку территории над горным отводом зданиями, сооружениями и иными объектами.</w:t>
      </w:r>
    </w:p>
    <w:p w:rsidR="00442B56" w:rsidRDefault="00442B56" w:rsidP="000558F0">
      <w:pPr>
        <w:spacing w:before="0" w:after="0"/>
        <w:ind w:firstLine="709"/>
      </w:pPr>
      <w:r>
        <w:t xml:space="preserve">Приводить     земельные     участки,     нарушенные   </w:t>
      </w:r>
      <w:r w:rsidR="001F411B">
        <w:t xml:space="preserve">  при     разработке месторожде</w:t>
      </w:r>
      <w:r>
        <w:t>ния, в безопасное  состояние, а также в  состояние,   пригодное для сельхоз. использования.</w:t>
      </w:r>
    </w:p>
    <w:p w:rsidR="00442B56" w:rsidRDefault="00442B56" w:rsidP="000558F0">
      <w:pPr>
        <w:spacing w:before="0" w:after="0"/>
        <w:ind w:firstLine="709"/>
      </w:pPr>
      <w:r>
        <w:t>При разработке месторождений минерально-сырьевых ресурсов – месторождений кирпичных глин пользователи недр должны руководствоваться требованиями ФЗ «О недрах».</w:t>
      </w:r>
    </w:p>
    <w:p w:rsidR="00442B56" w:rsidRDefault="00442B56" w:rsidP="000558F0">
      <w:pPr>
        <w:spacing w:before="0" w:after="0"/>
        <w:ind w:firstLine="709"/>
      </w:pPr>
      <w:r>
        <w:lastRenderedPageBreak/>
        <w:t>Пользователь недр, получивший горный отвод,</w:t>
      </w:r>
      <w:r w:rsidR="001F411B">
        <w:t xml:space="preserve"> имеет исключительное право осу</w:t>
      </w:r>
      <w:r>
        <w:t>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442B56" w:rsidRDefault="00442B56" w:rsidP="000558F0">
      <w:pPr>
        <w:spacing w:before="0" w:after="0"/>
        <w:ind w:firstLine="709"/>
      </w:pPr>
      <w:r>
        <w:t>Пользование отдельными участками недр может быть ограничено или запрещено в целях обеспечения национальной безопасности и охраны окружающей природной среды.</w:t>
      </w:r>
    </w:p>
    <w:p w:rsidR="00442B56" w:rsidRDefault="00442B56" w:rsidP="000558F0">
      <w:pPr>
        <w:spacing w:before="0" w:after="0"/>
        <w:ind w:firstLine="709"/>
      </w:pPr>
      <w:r>
        <w:t xml:space="preserve">Пользование недрами на территориях населенных </w:t>
      </w:r>
      <w:r w:rsidR="001F411B">
        <w:t>пунктов, пригородных зон, объек</w:t>
      </w:r>
      <w:r>
        <w:t>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природной среде.</w:t>
      </w:r>
    </w:p>
    <w:p w:rsidR="00442B56" w:rsidRDefault="00442B56" w:rsidP="000558F0">
      <w:pPr>
        <w:spacing w:before="0" w:after="0"/>
        <w:ind w:firstLine="709"/>
      </w:pPr>
      <w:r>
        <w:t>Пользователь недр обязан обеспечить:</w:t>
      </w:r>
    </w:p>
    <w:p w:rsidR="00442B56" w:rsidRDefault="00442B56" w:rsidP="000558F0">
      <w:pPr>
        <w:spacing w:before="0" w:after="0"/>
        <w:ind w:firstLine="709"/>
      </w:pPr>
      <w:r>
        <w:t xml:space="preserve">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 </w:t>
      </w:r>
    </w:p>
    <w:p w:rsidR="00442B56" w:rsidRDefault="00442B56" w:rsidP="000558F0">
      <w:pPr>
        <w:spacing w:before="0" w:after="0"/>
        <w:ind w:firstLine="709"/>
      </w:pPr>
      <w:r>
        <w:t>соблюдение требований технических проектов, п</w:t>
      </w:r>
      <w:r w:rsidR="001F411B">
        <w:t>ланов и схем развития горных ра</w:t>
      </w:r>
      <w:r>
        <w:t xml:space="preserve">бот, недопущение сверхнормативных потерь, разубоживания и выборочной отработки полезных ископаемых; </w:t>
      </w:r>
    </w:p>
    <w:p w:rsidR="00442B56" w:rsidRDefault="00442B56" w:rsidP="000558F0">
      <w:pPr>
        <w:spacing w:before="0" w:after="0"/>
        <w:ind w:firstLine="709"/>
      </w:pPr>
      <w:r>
        <w:t xml:space="preserve">ведение геологической, маркшейдерской и иной документации в процессе всех видов пользования недрами и ее сохранность; </w:t>
      </w:r>
    </w:p>
    <w:p w:rsidR="00442B56" w:rsidRDefault="00442B56" w:rsidP="000558F0">
      <w:pPr>
        <w:spacing w:before="0" w:after="0"/>
        <w:ind w:firstLine="709"/>
      </w:pPr>
      <w:r>
        <w:t>представление геологической информации в фе</w:t>
      </w:r>
      <w:r w:rsidR="001F411B">
        <w:t>деральный и соответствующий тер</w:t>
      </w:r>
      <w:r>
        <w:t xml:space="preserve">риториальный фонды геологической информации; </w:t>
      </w:r>
    </w:p>
    <w:p w:rsidR="00442B56" w:rsidRDefault="00442B56" w:rsidP="000558F0">
      <w:pPr>
        <w:spacing w:before="0" w:after="0"/>
        <w:ind w:firstLine="709"/>
      </w:pPr>
      <w:proofErr w:type="gramStart"/>
      <w:r>
        <w:t xml:space="preserve">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 </w:t>
      </w:r>
      <w:proofErr w:type="gramEnd"/>
    </w:p>
    <w:p w:rsidR="00442B56" w:rsidRDefault="00442B56" w:rsidP="000558F0">
      <w:pPr>
        <w:spacing w:before="0" w:after="0"/>
        <w:ind w:firstLine="709"/>
      </w:pPr>
      <w:r>
        <w:t xml:space="preserve">безопасное ведение работ, связанных с пользованием недрами; </w:t>
      </w:r>
    </w:p>
    <w:p w:rsidR="00442B56" w:rsidRDefault="00442B56" w:rsidP="000558F0">
      <w:pPr>
        <w:spacing w:before="0" w:after="0"/>
        <w:ind w:firstLine="709"/>
      </w:pPr>
      <w:r>
        <w:t>соблюдение утвержденных в установленном порядк</w:t>
      </w:r>
      <w:r w:rsidR="001F411B">
        <w:t>е стандартов (норм, правил), ре</w:t>
      </w:r>
      <w:r>
        <w:t xml:space="preserve">гламентирующих условия охраны недр, атмосферного воздуха, земель, лесов, вод, а также зданий и сооружений от вредного влияния работ, связанных с пользованием недрами; </w:t>
      </w:r>
    </w:p>
    <w:p w:rsidR="00442B56" w:rsidRDefault="00442B56" w:rsidP="000558F0">
      <w:pPr>
        <w:spacing w:before="0" w:after="0"/>
        <w:ind w:firstLine="709"/>
      </w:pPr>
      <w:r>
        <w:t xml:space="preserve">приведение участков земли и других природных </w:t>
      </w:r>
      <w:r w:rsidR="001F411B">
        <w:t>объектов, нарушенных при пользо</w:t>
      </w:r>
      <w:r>
        <w:t xml:space="preserve">вании недрами, в состояние, пригодное для их дальнейшего использования; </w:t>
      </w:r>
    </w:p>
    <w:p w:rsidR="00442B56" w:rsidRDefault="00442B56" w:rsidP="000558F0">
      <w:pPr>
        <w:spacing w:before="0" w:after="0"/>
        <w:ind w:firstLine="709"/>
      </w:pPr>
      <w:r>
        <w:t xml:space="preserve">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w:t>
      </w:r>
      <w:proofErr w:type="gramStart"/>
      <w:r>
        <w:t>под-лежащих</w:t>
      </w:r>
      <w:proofErr w:type="gramEnd"/>
      <w:r>
        <w:t xml:space="preserve"> использованию; </w:t>
      </w:r>
    </w:p>
    <w:p w:rsidR="00442B56" w:rsidRDefault="00442B56" w:rsidP="000558F0">
      <w:pPr>
        <w:spacing w:before="0" w:after="0"/>
        <w:ind w:firstLine="709"/>
      </w:pPr>
      <w:r>
        <w:t>выполнение условий, установленных лицензие</w:t>
      </w:r>
      <w:r w:rsidR="001F411B">
        <w:t>й или соглашением о разделе про</w:t>
      </w:r>
      <w:r>
        <w:t>дукции, своевременное и правильное внесение платежей за пользование недрами.</w:t>
      </w:r>
    </w:p>
    <w:p w:rsidR="00442B56" w:rsidRDefault="00442B56" w:rsidP="000558F0">
      <w:pPr>
        <w:spacing w:before="0" w:after="0"/>
        <w:ind w:firstLine="709"/>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442B56" w:rsidRDefault="00442B56" w:rsidP="000558F0">
      <w:pPr>
        <w:spacing w:before="0" w:after="0"/>
        <w:ind w:firstLine="709"/>
      </w:pPr>
      <w:r>
        <w:t>Основными требованиями по рациональному использованию и охране недр являются:</w:t>
      </w:r>
    </w:p>
    <w:p w:rsidR="00442B56" w:rsidRDefault="00442B56" w:rsidP="000558F0">
      <w:pPr>
        <w:spacing w:before="0" w:after="0"/>
        <w:ind w:firstLine="709"/>
      </w:pPr>
      <w:r>
        <w:t xml:space="preserve">соблюдение установленного законодательством порядка предоставления недр в пользование и недопущение самовольного пользования недрами; </w:t>
      </w:r>
    </w:p>
    <w:p w:rsidR="00442B56" w:rsidRDefault="00442B56" w:rsidP="000558F0">
      <w:pPr>
        <w:spacing w:before="0" w:after="0"/>
        <w:ind w:firstLine="709"/>
      </w:pPr>
      <w:r>
        <w:t>обеспечение полноты геологического изучения</w:t>
      </w:r>
      <w:r w:rsidR="001F411B">
        <w:t>, рационального комплексного ис</w:t>
      </w:r>
      <w:r>
        <w:t xml:space="preserve">пользования и охраны недр; </w:t>
      </w:r>
    </w:p>
    <w:p w:rsidR="00442B56" w:rsidRDefault="00442B56" w:rsidP="000558F0">
      <w:pPr>
        <w:spacing w:before="0" w:after="0"/>
        <w:ind w:firstLine="709"/>
      </w:pPr>
      <w:r>
        <w:t>проведение опережающего геологического изуче</w:t>
      </w:r>
      <w:r w:rsidR="001F411B">
        <w:t>ния недр, обеспечивающего досто</w:t>
      </w:r>
      <w:r>
        <w:t xml:space="preserve">верную оценку запасов полезных ископаемых или свойств участка недр, предоставленного в пользование в целях, не связанных с добычей полезных ископаемых; </w:t>
      </w:r>
    </w:p>
    <w:p w:rsidR="00442B56" w:rsidRDefault="00442B56" w:rsidP="000558F0">
      <w:pPr>
        <w:spacing w:before="0" w:after="0"/>
        <w:ind w:firstLine="709"/>
      </w:pPr>
      <w:r>
        <w:lastRenderedPageBreak/>
        <w:t xml:space="preserve">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 </w:t>
      </w:r>
    </w:p>
    <w:p w:rsidR="00442B56" w:rsidRDefault="00442B56" w:rsidP="000558F0">
      <w:pPr>
        <w:spacing w:before="0" w:after="0"/>
        <w:ind w:firstLine="709"/>
      </w:pPr>
      <w:r>
        <w:t xml:space="preserve">обеспечение наиболее полного извлечения из недр запасов основных и совместно с ними залегающих полезных ископаемых и попутных компонентов; </w:t>
      </w:r>
    </w:p>
    <w:p w:rsidR="00442B56" w:rsidRDefault="00442B56" w:rsidP="000558F0">
      <w:pPr>
        <w:spacing w:before="0" w:after="0"/>
        <w:ind w:firstLine="709"/>
      </w:pPr>
      <w:r>
        <w:t xml:space="preserve">достоверный учет извлекаемых и оставляемых </w:t>
      </w:r>
      <w:r w:rsidR="001F411B">
        <w:t>в недрах запасов основных и сов</w:t>
      </w:r>
      <w:r>
        <w:t xml:space="preserve">местно с ними залегающих полезных ископаемых и попутных компонентов при разработке месторождений полезных ископаемых; </w:t>
      </w:r>
    </w:p>
    <w:p w:rsidR="00442B56" w:rsidRDefault="00442B56" w:rsidP="000558F0">
      <w:pPr>
        <w:spacing w:before="0" w:after="0"/>
        <w:ind w:firstLine="709"/>
      </w:pPr>
      <w:r>
        <w:t xml:space="preserve">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 </w:t>
      </w:r>
    </w:p>
    <w:p w:rsidR="00442B56" w:rsidRDefault="00442B56" w:rsidP="000558F0">
      <w:pPr>
        <w:spacing w:before="0" w:after="0"/>
        <w:ind w:firstLine="709"/>
      </w:pPr>
      <w:r>
        <w:t xml:space="preserve">предотвращение загрязнения недр при проведении работ, связанных с пользованием недрами, захоронении вредных веществ и отходов производства, сбросе сточных вод; </w:t>
      </w:r>
    </w:p>
    <w:p w:rsidR="00442B56" w:rsidRDefault="00442B56" w:rsidP="000558F0">
      <w:pPr>
        <w:spacing w:before="0" w:after="0"/>
        <w:ind w:firstLine="709"/>
      </w:pPr>
      <w: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442B56" w:rsidRDefault="00442B56" w:rsidP="000558F0">
      <w:pPr>
        <w:spacing w:before="0" w:after="0"/>
        <w:ind w:firstLine="709"/>
      </w:pPr>
      <w:r>
        <w:t xml:space="preserve">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 </w:t>
      </w:r>
    </w:p>
    <w:p w:rsidR="00442B56" w:rsidRDefault="00442B56" w:rsidP="000558F0">
      <w:pPr>
        <w:spacing w:before="0" w:after="0"/>
        <w:ind w:firstLine="709"/>
      </w:pPr>
      <w:r>
        <w:t>предотвращение накопления промышленных и б</w:t>
      </w:r>
      <w:r w:rsidR="001F411B">
        <w:t>ытовых отходов на площадях водо</w:t>
      </w:r>
      <w:r>
        <w:t>сбора и в местах залегания подземных вод, исп</w:t>
      </w:r>
      <w:r w:rsidR="001F411B">
        <w:t>ользуемых для питьевого или про</w:t>
      </w:r>
      <w:r>
        <w:t xml:space="preserve">мышленного водоснабжения. </w:t>
      </w:r>
    </w:p>
    <w:p w:rsidR="00442B56" w:rsidRDefault="00442B56" w:rsidP="000558F0">
      <w:pPr>
        <w:spacing w:before="0" w:after="0"/>
        <w:ind w:firstLine="709"/>
      </w:pPr>
      <w:r>
        <w:t>Пользователи недр, осуществляющие первичную переработку получаемого ими из недр минерального сырья, обязаны обеспечить:</w:t>
      </w:r>
    </w:p>
    <w:p w:rsidR="00442B56" w:rsidRDefault="00442B56" w:rsidP="000558F0">
      <w:pPr>
        <w:spacing w:before="0" w:after="0"/>
        <w:ind w:firstLine="709"/>
      </w:pPr>
      <w:r>
        <w:t>строгое соблюдение технологических схем перер</w:t>
      </w:r>
      <w:r w:rsidR="001F411B">
        <w:t>аботки минерального сырья, обес</w:t>
      </w:r>
      <w:r>
        <w:t xml:space="preserve">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 </w:t>
      </w:r>
    </w:p>
    <w:p w:rsidR="00442B56" w:rsidRDefault="00442B56" w:rsidP="000558F0">
      <w:pPr>
        <w:spacing w:before="0" w:after="0"/>
        <w:ind w:firstLine="709"/>
      </w:pPr>
      <w:r>
        <w:t xml:space="preserve">дальнейшее изучение технологических свойств и </w:t>
      </w:r>
      <w:r w:rsidR="001F411B">
        <w:t>состава минерального сырья, про</w:t>
      </w:r>
      <w:r>
        <w:t xml:space="preserve">ведение опытных технологических испытаний с целью совершенствования технологий переработки минерального сырья; </w:t>
      </w:r>
    </w:p>
    <w:p w:rsidR="00442B56" w:rsidRDefault="00442B56" w:rsidP="000558F0">
      <w:pPr>
        <w:spacing w:before="0" w:after="0"/>
        <w:ind w:firstLine="709"/>
      </w:pPr>
      <w:r>
        <w:t xml:space="preserve">наиболее полное использование продуктов и отходов переработки (шламов, </w:t>
      </w:r>
      <w:proofErr w:type="spellStart"/>
      <w:r>
        <w:t>пылей</w:t>
      </w:r>
      <w:proofErr w:type="spellEnd"/>
      <w:r>
        <w:t xml:space="preserve">, сточных вод и других); складирование, учет и сохранение временно не используемых продуктов и отходов производства, содержащих полезные компоненты. </w:t>
      </w:r>
    </w:p>
    <w:p w:rsidR="00442B56" w:rsidRDefault="00442B56" w:rsidP="000558F0">
      <w:pPr>
        <w:spacing w:before="0" w:after="0"/>
        <w:ind w:firstLine="709"/>
      </w:pPr>
      <w:r>
        <w:t>Строительство и эксплуатация предприятий по добыче пол</w:t>
      </w:r>
      <w:r w:rsidR="001F411B">
        <w:t>езных ископаемых, под</w:t>
      </w:r>
      <w:r>
        <w:t>земных сооружений различного назначения, проведение геологического изучения недр допускаются только при обеспечении безопа</w:t>
      </w:r>
      <w:r w:rsidR="001F411B">
        <w:t>сности жизни и здоровья работни</w:t>
      </w:r>
      <w:r>
        <w:t>ков этих предприятий и населения в зоне влияния работ, связанных с пользованием недрами.</w:t>
      </w:r>
    </w:p>
    <w:p w:rsidR="00442B56" w:rsidRDefault="00442B56" w:rsidP="000558F0">
      <w:pPr>
        <w:spacing w:before="0" w:after="0"/>
        <w:ind w:firstLine="709"/>
      </w:pPr>
      <w:r>
        <w:t xml:space="preserve">Предприятия по добыче полезных ископаемых и </w:t>
      </w:r>
      <w:r w:rsidR="001F411B">
        <w:t>подземные сооружения, не связан</w:t>
      </w:r>
      <w:r>
        <w:t>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442B56" w:rsidRDefault="00442B56" w:rsidP="000558F0">
      <w:pPr>
        <w:spacing w:before="0" w:after="0"/>
        <w:ind w:firstLine="709"/>
      </w:pPr>
      <w:r>
        <w:t>До завершения процесса ликвидации или консерв</w:t>
      </w:r>
      <w:r w:rsidR="001F411B">
        <w:t>ации пользователь недр несет от</w:t>
      </w:r>
      <w:r>
        <w:t>ветственность, возложенную на него Законом «О недрах».</w:t>
      </w:r>
    </w:p>
    <w:p w:rsidR="00442B56" w:rsidRDefault="00442B56" w:rsidP="000558F0">
      <w:pPr>
        <w:spacing w:before="0" w:after="0"/>
        <w:ind w:firstLine="709"/>
      </w:pPr>
      <w:r>
        <w:t>При полной или частичной ликвидации или конс</w:t>
      </w:r>
      <w:r w:rsidR="001F411B">
        <w:t>ервации предприятия либо подзем</w:t>
      </w:r>
      <w:r>
        <w:t>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природной среды, зданий и сооружений, а при консервации - также сохранность месторождения, горных выработок и буровых скважин на все время консервации.</w:t>
      </w:r>
    </w:p>
    <w:p w:rsidR="00442B56" w:rsidRDefault="00442B56" w:rsidP="000558F0">
      <w:pPr>
        <w:spacing w:before="0" w:after="0"/>
        <w:ind w:firstLine="709"/>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442B56" w:rsidRDefault="00442B56" w:rsidP="000558F0">
      <w:pPr>
        <w:spacing w:before="0" w:after="0"/>
        <w:ind w:firstLine="709"/>
      </w:pPr>
      <w:r>
        <w:t>Ликвидация и консервация предприятия по доб</w:t>
      </w:r>
      <w:r w:rsidR="001F411B">
        <w:t>ыче полезных ископаемых или под</w:t>
      </w:r>
      <w:r>
        <w:t>земного сооружения, не связанного с добычей по</w:t>
      </w:r>
      <w:r w:rsidR="00FD0C28">
        <w:t xml:space="preserve">лезных ископаемых, считаются </w:t>
      </w:r>
      <w:r w:rsidR="00FD0C28">
        <w:lastRenderedPageBreak/>
        <w:t>за</w:t>
      </w:r>
      <w:r>
        <w:t>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442B56" w:rsidRDefault="00442B56" w:rsidP="000558F0">
      <w:pPr>
        <w:spacing w:before="0" w:after="0"/>
        <w:ind w:firstLine="709"/>
      </w:pPr>
      <w:r>
        <w:t xml:space="preserve">На территории станицы имеются отработанные карьеры кирпичного завода, которые являются сборниками загрязненных ливневых вод и стоков. </w:t>
      </w:r>
    </w:p>
    <w:p w:rsidR="00442B56" w:rsidRDefault="00442B56" w:rsidP="000558F0">
      <w:pPr>
        <w:spacing w:before="0" w:after="0"/>
        <w:ind w:firstLine="709"/>
      </w:pPr>
      <w:r>
        <w:t>На участках отработанных карьеров необходимо проводить биологический этап ре-культивации, который проводится в течени</w:t>
      </w:r>
      <w:proofErr w:type="gramStart"/>
      <w:r>
        <w:t>и</w:t>
      </w:r>
      <w:proofErr w:type="gramEnd"/>
      <w:r>
        <w:t xml:space="preserve"> 3-х лет.</w:t>
      </w:r>
    </w:p>
    <w:p w:rsidR="00442B56" w:rsidRDefault="00442B56" w:rsidP="000558F0">
      <w:pPr>
        <w:spacing w:before="0" w:after="0"/>
        <w:ind w:firstLine="709"/>
      </w:pPr>
      <w:r>
        <w:t xml:space="preserve">В течение этого периода на </w:t>
      </w:r>
      <w:proofErr w:type="spellStart"/>
      <w:r>
        <w:t>рекультивируемых</w:t>
      </w:r>
      <w:proofErr w:type="spellEnd"/>
      <w:r>
        <w:t xml:space="preserve"> зем</w:t>
      </w:r>
      <w:r w:rsidR="001F411B">
        <w:t>лях возделывают растения не тре</w:t>
      </w:r>
      <w:r>
        <w:t>бовательные к почвенным условиям, образующие большую вегетативную и подземную массу, улучшающие структуру грунта, обогащающие почву органическими веществами и способные повышать биологическую активность корнеобитаемого слоя.</w:t>
      </w:r>
    </w:p>
    <w:p w:rsidR="00442B56" w:rsidRDefault="00442B56" w:rsidP="000558F0">
      <w:pPr>
        <w:spacing w:before="0" w:after="0"/>
        <w:ind w:firstLine="709"/>
      </w:pPr>
      <w:r>
        <w:t>Для создания благоприятных водно-воздушных условий предусматривается возделывание травосмесей, рекомендованных для данной зоны края: ежа сборная, костер безостый, люцерна посевная, райграс пастбищный, клевер красный.</w:t>
      </w:r>
    </w:p>
    <w:p w:rsidR="00442B56" w:rsidRDefault="00442B56" w:rsidP="000558F0">
      <w:pPr>
        <w:spacing w:before="0" w:after="0"/>
        <w:ind w:firstLine="709"/>
      </w:pPr>
      <w:r>
        <w:t xml:space="preserve">Состав травосмеси будет способствовать сбалансированному накоплению элементов питания и окажет благоприятное влияние на урожай последующих культур. </w:t>
      </w:r>
    </w:p>
    <w:p w:rsidR="00442B56" w:rsidRDefault="00442B56" w:rsidP="000558F0">
      <w:pPr>
        <w:spacing w:before="0" w:after="0"/>
        <w:ind w:firstLine="709"/>
      </w:pPr>
      <w:proofErr w:type="gramStart"/>
      <w:r>
        <w:t>Нормы высева на 1 га приняты следующие: ежа сборная - 5 кг, костер безостый - 15 кг, люцерна посевная - 2 кг, райграс пастбищный - 5 кг, клевер красный - 2 кг.</w:t>
      </w:r>
      <w:proofErr w:type="gramEnd"/>
      <w:r>
        <w:t xml:space="preserve"> Всего - 29 кг на 1 га.</w:t>
      </w:r>
    </w:p>
    <w:p w:rsidR="00442B56" w:rsidRDefault="00442B56" w:rsidP="000558F0">
      <w:pPr>
        <w:spacing w:before="0" w:after="0"/>
        <w:ind w:firstLine="709"/>
      </w:pPr>
      <w:r>
        <w:t>В первый год биологической рекультивации пре</w:t>
      </w:r>
      <w:r w:rsidR="001F411B">
        <w:t>дусматривается внесение «старто</w:t>
      </w:r>
      <w:r>
        <w:t xml:space="preserve">вых» доз полного комплекса минеральных удобрений, в 1,5-2 раза превышающих зональные нормы на </w:t>
      </w:r>
      <w:proofErr w:type="spellStart"/>
      <w:r>
        <w:t>цельнопрофильных</w:t>
      </w:r>
      <w:proofErr w:type="spellEnd"/>
      <w:r>
        <w:t xml:space="preserve"> почвах.</w:t>
      </w:r>
    </w:p>
    <w:p w:rsidR="00442B56" w:rsidRDefault="00442B56" w:rsidP="000558F0">
      <w:pPr>
        <w:spacing w:before="0" w:after="0"/>
        <w:ind w:firstLine="709"/>
      </w:pPr>
      <w:r>
        <w:t>Технология обработки почвы заключается в следующем:</w:t>
      </w:r>
    </w:p>
    <w:p w:rsidR="00442B56" w:rsidRDefault="00442B56" w:rsidP="000558F0">
      <w:pPr>
        <w:spacing w:before="0" w:after="0"/>
        <w:ind w:firstLine="709"/>
      </w:pPr>
      <w:r>
        <w:t>Первый год</w:t>
      </w:r>
    </w:p>
    <w:p w:rsidR="00442B56" w:rsidRDefault="00442B56" w:rsidP="000558F0">
      <w:pPr>
        <w:spacing w:before="0" w:after="0"/>
        <w:ind w:firstLine="709"/>
      </w:pPr>
      <w:r>
        <w:t>-</w:t>
      </w:r>
      <w:r>
        <w:tab/>
        <w:t xml:space="preserve">раннее весеннее боронование в 2 следа. Проводится оно при первой возможности выезда в карьер. Цель боронования - сохранение почвенной влаги, рыхление почвы, которое проводится </w:t>
      </w:r>
      <w:proofErr w:type="spellStart"/>
      <w:r>
        <w:t>однозубовыми</w:t>
      </w:r>
      <w:proofErr w:type="spellEnd"/>
      <w:r>
        <w:t xml:space="preserve"> боронами;</w:t>
      </w:r>
    </w:p>
    <w:p w:rsidR="00442B56" w:rsidRDefault="00442B56" w:rsidP="000558F0">
      <w:pPr>
        <w:spacing w:before="0" w:after="0"/>
        <w:ind w:firstLine="709"/>
      </w:pPr>
      <w:r>
        <w:t>-</w:t>
      </w:r>
      <w:r>
        <w:tab/>
        <w:t>механизированное разбрасывание минеральных удобрений при норме ц/га: азотные - 3,0, фосфорные - 3,5,   калийные - 1,0. Минеральные удобрения вносятся туковыми сеялками;</w:t>
      </w:r>
    </w:p>
    <w:p w:rsidR="00442B56" w:rsidRDefault="00442B56" w:rsidP="000558F0">
      <w:pPr>
        <w:spacing w:before="0" w:after="0"/>
        <w:ind w:firstLine="709"/>
      </w:pPr>
      <w:r>
        <w:t>-</w:t>
      </w:r>
      <w:r>
        <w:tab/>
        <w:t>механизированное разбрасывание органических удобрений при норме внесения 20 т навоза на 1 га;</w:t>
      </w:r>
    </w:p>
    <w:p w:rsidR="00442B56" w:rsidRDefault="00442B56" w:rsidP="000558F0">
      <w:pPr>
        <w:spacing w:before="0" w:after="0"/>
        <w:ind w:firstLine="709"/>
      </w:pPr>
      <w:r>
        <w:t>-</w:t>
      </w:r>
      <w:r>
        <w:tab/>
        <w:t xml:space="preserve">сплошная культивация с боронованием проводится с целью заделки удобрений, </w:t>
      </w:r>
      <w:r w:rsidR="00FD0C28">
        <w:t>глу</w:t>
      </w:r>
      <w:r>
        <w:t>бина заделки удобрений 12-14 см;</w:t>
      </w:r>
    </w:p>
    <w:p w:rsidR="00442B56" w:rsidRDefault="00442B56" w:rsidP="000558F0">
      <w:pPr>
        <w:spacing w:before="0" w:after="0"/>
        <w:ind w:firstLine="709"/>
      </w:pPr>
      <w:r>
        <w:t>-</w:t>
      </w:r>
      <w:r>
        <w:tab/>
        <w:t>предпосевная культивация проводится для подготовки почвы к посеву.</w:t>
      </w:r>
    </w:p>
    <w:p w:rsidR="00442B56" w:rsidRDefault="00442B56" w:rsidP="000558F0">
      <w:pPr>
        <w:spacing w:before="0" w:after="0"/>
        <w:ind w:firstLine="709"/>
      </w:pPr>
      <w:r>
        <w:t>Время проведения - перед самым севом. Глубина рыхления верхнего слоя почвы — 2-3 см;</w:t>
      </w:r>
    </w:p>
    <w:p w:rsidR="00442B56" w:rsidRDefault="00442B56" w:rsidP="000558F0">
      <w:pPr>
        <w:spacing w:before="0" w:after="0"/>
        <w:ind w:firstLine="709"/>
      </w:pPr>
      <w:r>
        <w:t>- предпосевное  прикатывание  почвы  с  выравниванием,  проводится кольчато-шпоровыми катками;</w:t>
      </w:r>
    </w:p>
    <w:p w:rsidR="00442B56" w:rsidRDefault="00442B56" w:rsidP="000558F0">
      <w:pPr>
        <w:spacing w:before="0" w:after="0"/>
        <w:ind w:firstLine="709"/>
      </w:pPr>
      <w:r>
        <w:t>- посев многолетних трав с одновременным прикаты</w:t>
      </w:r>
      <w:r w:rsidR="001F411B">
        <w:t>ванием проводится на 1,0-4,5 не</w:t>
      </w:r>
      <w:r>
        <w:t xml:space="preserve">дели раньше, чем на естественных почвах. Способ посева травосмесей - </w:t>
      </w:r>
      <w:proofErr w:type="spellStart"/>
      <w:r>
        <w:t>разброснорядовый</w:t>
      </w:r>
      <w:proofErr w:type="spellEnd"/>
      <w:r>
        <w:t>. Семена заделываются кольцевыми шлейфами сеялки;</w:t>
      </w:r>
    </w:p>
    <w:p w:rsidR="00442B56" w:rsidRDefault="00442B56" w:rsidP="000558F0">
      <w:pPr>
        <w:spacing w:before="0" w:after="0"/>
        <w:ind w:firstLine="709"/>
      </w:pPr>
      <w:r>
        <w:t xml:space="preserve">- скашивание трав с последующим комплексом работ по уборке (1 укос); </w:t>
      </w:r>
    </w:p>
    <w:p w:rsidR="00442B56" w:rsidRDefault="00442B56" w:rsidP="000558F0">
      <w:pPr>
        <w:spacing w:before="0" w:after="0"/>
        <w:ind w:firstLine="709"/>
      </w:pPr>
      <w:r>
        <w:t>второй год</w:t>
      </w:r>
    </w:p>
    <w:p w:rsidR="00442B56" w:rsidRDefault="00442B56" w:rsidP="000558F0">
      <w:pPr>
        <w:spacing w:before="0" w:after="0"/>
        <w:ind w:firstLine="709"/>
      </w:pPr>
      <w:r>
        <w:t>-</w:t>
      </w:r>
      <w:r>
        <w:tab/>
        <w:t>внесение минеральных удобрений при норме ц/га: азотные —1,5, фосфорные - 1,75, калийные - 0,5.</w:t>
      </w:r>
    </w:p>
    <w:p w:rsidR="00442B56" w:rsidRDefault="00442B56" w:rsidP="000558F0">
      <w:pPr>
        <w:spacing w:before="0" w:after="0"/>
        <w:ind w:firstLine="709"/>
      </w:pPr>
      <w:r>
        <w:t>-</w:t>
      </w:r>
      <w:r>
        <w:tab/>
      </w:r>
      <w:proofErr w:type="spellStart"/>
      <w:r>
        <w:t>двухкратное</w:t>
      </w:r>
      <w:proofErr w:type="spellEnd"/>
      <w:r>
        <w:t xml:space="preserve"> боронование посевов;</w:t>
      </w:r>
    </w:p>
    <w:p w:rsidR="00442B56" w:rsidRDefault="00442B56" w:rsidP="000558F0">
      <w:pPr>
        <w:spacing w:before="0" w:after="0"/>
        <w:ind w:firstLine="709"/>
      </w:pPr>
      <w:r>
        <w:t>-</w:t>
      </w:r>
      <w:r>
        <w:tab/>
        <w:t>проводится борьба с мышевидными грызунами;</w:t>
      </w:r>
    </w:p>
    <w:p w:rsidR="00442B56" w:rsidRDefault="00442B56" w:rsidP="000558F0">
      <w:pPr>
        <w:spacing w:before="0" w:after="0"/>
        <w:ind w:firstLine="709"/>
      </w:pPr>
      <w:r>
        <w:t>-</w:t>
      </w:r>
      <w:r>
        <w:tab/>
        <w:t>скашивание трав с последующим комплексом работ по уборке (3 укоса);</w:t>
      </w:r>
    </w:p>
    <w:p w:rsidR="00442B56" w:rsidRDefault="00442B56" w:rsidP="000558F0">
      <w:pPr>
        <w:spacing w:before="0" w:after="0"/>
        <w:ind w:firstLine="709"/>
      </w:pPr>
      <w:r>
        <w:t>третий год</w:t>
      </w:r>
    </w:p>
    <w:p w:rsidR="00442B56" w:rsidRDefault="00442B56" w:rsidP="000558F0">
      <w:pPr>
        <w:spacing w:before="0" w:after="0"/>
        <w:ind w:firstLine="709"/>
      </w:pPr>
      <w:r>
        <w:t>-</w:t>
      </w:r>
      <w:r>
        <w:tab/>
        <w:t>внесение минеральных удобрений при норме ц/га: азотные - 1,5, фосфорные - 1,75, калийные - 0,5.</w:t>
      </w:r>
    </w:p>
    <w:p w:rsidR="00442B56" w:rsidRDefault="00442B56" w:rsidP="000558F0">
      <w:pPr>
        <w:spacing w:before="0" w:after="0"/>
        <w:ind w:firstLine="709"/>
      </w:pPr>
      <w:r>
        <w:t>-</w:t>
      </w:r>
      <w:r>
        <w:tab/>
        <w:t>двух кратное боронование посевов;</w:t>
      </w:r>
    </w:p>
    <w:p w:rsidR="00442B56" w:rsidRDefault="00442B56" w:rsidP="000558F0">
      <w:pPr>
        <w:spacing w:before="0" w:after="0"/>
        <w:ind w:firstLine="709"/>
      </w:pPr>
      <w:r>
        <w:t>скашивание трав с последующим комплексом работ по уборке (2 укоса)</w:t>
      </w:r>
    </w:p>
    <w:p w:rsidR="00442B56" w:rsidRDefault="00442B56" w:rsidP="00442B56">
      <w:pPr>
        <w:ind w:firstLine="567"/>
      </w:pPr>
    </w:p>
    <w:p w:rsidR="00442B56" w:rsidRDefault="00674FF4" w:rsidP="00FD0C28">
      <w:pPr>
        <w:spacing w:before="0" w:after="0"/>
        <w:ind w:left="709" w:hanging="709"/>
      </w:pPr>
      <w:r w:rsidRPr="00866440">
        <w:rPr>
          <w:b/>
          <w:sz w:val="26"/>
          <w:szCs w:val="26"/>
        </w:rPr>
        <w:lastRenderedPageBreak/>
        <w:t>2.</w:t>
      </w:r>
      <w:r w:rsidR="002C3B42" w:rsidRPr="00866440">
        <w:rPr>
          <w:b/>
          <w:sz w:val="26"/>
          <w:szCs w:val="26"/>
        </w:rPr>
        <w:t>7</w:t>
      </w:r>
      <w:r w:rsidR="00295ACA" w:rsidRPr="00866440">
        <w:rPr>
          <w:b/>
          <w:sz w:val="26"/>
          <w:szCs w:val="26"/>
        </w:rPr>
        <w:t>.</w:t>
      </w:r>
      <w:bookmarkEnd w:id="38"/>
      <w:bookmarkEnd w:id="39"/>
      <w:bookmarkEnd w:id="40"/>
      <w:bookmarkEnd w:id="41"/>
      <w:bookmarkEnd w:id="42"/>
      <w:bookmarkEnd w:id="43"/>
      <w:r w:rsidR="00442B56">
        <w:rPr>
          <w:b/>
        </w:rPr>
        <w:t xml:space="preserve"> </w:t>
      </w:r>
      <w:r w:rsidR="00442B56" w:rsidRPr="00442B56">
        <w:rPr>
          <w:b/>
          <w:sz w:val="26"/>
          <w:szCs w:val="26"/>
        </w:rPr>
        <w:t>Мероприятия по приведению полигонов (свалок) ТБО в соответствие с требованиями природоохранного и санитарно-гигиенического законодательства</w:t>
      </w:r>
      <w:r w:rsidR="00442B56">
        <w:t>:</w:t>
      </w:r>
    </w:p>
    <w:p w:rsidR="005D3444" w:rsidRDefault="005D3444" w:rsidP="00442B56">
      <w:pPr>
        <w:spacing w:before="0" w:after="0"/>
        <w:ind w:firstLine="709"/>
      </w:pPr>
    </w:p>
    <w:p w:rsidR="00442B56" w:rsidRPr="00442B56" w:rsidRDefault="00442B56" w:rsidP="00442B56">
      <w:pPr>
        <w:spacing w:before="0" w:after="0"/>
        <w:ind w:firstLine="709"/>
      </w:pPr>
      <w:r w:rsidRPr="00442B56">
        <w:t>В настоящее время Полтавское сельское населени</w:t>
      </w:r>
      <w:r w:rsidR="001F411B">
        <w:t>е имеет полигон для обезврежива</w:t>
      </w:r>
      <w:r w:rsidRPr="00442B56">
        <w:t>ния твердых бытовых отходов (свалку мусора), ра</w:t>
      </w:r>
      <w:r w:rsidR="000F23D3">
        <w:t>сположенную в 500 м от существу</w:t>
      </w:r>
      <w:r w:rsidRPr="00442B56">
        <w:t>ющей застройки. Генеральный план предусматри</w:t>
      </w:r>
      <w:r w:rsidR="000F23D3">
        <w:t>вает размещение, в границе насе</w:t>
      </w:r>
      <w:r w:rsidRPr="00442B56">
        <w:t>ленного пункта, комплекса по п</w:t>
      </w:r>
      <w:r w:rsidR="001F411B">
        <w:t xml:space="preserve">ереработке и утилизации твердых </w:t>
      </w:r>
      <w:r w:rsidRPr="00442B56">
        <w:t xml:space="preserve">бытовых отходов (ТБО) с учетом создания нормативной санитарно-защитной зоны. </w:t>
      </w:r>
    </w:p>
    <w:p w:rsidR="00442B56" w:rsidRPr="00442B56" w:rsidRDefault="00442B56" w:rsidP="00442B56">
      <w:pPr>
        <w:spacing w:before="0" w:after="0"/>
        <w:ind w:firstLine="709"/>
      </w:pPr>
      <w:r w:rsidRPr="00442B56">
        <w:t xml:space="preserve"> Мероприятия по строительству мусоросортировочных комплексов:</w:t>
      </w:r>
    </w:p>
    <w:p w:rsidR="00442B56" w:rsidRPr="00442B56" w:rsidRDefault="00442B56" w:rsidP="00442B56">
      <w:pPr>
        <w:spacing w:before="0" w:after="0"/>
        <w:ind w:firstLine="709"/>
      </w:pPr>
      <w:r w:rsidRPr="00442B56">
        <w:t>подведение электроснабжения;</w:t>
      </w:r>
    </w:p>
    <w:p w:rsidR="00442B56" w:rsidRPr="00442B56" w:rsidRDefault="00442B56" w:rsidP="00442B56">
      <w:pPr>
        <w:spacing w:before="0" w:after="0"/>
        <w:ind w:firstLine="709"/>
      </w:pPr>
      <w:r w:rsidRPr="00442B56">
        <w:t>строительство производственного корпуса с установкой оборудования сортировочной линии и прессами;</w:t>
      </w:r>
    </w:p>
    <w:p w:rsidR="00442B56" w:rsidRPr="00442B56" w:rsidRDefault="00442B56" w:rsidP="00442B56">
      <w:pPr>
        <w:spacing w:before="0" w:after="0"/>
        <w:ind w:firstLine="709"/>
      </w:pPr>
      <w:r w:rsidRPr="00442B56">
        <w:t>обустройство весовой площадки;</w:t>
      </w:r>
    </w:p>
    <w:p w:rsidR="00442B56" w:rsidRPr="00442B56" w:rsidRDefault="00442B56" w:rsidP="00442B56">
      <w:pPr>
        <w:spacing w:before="0" w:after="0"/>
        <w:ind w:firstLine="709"/>
      </w:pPr>
      <w:r w:rsidRPr="00442B56">
        <w:t>приобретение специальной техники для эксплуатации мусоросортиров</w:t>
      </w:r>
      <w:r w:rsidR="001F411B">
        <w:t>очного ком</w:t>
      </w:r>
      <w:r w:rsidRPr="00442B56">
        <w:t>плекса (</w:t>
      </w:r>
      <w:proofErr w:type="spellStart"/>
      <w:r w:rsidRPr="00442B56">
        <w:t>бункеровоз</w:t>
      </w:r>
      <w:proofErr w:type="spellEnd"/>
      <w:r w:rsidRPr="00442B56">
        <w:t>, фронтальный погрузчик, бункер</w:t>
      </w:r>
      <w:r w:rsidR="000F23D3">
        <w:t>ы-накопители), а также автомоби</w:t>
      </w:r>
      <w:r w:rsidRPr="00442B56">
        <w:t>ля для перевозки вторичного сырья;</w:t>
      </w:r>
    </w:p>
    <w:p w:rsidR="00442B56" w:rsidRPr="00442B56" w:rsidRDefault="00442B56" w:rsidP="00442B56">
      <w:pPr>
        <w:spacing w:before="0" w:after="0"/>
        <w:ind w:firstLine="709"/>
      </w:pPr>
      <w:r w:rsidRPr="00442B56">
        <w:t xml:space="preserve">строительство участка компостирования с приобретением </w:t>
      </w:r>
      <w:proofErr w:type="spellStart"/>
      <w:r w:rsidRPr="00442B56">
        <w:t>измельчителя</w:t>
      </w:r>
      <w:proofErr w:type="spellEnd"/>
      <w:r w:rsidRPr="00442B56">
        <w:t xml:space="preserve"> веток;</w:t>
      </w:r>
    </w:p>
    <w:p w:rsidR="00442B56" w:rsidRPr="00442B56" w:rsidRDefault="00442B56" w:rsidP="00442B56">
      <w:pPr>
        <w:spacing w:before="0" w:after="0"/>
        <w:ind w:firstLine="709"/>
      </w:pPr>
      <w:r w:rsidRPr="00442B56">
        <w:t xml:space="preserve">В соответствии с законом «Об отходах производства и потребления» №89-ФЗ «Объекты размещения отходов вносятся в государственный реестр объектов размещения отходов. Ведение государственного реестра объектов размещения </w:t>
      </w:r>
      <w:proofErr w:type="gramStart"/>
      <w:r w:rsidRPr="00442B56">
        <w:t>от-ходов</w:t>
      </w:r>
      <w:proofErr w:type="gramEnd"/>
      <w:r w:rsidRPr="00442B56">
        <w:t xml:space="preserve"> осуществляется в порядке, определенном</w:t>
      </w:r>
      <w:r w:rsidR="001F411B">
        <w:t xml:space="preserve"> Правительством Российской Феде</w:t>
      </w:r>
      <w:r w:rsidRPr="00442B56">
        <w:t xml:space="preserve">рации». </w:t>
      </w:r>
    </w:p>
    <w:p w:rsidR="00442B56" w:rsidRPr="00442B56" w:rsidRDefault="00442B56" w:rsidP="00442B56">
      <w:pPr>
        <w:spacing w:before="0" w:after="0"/>
        <w:ind w:firstLine="709"/>
      </w:pPr>
      <w:proofErr w:type="gramStart"/>
      <w:r w:rsidRPr="00442B56">
        <w:t xml:space="preserve">Администрации поселения необходимо обеспечить  </w:t>
      </w:r>
      <w:r w:rsidR="001F411B">
        <w:t xml:space="preserve"> исполнение   действующего   за</w:t>
      </w:r>
      <w:r w:rsidRPr="00442B56">
        <w:t>конодательства   в области    обращения с отходами    в части    лицензирования деятельности, связанной   с   принятием   на   хранение   отходов   и   эксплуатацией   объектов размещения отходов, а также включения действующего полигона ТБО в государственный   реестр   объектов   размещения   отход</w:t>
      </w:r>
      <w:r w:rsidR="000F23D3">
        <w:t>ов   (ст.   9   и   ст.  2 Феде</w:t>
      </w:r>
      <w:r w:rsidRPr="00442B56">
        <w:t>рального закона от 24 июня 1998 года № 89-ФЗ «О</w:t>
      </w:r>
      <w:r w:rsidR="000F23D3">
        <w:t>б отходах производства и потреб</w:t>
      </w:r>
      <w:r w:rsidRPr="00442B56">
        <w:t>ления»).</w:t>
      </w:r>
      <w:proofErr w:type="gramEnd"/>
    </w:p>
    <w:p w:rsidR="00442B56" w:rsidRPr="00442B56" w:rsidRDefault="00442B56" w:rsidP="00442B56">
      <w:pPr>
        <w:spacing w:before="0" w:after="0"/>
        <w:ind w:firstLine="709"/>
      </w:pPr>
      <w:r w:rsidRPr="00442B56">
        <w:t>Организация на территории Полтавского сельского поселения раздельного сбора ТБО, сортировки и частичной переработки вторсырья.</w:t>
      </w:r>
    </w:p>
    <w:p w:rsidR="00442B56" w:rsidRPr="00442B56" w:rsidRDefault="00442B56" w:rsidP="00442B56">
      <w:pPr>
        <w:spacing w:before="0" w:after="0"/>
        <w:ind w:firstLine="709"/>
      </w:pPr>
      <w:r w:rsidRPr="00442B56">
        <w:t>На территории станицы возможна организация раздельного сбора ТБО. Сортировку и частичную переработку вторсырья целесообразно организовать на полигоне ТБО. Для организации раздельного сбора ТБО необходима установка следующих видов контейнеров:</w:t>
      </w:r>
    </w:p>
    <w:p w:rsidR="00442B56" w:rsidRPr="00442B56" w:rsidRDefault="00442B56" w:rsidP="00442B56">
      <w:pPr>
        <w:spacing w:before="0" w:after="0"/>
        <w:ind w:firstLine="709"/>
      </w:pPr>
      <w:proofErr w:type="gramStart"/>
      <w:r w:rsidRPr="00442B56">
        <w:t>Общий</w:t>
      </w:r>
      <w:proofErr w:type="gramEnd"/>
      <w:r w:rsidRPr="00442B56">
        <w:t>, для неразделяемой части ТБО</w:t>
      </w:r>
    </w:p>
    <w:p w:rsidR="00442B56" w:rsidRPr="00442B56" w:rsidRDefault="00442B56" w:rsidP="00442B56">
      <w:pPr>
        <w:spacing w:before="0" w:after="0"/>
        <w:ind w:firstLine="709"/>
      </w:pPr>
      <w:r w:rsidRPr="00442B56">
        <w:t xml:space="preserve">Для </w:t>
      </w:r>
      <w:proofErr w:type="spellStart"/>
      <w:r w:rsidRPr="00442B56">
        <w:t>стеклобоя</w:t>
      </w:r>
      <w:proofErr w:type="spellEnd"/>
    </w:p>
    <w:p w:rsidR="00442B56" w:rsidRPr="00442B56" w:rsidRDefault="00442B56" w:rsidP="00442B56">
      <w:pPr>
        <w:spacing w:before="0" w:after="0"/>
        <w:ind w:firstLine="709"/>
      </w:pPr>
      <w:r w:rsidRPr="00442B56">
        <w:t>Для пластика</w:t>
      </w:r>
    </w:p>
    <w:p w:rsidR="00442B56" w:rsidRPr="00442B56" w:rsidRDefault="00442B56" w:rsidP="00442B56">
      <w:pPr>
        <w:spacing w:before="0" w:after="0"/>
        <w:ind w:firstLine="709"/>
      </w:pPr>
      <w:r w:rsidRPr="00442B56">
        <w:t>Для макулатуры</w:t>
      </w:r>
    </w:p>
    <w:p w:rsidR="00442B56" w:rsidRPr="00442B56" w:rsidRDefault="00442B56" w:rsidP="00442B56">
      <w:pPr>
        <w:spacing w:before="0" w:after="0"/>
        <w:ind w:firstLine="709"/>
      </w:pPr>
      <w:r w:rsidRPr="00442B56">
        <w:t>Для металла</w:t>
      </w:r>
    </w:p>
    <w:p w:rsidR="00442B56" w:rsidRPr="00442B56" w:rsidRDefault="00442B56" w:rsidP="00442B56">
      <w:pPr>
        <w:spacing w:before="0" w:after="0"/>
        <w:ind w:firstLine="709"/>
      </w:pPr>
      <w:r w:rsidRPr="00442B56">
        <w:t xml:space="preserve">Основным способом извлечения вторсырья из ТБО в крае в настоящее время </w:t>
      </w:r>
      <w:r w:rsidR="001F411B">
        <w:t>являет</w:t>
      </w:r>
      <w:r w:rsidRPr="00442B56">
        <w:t>ся их сортировка (преимущественно ТБО из нежилого сектора городов) на полигонах ТБО и свалках. Это четко отражено в номенклат</w:t>
      </w:r>
      <w:r w:rsidR="000F23D3">
        <w:t>уре извлекаемого сырья и сложив</w:t>
      </w:r>
      <w:r w:rsidRPr="00442B56">
        <w:t xml:space="preserve">шемся уровне цен. Селективный сбор отходов в источнике образования практически не производится. </w:t>
      </w:r>
    </w:p>
    <w:p w:rsidR="00442B56" w:rsidRPr="00442B56" w:rsidRDefault="00442B56" w:rsidP="00442B56">
      <w:pPr>
        <w:spacing w:before="0" w:after="0"/>
        <w:ind w:firstLine="709"/>
      </w:pPr>
      <w:r w:rsidRPr="00442B56">
        <w:t>В настоящее время на полигоны ТБО и свалки кра</w:t>
      </w:r>
      <w:r w:rsidR="001F411B">
        <w:t>я в значительных количествах по</w:t>
      </w:r>
      <w:r w:rsidRPr="00442B56">
        <w:t>ступают:</w:t>
      </w:r>
    </w:p>
    <w:p w:rsidR="00442B56" w:rsidRPr="00442B56" w:rsidRDefault="00442B56" w:rsidP="00442B56">
      <w:pPr>
        <w:spacing w:before="0" w:after="0"/>
        <w:ind w:firstLine="709"/>
      </w:pPr>
      <w:proofErr w:type="spellStart"/>
      <w:r w:rsidRPr="00442B56">
        <w:t>полиэтиленфтолат</w:t>
      </w:r>
      <w:proofErr w:type="spellEnd"/>
      <w:r w:rsidRPr="00442B56">
        <w:t xml:space="preserve"> (ПЭТ) - преимущественно в виде бутылок различной емкости;</w:t>
      </w:r>
    </w:p>
    <w:p w:rsidR="00442B56" w:rsidRPr="00442B56" w:rsidRDefault="00442B56" w:rsidP="00442B56">
      <w:pPr>
        <w:spacing w:before="0" w:after="0"/>
        <w:ind w:firstLine="709"/>
      </w:pPr>
      <w:r w:rsidRPr="00442B56">
        <w:t>полиэтилен высокого (ПВД) и низкого давления (ПН</w:t>
      </w:r>
      <w:r w:rsidR="001F411B">
        <w:t>Д) - преимущественно в виде тол</w:t>
      </w:r>
      <w:r w:rsidRPr="00442B56">
        <w:t>стых плотных «</w:t>
      </w:r>
      <w:proofErr w:type="spellStart"/>
      <w:r w:rsidRPr="00442B56">
        <w:t>нешуршащих</w:t>
      </w:r>
      <w:proofErr w:type="spellEnd"/>
      <w:r w:rsidRPr="00442B56">
        <w:t xml:space="preserve">», а также тонких </w:t>
      </w:r>
      <w:r w:rsidR="001F411B">
        <w:t>«шуршащих» пакетов и пленок про</w:t>
      </w:r>
      <w:r w:rsidRPr="00442B56">
        <w:t>мышленного и бытового назначения.</w:t>
      </w:r>
    </w:p>
    <w:p w:rsidR="00442B56" w:rsidRPr="00442B56" w:rsidRDefault="00442B56" w:rsidP="00442B56">
      <w:pPr>
        <w:spacing w:before="0" w:after="0"/>
        <w:ind w:firstLine="709"/>
      </w:pPr>
      <w:r w:rsidRPr="00442B56">
        <w:t>Остальные виды полимеров, поступающие на полигоны ТБО и свалки, – полистирол (ПС), полипропилен (ПП) и некоторые другие, не рассматриваются</w:t>
      </w:r>
      <w:r w:rsidR="000F23D3">
        <w:t>, ввиду незначи</w:t>
      </w:r>
      <w:r w:rsidRPr="00442B56">
        <w:t xml:space="preserve">тельного количества их в общем потоке. </w:t>
      </w:r>
    </w:p>
    <w:p w:rsidR="00442B56" w:rsidRPr="00442B56" w:rsidRDefault="00442B56" w:rsidP="00442B56">
      <w:pPr>
        <w:spacing w:before="0" w:after="0"/>
        <w:ind w:firstLine="709"/>
      </w:pPr>
      <w:r w:rsidRPr="00442B56">
        <w:t>ПЭТ (</w:t>
      </w:r>
      <w:proofErr w:type="spellStart"/>
      <w:r w:rsidRPr="00442B56">
        <w:t>полиэтиленфтолат</w:t>
      </w:r>
      <w:proofErr w:type="spellEnd"/>
      <w:r w:rsidRPr="00442B56">
        <w:t>)</w:t>
      </w:r>
    </w:p>
    <w:p w:rsidR="00442B56" w:rsidRPr="00442B56" w:rsidRDefault="00442B56" w:rsidP="00442B56">
      <w:pPr>
        <w:spacing w:before="0" w:after="0"/>
        <w:ind w:firstLine="709"/>
      </w:pPr>
      <w:r w:rsidRPr="00442B56">
        <w:t>ПЭТ имеет стеклоподобный внешний вид, при изг</w:t>
      </w:r>
      <w:r w:rsidR="001F411B">
        <w:t>ибе дает белые полосы с последу</w:t>
      </w:r>
      <w:r w:rsidRPr="00442B56">
        <w:t xml:space="preserve">ющим растрескиванием. Тонет в воде. ПЭТ, в основном, </w:t>
      </w:r>
      <w:proofErr w:type="gramStart"/>
      <w:r w:rsidRPr="00442B56">
        <w:t>представлен</w:t>
      </w:r>
      <w:proofErr w:type="gramEnd"/>
      <w:r w:rsidRPr="00442B56">
        <w:t xml:space="preserve"> ПЭТ-</w:t>
      </w:r>
      <w:r w:rsidRPr="00442B56">
        <w:lastRenderedPageBreak/>
        <w:t>бутылками, среди которых преобладают двухлитровые бутылки весом около 50 гр. ПЭТ-бутылки могут быть подвергнуты следующим видам переработки:</w:t>
      </w:r>
    </w:p>
    <w:p w:rsidR="00442B56" w:rsidRPr="00442B56" w:rsidRDefault="00442B56" w:rsidP="00442B56">
      <w:pPr>
        <w:spacing w:before="0" w:after="0"/>
        <w:ind w:firstLine="709"/>
      </w:pPr>
      <w:r w:rsidRPr="00442B56">
        <w:t>глубокая сортировка + брикетирование (прессование);</w:t>
      </w:r>
    </w:p>
    <w:p w:rsidR="00442B56" w:rsidRPr="00442B56" w:rsidRDefault="00442B56" w:rsidP="00442B56">
      <w:pPr>
        <w:spacing w:before="0" w:after="0"/>
        <w:ind w:firstLine="709"/>
      </w:pPr>
      <w:r w:rsidRPr="00442B56">
        <w:t>глубокая сортировка + измельчение + мойка + сушка;</w:t>
      </w:r>
    </w:p>
    <w:p w:rsidR="00442B56" w:rsidRPr="00442B56" w:rsidRDefault="00442B56" w:rsidP="00442B56">
      <w:pPr>
        <w:spacing w:before="0" w:after="0"/>
        <w:ind w:firstLine="709"/>
      </w:pPr>
      <w:r w:rsidRPr="00442B56">
        <w:t>глубокая сортировка + измельчение + мойка + сушка + гранулирование;</w:t>
      </w:r>
    </w:p>
    <w:p w:rsidR="00442B56" w:rsidRPr="00442B56" w:rsidRDefault="00442B56" w:rsidP="00442B56">
      <w:pPr>
        <w:spacing w:before="0" w:after="0"/>
        <w:ind w:firstLine="709"/>
      </w:pPr>
      <w:r w:rsidRPr="00442B56">
        <w:t>глубокая сортировка + измельчение + мойка + су</w:t>
      </w:r>
      <w:r w:rsidR="001F411B">
        <w:t>шка + гранулирование + производ</w:t>
      </w:r>
      <w:r w:rsidRPr="00442B56">
        <w:t>ство товаров народного потребления.</w:t>
      </w:r>
    </w:p>
    <w:p w:rsidR="00442B56" w:rsidRPr="00442B56" w:rsidRDefault="00442B56" w:rsidP="00442B56">
      <w:pPr>
        <w:spacing w:before="0" w:after="0"/>
        <w:ind w:firstLine="709"/>
      </w:pPr>
      <w:r w:rsidRPr="00442B56">
        <w:t>Полиэтилены: высокого давления (ПВД), низкого давления (ПНД)</w:t>
      </w:r>
    </w:p>
    <w:p w:rsidR="00442B56" w:rsidRPr="00442B56" w:rsidRDefault="00442B56" w:rsidP="00442B56">
      <w:pPr>
        <w:spacing w:before="0" w:after="0"/>
        <w:ind w:firstLine="709"/>
      </w:pPr>
      <w:r w:rsidRPr="00442B56">
        <w:t xml:space="preserve">Полиэтилены при горении дают </w:t>
      </w:r>
      <w:proofErr w:type="spellStart"/>
      <w:r w:rsidRPr="00442B56">
        <w:t>некоптящее</w:t>
      </w:r>
      <w:proofErr w:type="spellEnd"/>
      <w:r w:rsidRPr="00442B56">
        <w:t xml:space="preserve"> голубое пламя, источают легкий прито</w:t>
      </w:r>
      <w:r w:rsidR="001F411B">
        <w:t>р</w:t>
      </w:r>
      <w:r w:rsidRPr="00442B56">
        <w:t xml:space="preserve">но-сладкий запах. Выдерживают многократные изгибы без видимых разрушений. </w:t>
      </w:r>
      <w:proofErr w:type="gramStart"/>
      <w:r w:rsidRPr="00442B56">
        <w:t>Окрашенные дают налет желтизны на пламя, но бе</w:t>
      </w:r>
      <w:r w:rsidR="000F23D3">
        <w:t>з копоти.</w:t>
      </w:r>
      <w:proofErr w:type="gramEnd"/>
      <w:r w:rsidR="000F23D3">
        <w:t xml:space="preserve"> Не тонут в воде. Обла</w:t>
      </w:r>
      <w:r w:rsidRPr="00442B56">
        <w:t>дают низкими показателями жесткости и хрупкости</w:t>
      </w:r>
      <w:r w:rsidR="000F23D3">
        <w:t>. Полиэтилены на полигонах в ос</w:t>
      </w:r>
      <w:r w:rsidRPr="00442B56">
        <w:t>новном представлены толстыми плотными «</w:t>
      </w:r>
      <w:proofErr w:type="spellStart"/>
      <w:r w:rsidRPr="00442B56">
        <w:t>неш</w:t>
      </w:r>
      <w:r w:rsidR="000F23D3">
        <w:t>уршащими</w:t>
      </w:r>
      <w:proofErr w:type="spellEnd"/>
      <w:r w:rsidR="000F23D3">
        <w:t>», а также тонкими «шур</w:t>
      </w:r>
      <w:r w:rsidRPr="00442B56">
        <w:t>шащими» пакетами и пленками промышленного и бытового назначения. ПВД и ПНД могут быть подвергнуты следующим видам переработки:</w:t>
      </w:r>
    </w:p>
    <w:p w:rsidR="00442B56" w:rsidRPr="00442B56" w:rsidRDefault="00442B56" w:rsidP="00442B56">
      <w:pPr>
        <w:spacing w:before="0" w:after="0"/>
        <w:ind w:firstLine="709"/>
      </w:pPr>
      <w:r w:rsidRPr="00442B56">
        <w:t>сортировка + брикетирование (прессование);</w:t>
      </w:r>
    </w:p>
    <w:p w:rsidR="00442B56" w:rsidRPr="00442B56" w:rsidRDefault="00442B56" w:rsidP="00442B56">
      <w:pPr>
        <w:spacing w:before="0" w:after="0"/>
        <w:ind w:firstLine="709"/>
      </w:pPr>
      <w:r w:rsidRPr="00442B56">
        <w:t xml:space="preserve">сортировка + </w:t>
      </w:r>
      <w:proofErr w:type="spellStart"/>
      <w:r w:rsidRPr="00442B56">
        <w:t>агломерирование</w:t>
      </w:r>
      <w:proofErr w:type="spellEnd"/>
      <w:r w:rsidRPr="00442B56">
        <w:t xml:space="preserve"> + брикетирование;</w:t>
      </w:r>
    </w:p>
    <w:p w:rsidR="00442B56" w:rsidRPr="00442B56" w:rsidRDefault="00442B56" w:rsidP="00442B56">
      <w:pPr>
        <w:spacing w:before="0" w:after="0"/>
        <w:ind w:firstLine="709"/>
      </w:pPr>
      <w:r w:rsidRPr="00442B56">
        <w:t xml:space="preserve">сортировка + </w:t>
      </w:r>
      <w:proofErr w:type="spellStart"/>
      <w:r w:rsidRPr="00442B56">
        <w:t>агломерирование</w:t>
      </w:r>
      <w:proofErr w:type="spellEnd"/>
      <w:r w:rsidRPr="00442B56">
        <w:t xml:space="preserve"> + производство товаров народного потребления.</w:t>
      </w:r>
    </w:p>
    <w:p w:rsidR="00442B56" w:rsidRPr="00442B56" w:rsidRDefault="00442B56" w:rsidP="00442B56">
      <w:pPr>
        <w:spacing w:before="0" w:after="0"/>
        <w:ind w:firstLine="709"/>
      </w:pPr>
      <w:r w:rsidRPr="00442B56">
        <w:t xml:space="preserve">Полистиролы (ПС) дают обильно коптящее желтое </w:t>
      </w:r>
      <w:r w:rsidR="001F411B">
        <w:t>пламя. При поджигании чувствует</w:t>
      </w:r>
      <w:r w:rsidRPr="00442B56">
        <w:t xml:space="preserve">ся запах стирола. При изгибе ломаются. Тонут в воде. Обладают наибольшей среди полимеров жесткостью. Полипропилены (ПП) при горении дают </w:t>
      </w:r>
      <w:proofErr w:type="spellStart"/>
      <w:r w:rsidRPr="00442B56">
        <w:t>некоптящее</w:t>
      </w:r>
      <w:proofErr w:type="spellEnd"/>
      <w:r w:rsidRPr="00442B56">
        <w:t xml:space="preserve"> голубое пламя с ярко выраженным сладким запахом. При многократных изгибах дают четко выраженную белую полосу с последующим изломом. </w:t>
      </w:r>
      <w:proofErr w:type="gramStart"/>
      <w:r w:rsidRPr="00442B56">
        <w:t>На полигонах ТБО ПС и ПП представлены в основном упаковками пищевого назначения.</w:t>
      </w:r>
      <w:proofErr w:type="gramEnd"/>
    </w:p>
    <w:p w:rsidR="00442B56" w:rsidRPr="00442B56" w:rsidRDefault="00442B56" w:rsidP="00442B56">
      <w:pPr>
        <w:spacing w:before="0" w:after="0"/>
        <w:ind w:firstLine="709"/>
      </w:pPr>
      <w:r w:rsidRPr="00442B56">
        <w:t>ПС и ПП могут быть подвергнуты следующим видам переработки:</w:t>
      </w:r>
    </w:p>
    <w:p w:rsidR="00442B56" w:rsidRPr="00442B56" w:rsidRDefault="00442B56" w:rsidP="00442B56">
      <w:pPr>
        <w:spacing w:before="0" w:after="0"/>
        <w:ind w:firstLine="709"/>
      </w:pPr>
      <w:r w:rsidRPr="00442B56">
        <w:t>сортировка + брикетирование (прессование);</w:t>
      </w:r>
    </w:p>
    <w:p w:rsidR="00442B56" w:rsidRPr="00442B56" w:rsidRDefault="00442B56" w:rsidP="00442B56">
      <w:pPr>
        <w:spacing w:before="0" w:after="0"/>
        <w:ind w:firstLine="709"/>
      </w:pPr>
      <w:r w:rsidRPr="00442B56">
        <w:t xml:space="preserve">сортировка + </w:t>
      </w:r>
      <w:proofErr w:type="spellStart"/>
      <w:r w:rsidRPr="00442B56">
        <w:t>агломерирование</w:t>
      </w:r>
      <w:proofErr w:type="spellEnd"/>
      <w:r w:rsidRPr="00442B56">
        <w:t xml:space="preserve"> + брикетирование.</w:t>
      </w:r>
    </w:p>
    <w:p w:rsidR="00442B56" w:rsidRPr="00442B56" w:rsidRDefault="00442B56" w:rsidP="00442B56">
      <w:pPr>
        <w:spacing w:before="0" w:after="0"/>
        <w:ind w:firstLine="709"/>
      </w:pPr>
      <w:r w:rsidRPr="00442B56">
        <w:t>Рынок бумаги и картона</w:t>
      </w:r>
    </w:p>
    <w:p w:rsidR="00442B56" w:rsidRPr="00442B56" w:rsidRDefault="00442B56" w:rsidP="00442B56">
      <w:pPr>
        <w:spacing w:before="0" w:after="0"/>
        <w:ind w:firstLine="709"/>
      </w:pPr>
      <w:r w:rsidRPr="00442B56">
        <w:t>Этот сегмент рынка хорошо развит и конкуренция на нем довольно сильна. Наиболее привлекательной фракцией является картон. Бумаг</w:t>
      </w:r>
      <w:r w:rsidR="001F411B">
        <w:t>а, вследствие большей загрязнен</w:t>
      </w:r>
      <w:r w:rsidRPr="00442B56">
        <w:t>ности пищевыми отходами, имеет более низкую ц</w:t>
      </w:r>
      <w:r w:rsidR="000F23D3">
        <w:t>ену. Основное требование получа</w:t>
      </w:r>
      <w:r w:rsidRPr="00442B56">
        <w:t xml:space="preserve">телей – картон и бумага должны быть относительно чистыми и сухими, тщательно рассортированы и </w:t>
      </w:r>
      <w:proofErr w:type="spellStart"/>
      <w:r w:rsidRPr="00442B56">
        <w:t>спрессованны</w:t>
      </w:r>
      <w:proofErr w:type="spellEnd"/>
      <w:r w:rsidRPr="00442B56">
        <w:t>.</w:t>
      </w:r>
    </w:p>
    <w:p w:rsidR="00442B56" w:rsidRPr="00442B56" w:rsidRDefault="00442B56" w:rsidP="00442B56">
      <w:pPr>
        <w:spacing w:before="0" w:after="0"/>
        <w:ind w:firstLine="709"/>
      </w:pPr>
      <w:r w:rsidRPr="00442B56">
        <w:t>Картон</w:t>
      </w:r>
    </w:p>
    <w:p w:rsidR="00442B56" w:rsidRPr="00442B56" w:rsidRDefault="00442B56" w:rsidP="00442B56">
      <w:pPr>
        <w:spacing w:before="0" w:after="0"/>
        <w:ind w:firstLine="709"/>
      </w:pPr>
      <w:r w:rsidRPr="00442B56">
        <w:t>На полигонах ТБО и свалках края в поступающих к</w:t>
      </w:r>
      <w:r w:rsidR="001F411B">
        <w:t>оммерческих отходах картон пред</w:t>
      </w:r>
      <w:r w:rsidRPr="00442B56">
        <w:t xml:space="preserve">ставлен, в основном, крупными фракциями (коробки из под напитков, бобины и пр.), в </w:t>
      </w:r>
      <w:proofErr w:type="gramStart"/>
      <w:r w:rsidRPr="00442B56">
        <w:t>связи</w:t>
      </w:r>
      <w:proofErr w:type="gramEnd"/>
      <w:r w:rsidRPr="00442B56">
        <w:t xml:space="preserve"> с чем необходим предварительный отбор крупных фракций при поступлении на линию сортировки. </w:t>
      </w:r>
      <w:proofErr w:type="gramStart"/>
      <w:r w:rsidRPr="00442B56">
        <w:t>Картон</w:t>
      </w:r>
      <w:proofErr w:type="gramEnd"/>
      <w:r w:rsidRPr="00442B56">
        <w:t xml:space="preserve"> может быть подвергнут следующим видам переработки:</w:t>
      </w:r>
    </w:p>
    <w:p w:rsidR="00442B56" w:rsidRPr="00442B56" w:rsidRDefault="00442B56" w:rsidP="00442B56">
      <w:pPr>
        <w:spacing w:before="0" w:after="0"/>
        <w:ind w:firstLine="709"/>
      </w:pPr>
      <w:r w:rsidRPr="00442B56">
        <w:t>сортировка + прессование;</w:t>
      </w:r>
    </w:p>
    <w:p w:rsidR="00442B56" w:rsidRPr="00442B56" w:rsidRDefault="00442B56" w:rsidP="00442B56">
      <w:pPr>
        <w:spacing w:before="0" w:after="0"/>
        <w:ind w:firstLine="709"/>
      </w:pPr>
      <w:r w:rsidRPr="00442B56">
        <w:t>сортировка + изготовление товарной продукции.</w:t>
      </w:r>
    </w:p>
    <w:p w:rsidR="00442B56" w:rsidRPr="00442B56" w:rsidRDefault="00442B56" w:rsidP="00442B56">
      <w:pPr>
        <w:spacing w:before="0" w:after="0"/>
        <w:ind w:firstLine="709"/>
      </w:pPr>
      <w:r w:rsidRPr="00442B56">
        <w:t>Сортировка + прессование</w:t>
      </w:r>
    </w:p>
    <w:p w:rsidR="00442B56" w:rsidRPr="00442B56" w:rsidRDefault="00442B56" w:rsidP="00442B56">
      <w:pPr>
        <w:spacing w:before="0" w:after="0"/>
        <w:ind w:firstLine="709"/>
      </w:pPr>
      <w:r w:rsidRPr="00442B56">
        <w:t>Цена на картон на краевом рынке сложилась в среднем на уровне 1600 – 2000 руб./т в зависимости от качества сырья и условий поставки.</w:t>
      </w:r>
      <w:r w:rsidR="000F23D3">
        <w:t xml:space="preserve"> Требования к качеству – относи</w:t>
      </w:r>
      <w:r w:rsidRPr="00442B56">
        <w:t xml:space="preserve">тельно сухой, </w:t>
      </w:r>
      <w:proofErr w:type="gramStart"/>
      <w:r w:rsidRPr="00442B56">
        <w:t>чистый</w:t>
      </w:r>
      <w:proofErr w:type="gramEnd"/>
      <w:r w:rsidRPr="00442B56">
        <w:t>, прессованный, рассортированный.</w:t>
      </w:r>
    </w:p>
    <w:p w:rsidR="00442B56" w:rsidRPr="00442B56" w:rsidRDefault="00442B56" w:rsidP="00442B56">
      <w:pPr>
        <w:spacing w:before="0" w:after="0"/>
        <w:ind w:firstLine="709"/>
      </w:pPr>
      <w:r w:rsidRPr="00442B56">
        <w:t>Сортировка + изготовление товарной продукции</w:t>
      </w:r>
    </w:p>
    <w:p w:rsidR="00442B56" w:rsidRPr="00442B56" w:rsidRDefault="00442B56" w:rsidP="00442B56">
      <w:pPr>
        <w:spacing w:before="0" w:after="0"/>
        <w:ind w:firstLine="709"/>
      </w:pPr>
      <w:r w:rsidRPr="00442B56">
        <w:t>Данный уровень возможен и экономически эффективен только в среднесро</w:t>
      </w:r>
      <w:r w:rsidR="001F411B">
        <w:t>чной пер</w:t>
      </w:r>
      <w:r w:rsidRPr="00442B56">
        <w:t xml:space="preserve">спективе. Это связано с высокими капитальными вложениями в оборудование и высокой конкуренцией на рынке. </w:t>
      </w:r>
    </w:p>
    <w:p w:rsidR="00442B56" w:rsidRPr="00442B56" w:rsidRDefault="00442B56" w:rsidP="00442B56">
      <w:pPr>
        <w:spacing w:before="0" w:after="0"/>
        <w:ind w:firstLine="709"/>
      </w:pPr>
      <w:r w:rsidRPr="00442B56">
        <w:t>Бумага</w:t>
      </w:r>
    </w:p>
    <w:p w:rsidR="00442B56" w:rsidRPr="00442B56" w:rsidRDefault="00442B56" w:rsidP="00442B56">
      <w:pPr>
        <w:spacing w:before="0" w:after="0"/>
        <w:ind w:firstLine="709"/>
      </w:pPr>
      <w:r w:rsidRPr="00442B56">
        <w:t xml:space="preserve">На полигонах ТБО и свалках края бумага представлена газетами, страницами книг и журналов, множеством упаковочной бумаги, загрязненными пищевыми отходами, и т.д. Бумага имеет более низкую цену, чем картон. </w:t>
      </w:r>
      <w:r w:rsidR="000F23D3">
        <w:t>Она может быть подвергнута един</w:t>
      </w:r>
      <w:r w:rsidRPr="00442B56">
        <w:t>ственному виду переработки – сортировке и прессованию.</w:t>
      </w:r>
    </w:p>
    <w:p w:rsidR="00442B56" w:rsidRPr="00442B56" w:rsidRDefault="00442B56" w:rsidP="00442B56">
      <w:pPr>
        <w:spacing w:before="0" w:after="0"/>
        <w:ind w:firstLine="709"/>
      </w:pPr>
      <w:r w:rsidRPr="00442B56">
        <w:t>Сортировка + прессование</w:t>
      </w:r>
    </w:p>
    <w:p w:rsidR="00442B56" w:rsidRPr="00442B56" w:rsidRDefault="00442B56" w:rsidP="00442B56">
      <w:pPr>
        <w:spacing w:before="0" w:after="0"/>
        <w:ind w:firstLine="709"/>
      </w:pPr>
      <w:r w:rsidRPr="00442B56">
        <w:lastRenderedPageBreak/>
        <w:t>Главная трудность – получение бумаги требуемого качества. Отбирать следует только относительно чистую бумагу, так как попадание грязных фрагментов в партию бумаги приводит к ее резкому удешевлению. В большинстве случаев возможен вывоз потребителем.</w:t>
      </w:r>
    </w:p>
    <w:p w:rsidR="00442B56" w:rsidRPr="00442B56" w:rsidRDefault="00442B56" w:rsidP="00442B56">
      <w:pPr>
        <w:spacing w:before="0" w:after="0"/>
        <w:ind w:firstLine="709"/>
      </w:pPr>
      <w:r w:rsidRPr="00442B56">
        <w:t>Металлы могут быть подвергнуты следующим видам переработки:</w:t>
      </w:r>
    </w:p>
    <w:p w:rsidR="00442B56" w:rsidRPr="00442B56" w:rsidRDefault="00442B56" w:rsidP="00442B56">
      <w:pPr>
        <w:spacing w:before="0" w:after="0"/>
        <w:ind w:firstLine="709"/>
      </w:pPr>
      <w:r w:rsidRPr="00442B56">
        <w:t>цветной металл:</w:t>
      </w:r>
      <w:r w:rsidRPr="00442B56">
        <w:tab/>
        <w:t>сортировка + брикетирование (прессование);</w:t>
      </w:r>
    </w:p>
    <w:p w:rsidR="00442B56" w:rsidRPr="00442B56" w:rsidRDefault="00442B56" w:rsidP="00442B56">
      <w:pPr>
        <w:spacing w:before="0" w:after="0"/>
        <w:ind w:firstLine="709"/>
      </w:pPr>
      <w:r w:rsidRPr="00442B56">
        <w:t xml:space="preserve">черный металл: </w:t>
      </w:r>
      <w:r w:rsidRPr="00442B56">
        <w:tab/>
        <w:t>сортировка.</w:t>
      </w:r>
    </w:p>
    <w:p w:rsidR="00442B56" w:rsidRPr="00442B56" w:rsidRDefault="00442B56" w:rsidP="00442B56">
      <w:pPr>
        <w:spacing w:before="0" w:after="0"/>
        <w:ind w:firstLine="709"/>
      </w:pPr>
      <w:r w:rsidRPr="00442B56">
        <w:t>Цветной металл - Сортировка + брикетирование (прессование)</w:t>
      </w:r>
    </w:p>
    <w:p w:rsidR="00442B56" w:rsidRPr="00442B56" w:rsidRDefault="00442B56" w:rsidP="00442B56">
      <w:pPr>
        <w:spacing w:before="0" w:after="0"/>
        <w:ind w:firstLine="709"/>
      </w:pPr>
      <w:proofErr w:type="gramStart"/>
      <w:r w:rsidRPr="00442B56">
        <w:t>Представлен</w:t>
      </w:r>
      <w:proofErr w:type="gramEnd"/>
      <w:r w:rsidRPr="00442B56">
        <w:t xml:space="preserve"> в основном комплектующими товаро</w:t>
      </w:r>
      <w:r w:rsidR="001F411B">
        <w:t>в длительного потребления и алю</w:t>
      </w:r>
      <w:r w:rsidRPr="00442B56">
        <w:t>миниевыми банками. Главная задача – извлечение металла из потока отходов, как правило, связана с большими трудозатратами. Цена на вторичный цветной металл в виде алюминиевых банок на краевом рынке высока и составляет в среднем от 20 000 рублей за 1 т.</w:t>
      </w:r>
    </w:p>
    <w:p w:rsidR="00442B56" w:rsidRPr="00442B56" w:rsidRDefault="00442B56" w:rsidP="00442B56">
      <w:pPr>
        <w:spacing w:before="0" w:after="0"/>
        <w:ind w:firstLine="709"/>
      </w:pPr>
      <w:r w:rsidRPr="00442B56">
        <w:t>Черный металл - Сортировка</w:t>
      </w:r>
    </w:p>
    <w:p w:rsidR="00442B56" w:rsidRPr="00442B56" w:rsidRDefault="00442B56" w:rsidP="00442B56">
      <w:pPr>
        <w:spacing w:before="0" w:after="0"/>
        <w:ind w:firstLine="709"/>
      </w:pPr>
      <w:r w:rsidRPr="00442B56">
        <w:t>Черный металл входит, в основном, в состав КГМ.</w:t>
      </w:r>
    </w:p>
    <w:p w:rsidR="00442B56" w:rsidRPr="00442B56" w:rsidRDefault="00442B56" w:rsidP="00442B56">
      <w:pPr>
        <w:spacing w:before="0" w:after="0"/>
        <w:ind w:firstLine="709"/>
      </w:pPr>
      <w:proofErr w:type="gramStart"/>
      <w:r w:rsidRPr="00442B56">
        <w:t>Его цена на краевом и российском рынках составляет в среднем от 1000 до 1500 руб./т.</w:t>
      </w:r>
      <w:proofErr w:type="gramEnd"/>
    </w:p>
    <w:p w:rsidR="00442B56" w:rsidRPr="00442B56" w:rsidRDefault="00442B56" w:rsidP="00442B56">
      <w:pPr>
        <w:spacing w:before="0" w:after="0"/>
        <w:ind w:firstLine="709"/>
      </w:pPr>
      <w:r w:rsidRPr="00442B56">
        <w:t>Рынок стекла</w:t>
      </w:r>
    </w:p>
    <w:p w:rsidR="00442B56" w:rsidRPr="00442B56" w:rsidRDefault="00442B56" w:rsidP="00442B56">
      <w:pPr>
        <w:spacing w:before="0" w:after="0"/>
        <w:ind w:firstLine="709"/>
      </w:pPr>
      <w:r w:rsidRPr="00442B56">
        <w:t xml:space="preserve">Стекло на полигонах, в основном, представлено коммерчески непривлекательной </w:t>
      </w:r>
      <w:proofErr w:type="gramStart"/>
      <w:r w:rsidRPr="00442B56">
        <w:t>та-рой</w:t>
      </w:r>
      <w:proofErr w:type="gramEnd"/>
      <w:r w:rsidRPr="00442B56">
        <w:t xml:space="preserve"> (нестандартные бутылки или бутылки иностранного производства) загрязненной и\или разбитой. Средняя цена на </w:t>
      </w:r>
      <w:proofErr w:type="spellStart"/>
      <w:r w:rsidRPr="00442B56">
        <w:t>стеклобой</w:t>
      </w:r>
      <w:proofErr w:type="spellEnd"/>
      <w:r w:rsidRPr="00442B56">
        <w:t xml:space="preserve">, не </w:t>
      </w:r>
      <w:proofErr w:type="gramStart"/>
      <w:r w:rsidRPr="00442B56">
        <w:t>загрязненный</w:t>
      </w:r>
      <w:proofErr w:type="gramEnd"/>
      <w:r w:rsidRPr="00442B56">
        <w:t xml:space="preserve"> пищевыми отходами, в Краснодарском крае составляет в среднем 500-600 руб./т. Требования – отсутствие в составе </w:t>
      </w:r>
      <w:proofErr w:type="spellStart"/>
      <w:r w:rsidRPr="00442B56">
        <w:t>стеклобоя</w:t>
      </w:r>
      <w:proofErr w:type="spellEnd"/>
      <w:r w:rsidRPr="00442B56">
        <w:t xml:space="preserve"> технического стекла. Самовывоз предприятий-получателей.</w:t>
      </w:r>
    </w:p>
    <w:p w:rsidR="00442B56" w:rsidRPr="00442B56" w:rsidRDefault="00442B56" w:rsidP="00442B56">
      <w:pPr>
        <w:spacing w:before="0" w:after="0"/>
        <w:ind w:firstLine="709"/>
      </w:pPr>
      <w:r w:rsidRPr="00442B56">
        <w:t>Рынок текстиля</w:t>
      </w:r>
    </w:p>
    <w:p w:rsidR="00442B56" w:rsidRPr="00442B56" w:rsidRDefault="00442B56" w:rsidP="00442B56">
      <w:pPr>
        <w:spacing w:before="0" w:after="0"/>
        <w:ind w:firstLine="709"/>
      </w:pPr>
      <w:r w:rsidRPr="00442B56">
        <w:t xml:space="preserve">Спрос на вторичный текстиль в Краснодарском крае ограничен вследствие низкого качества сырья. Переработчики принимают либо </w:t>
      </w:r>
      <w:r w:rsidR="000F23D3">
        <w:t>чистую мешковину, либо текстиль</w:t>
      </w:r>
      <w:r w:rsidRPr="00442B56">
        <w:t>ные отходы без синтетических примесей. В качест</w:t>
      </w:r>
      <w:r w:rsidR="000F23D3">
        <w:t>ве модели базовой единицы систе</w:t>
      </w:r>
      <w:r w:rsidRPr="00442B56">
        <w:t>мы управления отходами в крае, предлагается кон</w:t>
      </w:r>
      <w:r w:rsidR="001F411B">
        <w:t>цептуальная схема создания инте</w:t>
      </w:r>
      <w:r w:rsidRPr="00442B56">
        <w:t>грированного предприятия по переработке отходо</w:t>
      </w:r>
      <w:r w:rsidR="000F23D3">
        <w:t>в, на котором максимально реали</w:t>
      </w:r>
      <w:r w:rsidRPr="00442B56">
        <w:t>зуется принцип совместного использования отходов различного происхождения и продуктов их переработки. Идея интеграции производств по переработке отходов вы-сказывалась в ряде исследовательских работ</w:t>
      </w:r>
      <w:proofErr w:type="gramStart"/>
      <w:r w:rsidRPr="00442B56">
        <w:t xml:space="preserve"> .</w:t>
      </w:r>
      <w:proofErr w:type="gramEnd"/>
    </w:p>
    <w:p w:rsidR="00442B56" w:rsidRPr="00442B56" w:rsidRDefault="00442B56" w:rsidP="00442B56">
      <w:pPr>
        <w:spacing w:before="0" w:after="0"/>
        <w:ind w:firstLine="709"/>
      </w:pPr>
      <w:r w:rsidRPr="00442B56">
        <w:t xml:space="preserve">Основная идея построения комплекса обращения </w:t>
      </w:r>
      <w:r w:rsidR="001F411B">
        <w:t>с отходами заключается в следую</w:t>
      </w:r>
      <w:r w:rsidRPr="00442B56">
        <w:t xml:space="preserve">щем. Массовые отходы различного происхождения, такие как ТБО, осадки сточных вод, отходы строительства, зеленого хозяйства, а также нетоксичные промышленные отходы, централизованно собираются на одном предприятии, где из них выделяются отходы, подлежащие термической переработке. </w:t>
      </w:r>
      <w:r w:rsidR="001F411B">
        <w:t>Полученная при термической пере</w:t>
      </w:r>
      <w:r w:rsidRPr="00442B56">
        <w:t>работке энергия обеспечивает утилизацию остальных отхо</w:t>
      </w:r>
      <w:r w:rsidR="000F23D3">
        <w:t>дов, производство продук</w:t>
      </w:r>
      <w:r w:rsidRPr="00442B56">
        <w:t xml:space="preserve">тов </w:t>
      </w:r>
      <w:proofErr w:type="spellStart"/>
      <w:r w:rsidRPr="00442B56">
        <w:t>рециклинга</w:t>
      </w:r>
      <w:proofErr w:type="spellEnd"/>
      <w:r w:rsidRPr="00442B56">
        <w:t>, а также расходуется на собственные нужды предприятия.</w:t>
      </w:r>
    </w:p>
    <w:p w:rsidR="00442B56" w:rsidRPr="00442B56" w:rsidRDefault="00442B56" w:rsidP="00442B56">
      <w:pPr>
        <w:spacing w:before="0" w:after="0"/>
        <w:ind w:firstLine="709"/>
      </w:pPr>
      <w:r w:rsidRPr="00442B56">
        <w:t>В общий комплекс по переработке и утилизации отходов производства и потребления, предлагаемый в качестве базовой единицы схемы санитарной очистки края, входят:</w:t>
      </w:r>
    </w:p>
    <w:p w:rsidR="00442B56" w:rsidRPr="00442B56" w:rsidRDefault="00442B56" w:rsidP="00442B56">
      <w:pPr>
        <w:spacing w:before="0" w:after="0"/>
        <w:ind w:firstLine="709"/>
      </w:pPr>
      <w:r w:rsidRPr="00442B56">
        <w:t>сортировочные линии поступающих отходов для дальнейшего распределения потоков сырья (отходов) между всеми технологическими цепочками комплекса;</w:t>
      </w:r>
    </w:p>
    <w:p w:rsidR="00442B56" w:rsidRPr="00442B56" w:rsidRDefault="00442B56" w:rsidP="00442B56">
      <w:pPr>
        <w:spacing w:before="0" w:after="0"/>
        <w:ind w:firstLine="709"/>
      </w:pPr>
      <w:r w:rsidRPr="00442B56">
        <w:t>предприятие по переработке вторсырья,</w:t>
      </w:r>
    </w:p>
    <w:p w:rsidR="00442B56" w:rsidRPr="00442B56" w:rsidRDefault="00442B56" w:rsidP="00442B56">
      <w:pPr>
        <w:spacing w:before="0" w:after="0"/>
        <w:ind w:firstLine="709"/>
      </w:pPr>
      <w:r w:rsidRPr="00442B56">
        <w:t>предприятие по нейтрализации и утилизации токсичных отходов;</w:t>
      </w:r>
    </w:p>
    <w:p w:rsidR="00442B56" w:rsidRPr="00442B56" w:rsidRDefault="00442B56" w:rsidP="00442B56">
      <w:pPr>
        <w:spacing w:before="0" w:after="0"/>
        <w:ind w:firstLine="709"/>
      </w:pPr>
      <w:r w:rsidRPr="00442B56">
        <w:t>комплекс по переработке и нейтрализации биологических и медицинских отходов;</w:t>
      </w:r>
    </w:p>
    <w:p w:rsidR="00442B56" w:rsidRPr="00442B56" w:rsidRDefault="00442B56" w:rsidP="00442B56">
      <w:pPr>
        <w:spacing w:before="0" w:after="0"/>
        <w:ind w:firstLine="709"/>
      </w:pPr>
      <w:r w:rsidRPr="00442B56">
        <w:t>пункт по переработке снежных масс;</w:t>
      </w:r>
    </w:p>
    <w:p w:rsidR="00442B56" w:rsidRPr="00442B56" w:rsidRDefault="00442B56" w:rsidP="00442B56">
      <w:pPr>
        <w:spacing w:before="0" w:after="0"/>
        <w:ind w:firstLine="709"/>
      </w:pPr>
      <w:r w:rsidRPr="00442B56">
        <w:t>утилизационная часть, представленная комплексом по термическому уничтожению отходов (с выработкой энергетических ресурсов из поступающего сырья);</w:t>
      </w:r>
    </w:p>
    <w:p w:rsidR="00442B56" w:rsidRPr="00442B56" w:rsidRDefault="00442B56" w:rsidP="00442B56">
      <w:pPr>
        <w:spacing w:before="0" w:after="0"/>
        <w:ind w:firstLine="709"/>
      </w:pPr>
      <w:r w:rsidRPr="00442B56">
        <w:t>предприятие по переработке шлаковых остатков от всех переработчиков в материалы - сырье для строительной индустрии и автодорожных работ (в случае соответствия остатков токсикологическим требованиям отраслей-потребителей конечной продукции переработки);</w:t>
      </w:r>
    </w:p>
    <w:p w:rsidR="00442B56" w:rsidRPr="00442B56" w:rsidRDefault="00442B56" w:rsidP="00442B56">
      <w:pPr>
        <w:spacing w:before="0" w:after="0"/>
        <w:ind w:firstLine="709"/>
      </w:pPr>
      <w:r w:rsidRPr="00442B56">
        <w:t xml:space="preserve">полигон ТБПО с биотермической ямой для безопасного захоронения </w:t>
      </w:r>
      <w:proofErr w:type="spellStart"/>
      <w:r w:rsidRPr="00442B56">
        <w:t>неутилизируе</w:t>
      </w:r>
      <w:proofErr w:type="spellEnd"/>
      <w:r w:rsidRPr="00442B56">
        <w:t>-мой части и/или установкой термического уничтожения этого объема отходов;</w:t>
      </w:r>
    </w:p>
    <w:p w:rsidR="00442B56" w:rsidRPr="00442B56" w:rsidRDefault="00442B56" w:rsidP="00442B56">
      <w:pPr>
        <w:spacing w:before="0" w:after="0"/>
        <w:ind w:firstLine="709"/>
      </w:pPr>
      <w:r w:rsidRPr="00442B56">
        <w:t>информационный центр, позволяющий поддержива</w:t>
      </w:r>
      <w:r w:rsidR="001F411B">
        <w:t>ть связь с другими объектами са</w:t>
      </w:r>
      <w:r w:rsidRPr="00442B56">
        <w:t xml:space="preserve">нитарной очистки в сети, поставщиками «сырья» </w:t>
      </w:r>
      <w:r w:rsidR="000F23D3">
        <w:t>и потребителями конечной продук</w:t>
      </w:r>
      <w:r w:rsidRPr="00442B56">
        <w:t>ции.</w:t>
      </w:r>
    </w:p>
    <w:p w:rsidR="00442B56" w:rsidRPr="00442B56" w:rsidRDefault="00442B56" w:rsidP="00442B56">
      <w:pPr>
        <w:spacing w:before="0" w:after="0"/>
        <w:ind w:firstLine="709"/>
      </w:pPr>
      <w:r w:rsidRPr="00442B56">
        <w:lastRenderedPageBreak/>
        <w:t>В рамках комплекса создаются также вспомогательные службы:</w:t>
      </w:r>
    </w:p>
    <w:p w:rsidR="00442B56" w:rsidRPr="00442B56" w:rsidRDefault="00442B56" w:rsidP="00442B56">
      <w:pPr>
        <w:spacing w:before="0" w:after="0"/>
        <w:ind w:firstLine="709"/>
      </w:pPr>
      <w:r w:rsidRPr="00442B56">
        <w:t>автохозяйство создается собственное на каждом отдельном элементе общей сети комплексов, чтобы одновременно обслуживать и сам комплекс от поставщи</w:t>
      </w:r>
      <w:r w:rsidR="000F23D3">
        <w:t>ка «сы</w:t>
      </w:r>
      <w:r w:rsidRPr="00442B56">
        <w:t>рья» /отходов/, и организовывать поставку конечных продуктов переработки отходов к их потребителям. То есть, автохозяйство компле</w:t>
      </w:r>
      <w:r w:rsidR="000F23D3">
        <w:t>кса дополнительно формирует еди</w:t>
      </w:r>
      <w:r w:rsidRPr="00442B56">
        <w:t xml:space="preserve">ницу логистической транспортной системы в системе </w:t>
      </w:r>
      <w:proofErr w:type="spellStart"/>
      <w:r w:rsidRPr="00442B56">
        <w:t>общекраевой</w:t>
      </w:r>
      <w:proofErr w:type="spellEnd"/>
      <w:r w:rsidRPr="00442B56">
        <w:t xml:space="preserve"> переработки отходов;</w:t>
      </w:r>
    </w:p>
    <w:p w:rsidR="00442B56" w:rsidRPr="00442B56" w:rsidRDefault="00442B56" w:rsidP="00442B56">
      <w:pPr>
        <w:spacing w:before="0" w:after="0"/>
        <w:ind w:firstLine="709"/>
      </w:pPr>
      <w:r w:rsidRPr="00442B56">
        <w:t xml:space="preserve">комплекс производств по подготовке к товарной реализации продуктов </w:t>
      </w:r>
      <w:proofErr w:type="spellStart"/>
      <w:r w:rsidRPr="00442B56">
        <w:t>рециклинга</w:t>
      </w:r>
      <w:proofErr w:type="spellEnd"/>
      <w:r w:rsidRPr="00442B56">
        <w:t>;</w:t>
      </w:r>
    </w:p>
    <w:p w:rsidR="00442B56" w:rsidRPr="00442B56" w:rsidRDefault="00442B56" w:rsidP="00442B56">
      <w:pPr>
        <w:spacing w:before="0" w:after="0"/>
        <w:ind w:firstLine="709"/>
      </w:pPr>
      <w:r w:rsidRPr="00442B56">
        <w:t>ремонтно-эксплуатационный блок;</w:t>
      </w:r>
    </w:p>
    <w:p w:rsidR="00442B56" w:rsidRPr="00442B56" w:rsidRDefault="00442B56" w:rsidP="00442B56">
      <w:pPr>
        <w:spacing w:before="0" w:after="0"/>
        <w:ind w:firstLine="709"/>
      </w:pPr>
      <w:r w:rsidRPr="00442B56">
        <w:t>инженерно-энергетический блок, осуществляющий</w:t>
      </w:r>
      <w:r w:rsidR="001F411B">
        <w:t xml:space="preserve"> как функции распределения полу</w:t>
      </w:r>
      <w:r w:rsidRPr="00442B56">
        <w:t xml:space="preserve">чаемой в ходе переработки отходов тепловой и электрической энергии между </w:t>
      </w:r>
      <w:r w:rsidR="000F23D3">
        <w:t>отдель</w:t>
      </w:r>
      <w:r w:rsidRPr="00442B56">
        <w:t>ными потребителями комплекса, так и обслужива</w:t>
      </w:r>
      <w:r w:rsidR="000F23D3">
        <w:t>ние системы резервного обеспече</w:t>
      </w:r>
      <w:r w:rsidRPr="00442B56">
        <w:t>ния, в случае неравномерного распределения п</w:t>
      </w:r>
      <w:r w:rsidR="000F23D3">
        <w:t>оступающих отходов между отдель</w:t>
      </w:r>
      <w:r w:rsidRPr="00442B56">
        <w:t xml:space="preserve">ными предприятиями комплекса и недостаточности собственных мощностей для </w:t>
      </w:r>
      <w:proofErr w:type="gramStart"/>
      <w:r w:rsidRPr="00442B56">
        <w:t>вы-работки</w:t>
      </w:r>
      <w:proofErr w:type="gramEnd"/>
      <w:r w:rsidRPr="00442B56">
        <w:t xml:space="preserve"> энергии, необходимой перерабатывающим производствам;</w:t>
      </w:r>
    </w:p>
    <w:p w:rsidR="00442B56" w:rsidRPr="00442B56" w:rsidRDefault="00442B56" w:rsidP="00442B56">
      <w:pPr>
        <w:spacing w:before="0" w:after="0"/>
        <w:ind w:firstLine="709"/>
      </w:pPr>
      <w:r w:rsidRPr="00442B56">
        <w:t>прочие.</w:t>
      </w:r>
    </w:p>
    <w:p w:rsidR="00442B56" w:rsidRPr="00442B56" w:rsidRDefault="00442B56" w:rsidP="00442B56">
      <w:pPr>
        <w:spacing w:before="0" w:after="0"/>
        <w:ind w:firstLine="709"/>
      </w:pPr>
      <w:r w:rsidRPr="00442B56">
        <w:t xml:space="preserve">Технология комплексной переработки отходов, </w:t>
      </w:r>
      <w:r w:rsidR="001F411B">
        <w:t>предполагает использование опти</w:t>
      </w:r>
      <w:r w:rsidRPr="00442B56">
        <w:t>мального сочетания различных методов обращения</w:t>
      </w:r>
      <w:r w:rsidR="001F411B">
        <w:t xml:space="preserve"> с ТБО, таких как полигонное за</w:t>
      </w:r>
      <w:r w:rsidRPr="00442B56">
        <w:t>хоронение, сжигание, компостирование, вторичное использование утильных фракций.</w:t>
      </w:r>
    </w:p>
    <w:p w:rsidR="00442B56" w:rsidRPr="00442B56" w:rsidRDefault="00442B56" w:rsidP="00442B56">
      <w:pPr>
        <w:spacing w:before="0" w:after="0"/>
        <w:ind w:firstLine="709"/>
      </w:pPr>
      <w:r w:rsidRPr="00442B56">
        <w:t>Существенным, наиболее важным элементом схе</w:t>
      </w:r>
      <w:r w:rsidR="001F411B">
        <w:t>мы обращения с отходами при дан</w:t>
      </w:r>
      <w:r w:rsidRPr="00442B56">
        <w:t>ном подходе является их раздельный сбор в источнике образования. Выбор метода сепарации ТБО, количества выделяемых фракций, способов их дальнейшей утилизации и обезвреживания определяет эффективност</w:t>
      </w:r>
      <w:r w:rsidR="001F411B">
        <w:t>ь цепочки удаления отходов в це</w:t>
      </w:r>
      <w:r w:rsidRPr="00442B56">
        <w:t>лом.</w:t>
      </w:r>
    </w:p>
    <w:p w:rsidR="00442B56" w:rsidRPr="00442B56" w:rsidRDefault="00442B56" w:rsidP="00442B56">
      <w:pPr>
        <w:spacing w:before="0" w:after="0"/>
        <w:ind w:firstLine="709"/>
      </w:pPr>
      <w:r w:rsidRPr="00442B56">
        <w:t>В принципе, комплексная переработка ТБО может обеспечивать весьма значительное сокращение потока отходов, поступающих на захоронение. Реалистичная редукция начальной массы достигает 70-90%. Значительна</w:t>
      </w:r>
      <w:r w:rsidR="001F411B">
        <w:t>я часть отходов также может воз</w:t>
      </w:r>
      <w:r w:rsidRPr="00442B56">
        <w:t>вращаться в хозяйственный оборот. Однако, при р</w:t>
      </w:r>
      <w:r w:rsidR="000F23D3">
        <w:t>еализации данного сценария, осо</w:t>
      </w:r>
      <w:r w:rsidRPr="00442B56">
        <w:t xml:space="preserve">бенно важное </w:t>
      </w:r>
      <w:proofErr w:type="gramStart"/>
      <w:r w:rsidRPr="00442B56">
        <w:t>значение</w:t>
      </w:r>
      <w:proofErr w:type="gramEnd"/>
      <w:r w:rsidRPr="00442B56">
        <w:t xml:space="preserve"> приобретает финансово-э</w:t>
      </w:r>
      <w:r w:rsidR="000F23D3">
        <w:t>кономический анализ, так как эф</w:t>
      </w:r>
      <w:r w:rsidRPr="00442B56">
        <w:t>фективность использования комплекса методов радикально зависит от конкретной рыночной ситуации.</w:t>
      </w:r>
    </w:p>
    <w:p w:rsidR="00442B56" w:rsidRPr="00442B56" w:rsidRDefault="00442B56" w:rsidP="00442B56">
      <w:pPr>
        <w:spacing w:before="0" w:after="0"/>
        <w:ind w:firstLine="709"/>
      </w:pPr>
      <w:r w:rsidRPr="00442B56">
        <w:t>Мусоросортировочные и мусороперегрузочные станции</w:t>
      </w:r>
    </w:p>
    <w:p w:rsidR="00442B56" w:rsidRPr="00442B56" w:rsidRDefault="00442B56" w:rsidP="00442B56">
      <w:pPr>
        <w:spacing w:before="0" w:after="0"/>
        <w:ind w:firstLine="709"/>
      </w:pPr>
      <w:r w:rsidRPr="00442B56">
        <w:t>Целесообразность внедрения мусоросортировочных и мусороперегрузочных станций, а также системы централизованного сбора и сортировки отходов в городах определяется следующими факторами:</w:t>
      </w:r>
    </w:p>
    <w:p w:rsidR="00442B56" w:rsidRPr="00442B56" w:rsidRDefault="00442B56" w:rsidP="00442B56">
      <w:pPr>
        <w:spacing w:before="0" w:after="0"/>
        <w:ind w:firstLine="709"/>
      </w:pPr>
      <w:r w:rsidRPr="00442B56">
        <w:t>сокращение затрат города на вывоз и обезвреживание ТБО;</w:t>
      </w:r>
    </w:p>
    <w:p w:rsidR="00442B56" w:rsidRPr="00442B56" w:rsidRDefault="00442B56" w:rsidP="00442B56">
      <w:pPr>
        <w:spacing w:before="0" w:after="0"/>
        <w:ind w:firstLine="709"/>
      </w:pPr>
      <w:r w:rsidRPr="00442B56">
        <w:t xml:space="preserve">возвращение вторичных материальных ресурсов </w:t>
      </w:r>
      <w:r w:rsidR="000F23D3">
        <w:t>в сферу производства и потребле</w:t>
      </w:r>
      <w:r w:rsidRPr="00442B56">
        <w:t>ния с рыночной реализацией вторсырья и компенсация тем самым части затрат на создание сортировочного производства.</w:t>
      </w:r>
    </w:p>
    <w:p w:rsidR="00442B56" w:rsidRPr="00442B56" w:rsidRDefault="00442B56" w:rsidP="00442B56">
      <w:pPr>
        <w:spacing w:before="0" w:after="0"/>
        <w:ind w:firstLine="709"/>
      </w:pPr>
      <w:r w:rsidRPr="00442B56">
        <w:t>Развитие инфраструктуры первичной переработки отходов направлено на улучшение санитарной очистки населенных мест, развитие индустрии переработки, использования и обезвреживания отходов, увеличения объемов переработки и использования вторичного сырья и дальнейшее развитие регионального рынка вторичных ресурсов. Строительство мусоросортировочных и мусороперегрузочных станций позволит качественно улучшить систему сбора бытовых отходов, а также получить экономический эффект при транспортировке отходов на большие расстояния.</w:t>
      </w:r>
    </w:p>
    <w:p w:rsidR="00442B56" w:rsidRPr="00442B56" w:rsidRDefault="00442B56" w:rsidP="00442B56">
      <w:pPr>
        <w:spacing w:before="0" w:after="0"/>
        <w:ind w:firstLine="709"/>
      </w:pPr>
      <w:r w:rsidRPr="00442B56">
        <w:t xml:space="preserve">Технология сортировки отходов – один из методов обращения с ТБО, который </w:t>
      </w:r>
      <w:proofErr w:type="gramStart"/>
      <w:r w:rsidRPr="00442B56">
        <w:t>пред-полагает</w:t>
      </w:r>
      <w:proofErr w:type="gramEnd"/>
      <w:r w:rsidRPr="00442B56">
        <w:t xml:space="preserve"> извлечение утильных фракций отходов из</w:t>
      </w:r>
      <w:r w:rsidR="000F23D3">
        <w:t xml:space="preserve"> общего потока отходов и захоро</w:t>
      </w:r>
      <w:r w:rsidRPr="00442B56">
        <w:t>нение так называемых «хвостов» на полигонах.</w:t>
      </w:r>
    </w:p>
    <w:p w:rsidR="00442B56" w:rsidRPr="00442B56" w:rsidRDefault="00442B56" w:rsidP="00442B56">
      <w:pPr>
        <w:spacing w:before="0" w:after="0"/>
        <w:ind w:firstLine="709"/>
      </w:pPr>
      <w:r w:rsidRPr="00442B56">
        <w:t xml:space="preserve">При использовании данной технологии, также как и при комплексной </w:t>
      </w:r>
      <w:proofErr w:type="gramStart"/>
      <w:r w:rsidRPr="00442B56">
        <w:t>переработке</w:t>
      </w:r>
      <w:proofErr w:type="gramEnd"/>
      <w:r w:rsidRPr="00442B56">
        <w:t xml:space="preserve"> наиболее существенным и важным элементом схемы обращения с отходами при дан-ном подходе является их раздельный сбор в источнике образования. Выбор метода сепарации ТБО (механическая, ручная и т.д.), кол</w:t>
      </w:r>
      <w:r w:rsidR="000F23D3">
        <w:t>ичества выделяемых фракций, спо</w:t>
      </w:r>
      <w:r w:rsidRPr="00442B56">
        <w:t>собов их дальнейшей утилизации и обезвреживания определяет эффективность цепочки удаления отходов в целом.</w:t>
      </w:r>
    </w:p>
    <w:p w:rsidR="00442B56" w:rsidRDefault="00442B56" w:rsidP="00442B56">
      <w:pPr>
        <w:spacing w:before="0" w:after="0"/>
        <w:ind w:firstLine="709"/>
      </w:pPr>
      <w:r w:rsidRPr="00442B56">
        <w:t>Сортировка потока ТБО может обеспечивать относ</w:t>
      </w:r>
      <w:r w:rsidR="001F411B">
        <w:t>ительное сокращение потока отхо</w:t>
      </w:r>
      <w:r w:rsidRPr="00442B56">
        <w:t xml:space="preserve">дов, поступающих на захоронение, при условии разделения отходов поступающих от </w:t>
      </w:r>
      <w:r w:rsidRPr="00442B56">
        <w:lastRenderedPageBreak/>
        <w:t>населения и отходов (так называемые коммерчески</w:t>
      </w:r>
      <w:r w:rsidR="000F23D3">
        <w:t>е отходы) поступающих от органи</w:t>
      </w:r>
      <w:r w:rsidRPr="00442B56">
        <w:t>заций. Реалистичная редукция начальной массы в этом случае может достигать 30-40%, значительная часть отходов из этой массы может</w:t>
      </w:r>
      <w:r w:rsidR="000F23D3">
        <w:t xml:space="preserve"> возвращаться в хозяйствен</w:t>
      </w:r>
      <w:r w:rsidRPr="00442B56">
        <w:t xml:space="preserve">ный оборот. Однако, при реализации данного сценария, особенно </w:t>
      </w:r>
      <w:proofErr w:type="gramStart"/>
      <w:r w:rsidRPr="00442B56">
        <w:t>важное значение</w:t>
      </w:r>
      <w:proofErr w:type="gramEnd"/>
      <w:r w:rsidRPr="00442B56">
        <w:t xml:space="preserve"> организация сбора в источнике образования и раз</w:t>
      </w:r>
      <w:r w:rsidR="001F411B">
        <w:t>деление потоков отходов на быто</w:t>
      </w:r>
      <w:r w:rsidRPr="00442B56">
        <w:t>вые и коммерческие, в противном случае редукция массы отходов не составит боль-ше10 %. В случае сортировки общего потока ТБО эта операция не дает значительного эффекта. Экономический результат также сомнителен, так как извлекаемые из ТБО вторичные фракции сильно загрязнены и обла</w:t>
      </w:r>
      <w:r w:rsidR="000F23D3">
        <w:t>дают невысокой продажной стоимо</w:t>
      </w:r>
      <w:r w:rsidRPr="00442B56">
        <w:t>стью.</w:t>
      </w:r>
    </w:p>
    <w:p w:rsidR="00442121" w:rsidRDefault="00442121" w:rsidP="00442B56">
      <w:pPr>
        <w:spacing w:before="0" w:after="0"/>
        <w:ind w:firstLine="709"/>
      </w:pPr>
    </w:p>
    <w:p w:rsidR="00442121" w:rsidRDefault="00442121" w:rsidP="00FD0C28">
      <w:pPr>
        <w:spacing w:before="0" w:after="0"/>
        <w:ind w:left="709" w:hanging="709"/>
        <w:rPr>
          <w:b/>
          <w:sz w:val="26"/>
          <w:szCs w:val="26"/>
        </w:rPr>
      </w:pPr>
      <w:r w:rsidRPr="00442121">
        <w:rPr>
          <w:b/>
          <w:sz w:val="26"/>
          <w:szCs w:val="26"/>
        </w:rPr>
        <w:t>2.8.</w:t>
      </w:r>
      <w:r w:rsidRPr="00442121">
        <w:rPr>
          <w:b/>
        </w:rPr>
        <w:t xml:space="preserve"> </w:t>
      </w:r>
      <w:r w:rsidRPr="00442121">
        <w:rPr>
          <w:b/>
          <w:sz w:val="26"/>
          <w:szCs w:val="26"/>
        </w:rPr>
        <w:t>Альтернативные и энергосберегающие технологии</w:t>
      </w:r>
    </w:p>
    <w:p w:rsidR="00442121" w:rsidRDefault="00442121" w:rsidP="00442B56">
      <w:pPr>
        <w:spacing w:before="0" w:after="0"/>
        <w:ind w:firstLine="709"/>
        <w:rPr>
          <w:b/>
          <w:sz w:val="26"/>
          <w:szCs w:val="26"/>
        </w:rPr>
      </w:pPr>
    </w:p>
    <w:p w:rsidR="00442121" w:rsidRPr="00442121" w:rsidRDefault="00442121" w:rsidP="00442121">
      <w:pPr>
        <w:spacing w:before="0" w:after="0"/>
        <w:ind w:firstLine="709"/>
      </w:pPr>
      <w:r w:rsidRPr="00442121">
        <w:t>Согласно Распоряжению Правительства РФ от 27.02.2008г. №233-р (ред. от 15.06. 2009г.) «Об утверждении Программы фундамента</w:t>
      </w:r>
      <w:r w:rsidR="001F411B">
        <w:t>льных научных исследований госу</w:t>
      </w:r>
      <w:r w:rsidRPr="00442121">
        <w:t>дарственных академий наук на 2008-2010 годы»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w:t>
      </w:r>
      <w:r w:rsidR="00AE273F">
        <w:t xml:space="preserve">рограммы автономных </w:t>
      </w:r>
      <w:proofErr w:type="spellStart"/>
      <w:r w:rsidR="00AE273F">
        <w:t>энергоисточ</w:t>
      </w:r>
      <w:r w:rsidRPr="00442121">
        <w:t>ников</w:t>
      </w:r>
      <w:proofErr w:type="spellEnd"/>
      <w:r w:rsidRPr="00442121">
        <w:t xml:space="preserve">, в том числе возобновляемых видов энергии, которое позволит </w:t>
      </w:r>
    </w:p>
    <w:p w:rsidR="00442121" w:rsidRPr="00442121" w:rsidRDefault="00442121" w:rsidP="00442121">
      <w:pPr>
        <w:spacing w:before="0" w:after="0"/>
        <w:ind w:firstLine="709"/>
      </w:pPr>
      <w:r w:rsidRPr="00442121">
        <w:t>оптимизировать региональные системы электро- и теплоснабжение при соблюдении жестких экологических требований.</w:t>
      </w:r>
    </w:p>
    <w:p w:rsidR="00442121" w:rsidRPr="00442121" w:rsidRDefault="00442121" w:rsidP="00442121">
      <w:pPr>
        <w:spacing w:before="0" w:after="0"/>
        <w:ind w:firstLine="709"/>
      </w:pPr>
      <w:r w:rsidRPr="00442121">
        <w:t>Для условий Краснодарского края – это повсемес</w:t>
      </w:r>
      <w:r w:rsidR="001F411B">
        <w:t>тное использование солнечных ба</w:t>
      </w:r>
      <w:r w:rsidRPr="00442121">
        <w:t>тарей и тепловых насосов с вихревой трубой для систем воздушного отопления. Предполагается, что к расчетному сроку их стоимость и расход</w:t>
      </w:r>
      <w:r w:rsidR="00AE273F">
        <w:t>ы на эксплуатацию бу</w:t>
      </w:r>
      <w:r w:rsidRPr="00442121">
        <w:t>дут доступными для того, чтобы использовать для частичного или полного электро- и теплоснабжения дома, квартиры, офиса или предприятия.</w:t>
      </w:r>
    </w:p>
    <w:p w:rsidR="00442121" w:rsidRPr="00442121" w:rsidRDefault="00442121" w:rsidP="00442121">
      <w:pPr>
        <w:spacing w:before="0" w:after="0"/>
        <w:ind w:firstLine="709"/>
      </w:pPr>
      <w:r w:rsidRPr="00442121">
        <w:t>Кроме того, в качестве альтернативных источнико</w:t>
      </w:r>
      <w:r w:rsidR="001F411B">
        <w:t>в энергоснабжения могут быть ис</w:t>
      </w:r>
      <w:r w:rsidRPr="00442121">
        <w:t>пользованы продукты переработки биомассы сельхозпредприятий, расположенных на проектируемой территории.</w:t>
      </w:r>
    </w:p>
    <w:p w:rsidR="00442121" w:rsidRPr="00442121" w:rsidRDefault="00442121" w:rsidP="00442121">
      <w:pPr>
        <w:spacing w:before="0" w:after="0"/>
        <w:ind w:firstLine="709"/>
      </w:pPr>
      <w:r w:rsidRPr="00442121">
        <w:t>Для обеспечения энергетической эффективности зданий, строений, сооружений</w:t>
      </w:r>
      <w:r w:rsidR="001F411B">
        <w:t xml:space="preserve"> со</w:t>
      </w:r>
      <w:r w:rsidRPr="00442121">
        <w:t>гласно Закону Краснодарского края от 03.03.2010г. №1912-КЗ «Об энергосбережении и о повышении энергетической эффективности в К</w:t>
      </w:r>
      <w:r w:rsidR="00AE273F">
        <w:t>раснодарском крае» в данном про</w:t>
      </w:r>
      <w:r w:rsidRPr="00442121">
        <w:t>екте также предусматривается:</w:t>
      </w:r>
    </w:p>
    <w:p w:rsidR="00442121" w:rsidRPr="00442121" w:rsidRDefault="00442121" w:rsidP="00442121">
      <w:pPr>
        <w:spacing w:before="0" w:after="0"/>
        <w:ind w:firstLine="709"/>
      </w:pPr>
      <w:r w:rsidRPr="00442121">
        <w:t>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442121" w:rsidRPr="00442121" w:rsidRDefault="00442121" w:rsidP="00442121">
      <w:pPr>
        <w:spacing w:before="0" w:after="0"/>
        <w:ind w:firstLine="709"/>
      </w:pPr>
      <w:r w:rsidRPr="00442121">
        <w:t>на промышленных предприятиях и предприятиях</w:t>
      </w:r>
      <w:r w:rsidR="001F411B">
        <w:t xml:space="preserve"> инженерной инфраструктуры долж</w:t>
      </w:r>
      <w:r w:rsidRPr="00442121">
        <w:t xml:space="preserve">на быть учтена система повышения компенсации реактивной мощности от </w:t>
      </w:r>
      <w:proofErr w:type="gramStart"/>
      <w:r w:rsidRPr="00442121">
        <w:t>СОЦ</w:t>
      </w:r>
      <w:proofErr w:type="gramEnd"/>
      <w:r w:rsidRPr="00442121">
        <w:t xml:space="preserve"> 408 до СОЦ 092-095;</w:t>
      </w:r>
    </w:p>
    <w:p w:rsidR="00442121" w:rsidRPr="00442121" w:rsidRDefault="00442121" w:rsidP="00442121">
      <w:pPr>
        <w:spacing w:before="0" w:after="0"/>
        <w:ind w:firstLine="709"/>
      </w:pPr>
      <w:r w:rsidRPr="00442121">
        <w:t>для внутреннего и наружного освещения вместо ламп накаливания использовать энергосберегающие лампы.</w:t>
      </w:r>
    </w:p>
    <w:p w:rsidR="00442121" w:rsidRPr="00442121" w:rsidRDefault="00442121" w:rsidP="00442121">
      <w:pPr>
        <w:spacing w:before="0" w:after="0"/>
        <w:ind w:firstLine="709"/>
      </w:pPr>
      <w:r w:rsidRPr="00442121">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442121" w:rsidRPr="00442121" w:rsidRDefault="00442121" w:rsidP="00442121">
      <w:pPr>
        <w:spacing w:before="0" w:after="0"/>
        <w:ind w:firstLine="709"/>
      </w:pPr>
      <w:r w:rsidRPr="00442121">
        <w:t>При реконструкции действующих объектов теплос</w:t>
      </w:r>
      <w:r w:rsidR="001F411B">
        <w:t>набжения, при проектировании но</w:t>
      </w:r>
      <w:r w:rsidRPr="00442121">
        <w:t>вых объектов теплоснабжения и источников элек</w:t>
      </w:r>
      <w:r w:rsidR="00AE273F">
        <w:t>троснабжения администрации посе</w:t>
      </w:r>
      <w:r w:rsidRPr="00442121">
        <w:t>ления необходимо предусматривать в технических заданиях на проектирование проработку вариантов использования альтернативных источников энергии и тепла, в том числе возобновляемых:</w:t>
      </w:r>
    </w:p>
    <w:p w:rsidR="00442121" w:rsidRPr="00442121" w:rsidRDefault="00442121" w:rsidP="00442121">
      <w:pPr>
        <w:spacing w:before="0" w:after="0"/>
        <w:ind w:firstLine="709"/>
      </w:pPr>
      <w:r w:rsidRPr="00442121">
        <w:t xml:space="preserve">Использование солнечной энергии, </w:t>
      </w:r>
      <w:proofErr w:type="spellStart"/>
      <w:r w:rsidRPr="00442121">
        <w:t>гидро</w:t>
      </w:r>
      <w:proofErr w:type="spellEnd"/>
      <w:r w:rsidRPr="00442121">
        <w:t xml:space="preserve"> и энергии ветра;</w:t>
      </w:r>
    </w:p>
    <w:p w:rsidR="00442121" w:rsidRPr="00442121" w:rsidRDefault="00442121" w:rsidP="00442121">
      <w:pPr>
        <w:spacing w:before="0" w:after="0"/>
        <w:ind w:firstLine="709"/>
      </w:pPr>
      <w:r w:rsidRPr="00442121">
        <w:t>Использование геотермальных вод;</w:t>
      </w:r>
    </w:p>
    <w:p w:rsidR="00442121" w:rsidRPr="00442121" w:rsidRDefault="00442121" w:rsidP="00442121">
      <w:pPr>
        <w:spacing w:before="0" w:after="0"/>
        <w:ind w:firstLine="709"/>
      </w:pPr>
      <w:r w:rsidRPr="00442121">
        <w:t xml:space="preserve">Использование </w:t>
      </w:r>
      <w:proofErr w:type="spellStart"/>
      <w:r w:rsidRPr="00442121">
        <w:t>низкопотенциальных</w:t>
      </w:r>
      <w:proofErr w:type="spellEnd"/>
      <w:r w:rsidRPr="00442121">
        <w:t xml:space="preserve"> источников тепла отходящих дымовых газов, продуктов сгорания топлива стационарных источников </w:t>
      </w:r>
      <w:proofErr w:type="spellStart"/>
      <w:r w:rsidRPr="00442121">
        <w:t>энерго</w:t>
      </w:r>
      <w:proofErr w:type="spellEnd"/>
      <w:r w:rsidRPr="00442121">
        <w:t xml:space="preserve"> и теплоснабжения;</w:t>
      </w:r>
    </w:p>
    <w:p w:rsidR="00442121" w:rsidRPr="00442121" w:rsidRDefault="00442121" w:rsidP="00442121">
      <w:pPr>
        <w:spacing w:before="0" w:after="0"/>
        <w:ind w:firstLine="709"/>
      </w:pPr>
      <w:r w:rsidRPr="00442121">
        <w:t>Применение систем тепловых насосов;</w:t>
      </w:r>
    </w:p>
    <w:p w:rsidR="00442121" w:rsidRPr="00442121" w:rsidRDefault="00442121" w:rsidP="00442121">
      <w:pPr>
        <w:spacing w:before="0" w:after="0"/>
        <w:ind w:firstLine="709"/>
      </w:pPr>
      <w:r w:rsidRPr="00442121">
        <w:t>Перевод котельных на газообразное топливо;</w:t>
      </w:r>
    </w:p>
    <w:p w:rsidR="00442121" w:rsidRPr="00442121" w:rsidRDefault="00442121" w:rsidP="00442121">
      <w:pPr>
        <w:spacing w:before="0" w:after="0"/>
        <w:ind w:firstLine="709"/>
      </w:pPr>
      <w:r w:rsidRPr="00442121">
        <w:t>Использование в целях теплоснабжения биогаза полигонов ТБО и т.п.</w:t>
      </w:r>
    </w:p>
    <w:p w:rsidR="00674FF4" w:rsidRPr="00B1301D" w:rsidRDefault="00674FF4" w:rsidP="00151CAB">
      <w:pPr>
        <w:spacing w:before="0" w:after="0"/>
        <w:rPr>
          <w:b/>
          <w:sz w:val="28"/>
          <w:szCs w:val="28"/>
          <w:highlight w:val="yellow"/>
        </w:rPr>
      </w:pPr>
    </w:p>
    <w:p w:rsidR="00A608DA" w:rsidRPr="003F47C5" w:rsidRDefault="004B40B0" w:rsidP="005C49DD">
      <w:pPr>
        <w:spacing w:before="0" w:after="0"/>
        <w:ind w:firstLine="709"/>
        <w:rPr>
          <w:b/>
          <w:sz w:val="32"/>
          <w:szCs w:val="32"/>
        </w:rPr>
      </w:pPr>
      <w:r w:rsidRPr="003F47C5">
        <w:rPr>
          <w:b/>
          <w:sz w:val="32"/>
          <w:szCs w:val="32"/>
        </w:rPr>
        <w:t>3.Памятники истории и культуры</w:t>
      </w:r>
    </w:p>
    <w:p w:rsidR="00566974" w:rsidRDefault="00566974" w:rsidP="00566974">
      <w:pPr>
        <w:spacing w:before="0" w:after="0"/>
        <w:jc w:val="left"/>
      </w:pPr>
    </w:p>
    <w:p w:rsidR="00566974" w:rsidRPr="00566974" w:rsidRDefault="00566974" w:rsidP="00566974">
      <w:pPr>
        <w:spacing w:before="0" w:after="0"/>
        <w:ind w:firstLine="709"/>
        <w:jc w:val="left"/>
      </w:pPr>
      <w:r w:rsidRPr="00566974">
        <w:t xml:space="preserve">Программа разработана с  учетом наличия памятников истории и культуры. </w:t>
      </w:r>
    </w:p>
    <w:p w:rsidR="00566974" w:rsidRPr="00566974" w:rsidRDefault="00566974" w:rsidP="00566974">
      <w:pPr>
        <w:snapToGrid w:val="0"/>
        <w:spacing w:before="0" w:after="0"/>
        <w:ind w:firstLine="709"/>
        <w:jc w:val="left"/>
        <w:rPr>
          <w:rFonts w:eastAsia="Arial Unicode MS"/>
        </w:rPr>
      </w:pPr>
      <w:r w:rsidRPr="00566974">
        <w:rPr>
          <w:rFonts w:eastAsia="Arial Unicode MS"/>
        </w:rPr>
        <w:t>На территории  станицы Полтавской расположен обелиск землякам, погибшим в годы Великой Отечественной войны, 1978г.,</w:t>
      </w:r>
      <w:r w:rsidRPr="00566974">
        <w:t xml:space="preserve"> братская могила воинов, погибших в годы</w:t>
      </w:r>
      <w:r w:rsidRPr="00566974">
        <w:rPr>
          <w:rFonts w:eastAsia="Arial Unicode MS"/>
        </w:rPr>
        <w:t xml:space="preserve">  гражданской и Великой Отечественной войны,</w:t>
      </w:r>
    </w:p>
    <w:p w:rsidR="00566974" w:rsidRPr="00566974" w:rsidRDefault="00566974" w:rsidP="00566974">
      <w:pPr>
        <w:snapToGrid w:val="0"/>
        <w:spacing w:before="0" w:after="0"/>
        <w:jc w:val="left"/>
        <w:rPr>
          <w:rFonts w:eastAsia="Arial Unicode MS"/>
        </w:rPr>
      </w:pPr>
      <w:r w:rsidRPr="00566974">
        <w:rPr>
          <w:rFonts w:eastAsia="Arial Unicode MS"/>
        </w:rPr>
        <w:t xml:space="preserve">1918-1920 гг., 1942-1943гг., братская могила советских воинов, погибших в боях с фашистскими захватчиками 1942-1943гг., памятник В.И. Ленину, памятник С.М. Кирову. Вокруг памятников историко-культурного значения, </w:t>
      </w:r>
      <w:r w:rsidR="00E24233">
        <w:rPr>
          <w:rFonts w:eastAsia="Arial Unicode MS"/>
        </w:rPr>
        <w:t xml:space="preserve">установлены </w:t>
      </w:r>
      <w:r w:rsidRPr="00566974">
        <w:rPr>
          <w:rFonts w:eastAsia="Arial Unicode MS"/>
          <w:b/>
        </w:rPr>
        <w:t>временные границы охранных зон</w:t>
      </w:r>
      <w:r w:rsidRPr="00566974">
        <w:rPr>
          <w:rFonts w:eastAsia="Arial Unicode MS"/>
        </w:rPr>
        <w:t>, в которой устанавливается особый режим</w:t>
      </w:r>
      <w:r w:rsidRPr="00566974">
        <w:rPr>
          <w:rFonts w:eastAsia="Arial Unicode MS"/>
          <w:shd w:val="clear" w:color="auto" w:fill="00FFFF"/>
        </w:rPr>
        <w:t xml:space="preserve"> </w:t>
      </w:r>
      <w:r w:rsidRPr="00566974">
        <w:rPr>
          <w:rFonts w:eastAsia="Arial Unicode MS"/>
        </w:rPr>
        <w:t>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p>
    <w:p w:rsidR="00566974" w:rsidRPr="00566974" w:rsidRDefault="00566974" w:rsidP="00566974">
      <w:pPr>
        <w:tabs>
          <w:tab w:val="left" w:pos="9498"/>
        </w:tabs>
        <w:snapToGrid w:val="0"/>
        <w:spacing w:before="0" w:after="0"/>
        <w:ind w:firstLine="709"/>
      </w:pPr>
      <w:r w:rsidRPr="00566974">
        <w:t>В сельском поселении выявлены следующие памятники истории и монументального искусства:</w:t>
      </w:r>
    </w:p>
    <w:p w:rsidR="00566974" w:rsidRPr="00566974" w:rsidRDefault="00566974" w:rsidP="00566974">
      <w:pPr>
        <w:tabs>
          <w:tab w:val="left" w:pos="9498"/>
        </w:tabs>
        <w:snapToGrid w:val="0"/>
        <w:spacing w:before="0" w:after="0"/>
        <w:ind w:firstLine="709"/>
      </w:pPr>
    </w:p>
    <w:p w:rsidR="00566974" w:rsidRPr="00566974" w:rsidRDefault="00566974" w:rsidP="00566974">
      <w:pPr>
        <w:tabs>
          <w:tab w:val="left" w:pos="9498"/>
        </w:tabs>
        <w:snapToGrid w:val="0"/>
        <w:spacing w:before="0" w:after="0"/>
        <w:ind w:firstLine="709"/>
        <w:rPr>
          <w:b/>
          <w:bCs/>
          <w:i/>
          <w:iCs/>
        </w:rPr>
      </w:pPr>
      <w:r w:rsidRPr="00566974">
        <w:rPr>
          <w:b/>
          <w:bCs/>
          <w:i/>
          <w:iCs/>
        </w:rPr>
        <w:t>Памятники архитектуры:</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«Дом жилой кон. 19в.», ул. Ленина, 158.</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«Дом жилой», ул. </w:t>
      </w:r>
      <w:proofErr w:type="gramStart"/>
      <w:r w:rsidRPr="00566974">
        <w:t>Красная</w:t>
      </w:r>
      <w:proofErr w:type="gramEnd"/>
      <w:r w:rsidRPr="00566974">
        <w:t>, 117.</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«Дом жилой», ул. </w:t>
      </w:r>
      <w:proofErr w:type="gramStart"/>
      <w:r w:rsidRPr="00566974">
        <w:t>Красная</w:t>
      </w:r>
      <w:proofErr w:type="gramEnd"/>
      <w:r w:rsidRPr="00566974">
        <w:t>, 119.</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«Флигель Новой церкви», ул. Набережная, 181.</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«Здание епархиального училища», ул. Ленина, 247.</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«Здание канцелярии станичного атамана», ул. </w:t>
      </w:r>
      <w:proofErr w:type="gramStart"/>
      <w:r w:rsidRPr="00566974">
        <w:t>Красная</w:t>
      </w:r>
      <w:proofErr w:type="gramEnd"/>
      <w:r w:rsidRPr="00566974">
        <w:t>, 130.</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«Здание каретного двора канцелярии станичного атамана», ул. </w:t>
      </w:r>
      <w:proofErr w:type="gramStart"/>
      <w:r w:rsidRPr="00566974">
        <w:t>Коммунистическая</w:t>
      </w:r>
      <w:proofErr w:type="gramEnd"/>
      <w:r w:rsidRPr="00566974">
        <w:t>, 234.</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«Дом жилой», ул. </w:t>
      </w:r>
      <w:proofErr w:type="gramStart"/>
      <w:r w:rsidRPr="00566974">
        <w:t>Коммунистическая</w:t>
      </w:r>
      <w:proofErr w:type="gramEnd"/>
      <w:r w:rsidRPr="00566974">
        <w:t>, 236.</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«Дом жилой», ул. </w:t>
      </w:r>
      <w:proofErr w:type="gramStart"/>
      <w:r w:rsidRPr="00566974">
        <w:t>Коммунистическая</w:t>
      </w:r>
      <w:proofErr w:type="gramEnd"/>
      <w:r w:rsidRPr="00566974">
        <w:t>, 191.</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«Дом жилой», ул. </w:t>
      </w:r>
      <w:proofErr w:type="gramStart"/>
      <w:r w:rsidRPr="00566974">
        <w:t>Коммунистическая</w:t>
      </w:r>
      <w:proofErr w:type="gramEnd"/>
      <w:r w:rsidRPr="00566974">
        <w:t>, 199.</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 xml:space="preserve">«Магазин купца Высоцкого», ул. </w:t>
      </w:r>
      <w:proofErr w:type="gramStart"/>
      <w:r w:rsidRPr="00566974">
        <w:t>Красная</w:t>
      </w:r>
      <w:proofErr w:type="gramEnd"/>
      <w:r w:rsidRPr="00566974">
        <w:t>, 131.</w:t>
      </w:r>
    </w:p>
    <w:p w:rsidR="00566974" w:rsidRPr="00566974" w:rsidRDefault="00566974" w:rsidP="00566974">
      <w:pPr>
        <w:numPr>
          <w:ilvl w:val="0"/>
          <w:numId w:val="10"/>
        </w:numPr>
        <w:tabs>
          <w:tab w:val="left" w:pos="720"/>
          <w:tab w:val="left" w:pos="9498"/>
        </w:tabs>
        <w:suppressAutoHyphens/>
        <w:snapToGrid w:val="0"/>
        <w:spacing w:before="0" w:after="0"/>
        <w:jc w:val="left"/>
      </w:pPr>
      <w:r w:rsidRPr="00566974">
        <w:t>«Дом жилой священника Новой церкви», ул. Просвещения, 105.</w:t>
      </w:r>
    </w:p>
    <w:p w:rsidR="00566974" w:rsidRPr="00566974" w:rsidRDefault="00566974" w:rsidP="00566974">
      <w:pPr>
        <w:tabs>
          <w:tab w:val="left" w:pos="10218"/>
        </w:tabs>
        <w:snapToGrid w:val="0"/>
        <w:spacing w:before="0" w:after="0"/>
        <w:ind w:left="720"/>
        <w:rPr>
          <w:b/>
          <w:bCs/>
          <w:i/>
          <w:iCs/>
        </w:rPr>
      </w:pPr>
      <w:r w:rsidRPr="00566974">
        <w:rPr>
          <w:b/>
          <w:bCs/>
          <w:i/>
          <w:iCs/>
        </w:rPr>
        <w:t>Памятники истории, стоящие на государственной охране:</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«Братская могила воинов, погибших в годы гражданской и Великой Отечественной войн, 1918-1920гг., 1942-1943гг.», у дома культуры, сквер (№1570).</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«Обелиск землякам, погибшим в годы Великой Отечественной войны, 1978г.», у дома культуры, сквер (№1567).</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Могила В.И. Федоренко (1913-1943), героя Советского союза (№1569).</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 xml:space="preserve">«Памятник В.И. Ленину, 1959г.», ул. </w:t>
      </w:r>
      <w:proofErr w:type="gramStart"/>
      <w:r w:rsidRPr="00566974">
        <w:t>Красная</w:t>
      </w:r>
      <w:proofErr w:type="gramEnd"/>
      <w:r w:rsidRPr="00566974">
        <w:t>, у здания администрации.</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«Братская могила советских воинов, погибших в боях с фашистскими захватчиками, 1942-1943гг.», кладбище (№1571).</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 xml:space="preserve">«Памятник В.И. Ленину», ул. </w:t>
      </w:r>
      <w:proofErr w:type="spellStart"/>
      <w:r w:rsidRPr="00566974">
        <w:t>Ковтюха</w:t>
      </w:r>
      <w:proofErr w:type="spellEnd"/>
      <w:r w:rsidRPr="00566974">
        <w:t>, 100 (№1608).</w:t>
      </w:r>
    </w:p>
    <w:p w:rsidR="00566974" w:rsidRPr="00566974" w:rsidRDefault="00566974" w:rsidP="00566974">
      <w:pPr>
        <w:numPr>
          <w:ilvl w:val="0"/>
          <w:numId w:val="11"/>
        </w:numPr>
        <w:tabs>
          <w:tab w:val="left" w:pos="720"/>
          <w:tab w:val="left" w:pos="9498"/>
        </w:tabs>
        <w:suppressAutoHyphens/>
        <w:snapToGrid w:val="0"/>
        <w:spacing w:before="0" w:after="0"/>
        <w:jc w:val="left"/>
      </w:pPr>
      <w:r w:rsidRPr="00566974">
        <w:t xml:space="preserve">«Памятник С.М. Кирову», ул. </w:t>
      </w:r>
      <w:proofErr w:type="spellStart"/>
      <w:r w:rsidRPr="00566974">
        <w:t>Ковтюха</w:t>
      </w:r>
      <w:proofErr w:type="spellEnd"/>
      <w:r w:rsidRPr="00566974">
        <w:t>, 100 (№1610).</w:t>
      </w:r>
    </w:p>
    <w:p w:rsidR="00566974" w:rsidRPr="00566974" w:rsidRDefault="00566974" w:rsidP="00566974">
      <w:pPr>
        <w:tabs>
          <w:tab w:val="left" w:pos="10218"/>
        </w:tabs>
        <w:snapToGrid w:val="0"/>
        <w:spacing w:before="0" w:after="0"/>
        <w:ind w:left="720"/>
      </w:pPr>
      <w:r w:rsidRPr="00566974">
        <w:t xml:space="preserve">На </w:t>
      </w:r>
      <w:proofErr w:type="spellStart"/>
      <w:r w:rsidRPr="00566974">
        <w:t>рассмотриваемой</w:t>
      </w:r>
      <w:proofErr w:type="spellEnd"/>
      <w:r w:rsidRPr="00566974">
        <w:t xml:space="preserve"> территории памятники археологии не обнаружены</w:t>
      </w:r>
    </w:p>
    <w:p w:rsidR="00566974" w:rsidRPr="00566974" w:rsidRDefault="00566974" w:rsidP="00566974">
      <w:pPr>
        <w:tabs>
          <w:tab w:val="left" w:pos="10218"/>
        </w:tabs>
        <w:snapToGrid w:val="0"/>
        <w:spacing w:before="0" w:after="0"/>
        <w:ind w:left="720"/>
        <w:rPr>
          <w:b/>
          <w:i/>
        </w:rPr>
      </w:pPr>
      <w:r w:rsidRPr="00566974">
        <w:rPr>
          <w:b/>
          <w:i/>
        </w:rPr>
        <w:t>Памятники археологии, стоящие на государственной охране:</w:t>
      </w:r>
    </w:p>
    <w:p w:rsidR="00566974" w:rsidRPr="00566974" w:rsidRDefault="00566974" w:rsidP="00915B6C">
      <w:pPr>
        <w:numPr>
          <w:ilvl w:val="1"/>
          <w:numId w:val="11"/>
        </w:numPr>
        <w:tabs>
          <w:tab w:val="num" w:pos="0"/>
        </w:tabs>
        <w:spacing w:before="0" w:after="0"/>
        <w:ind w:left="142" w:firstLine="709"/>
        <w:jc w:val="left"/>
        <w:rPr>
          <w:color w:val="000000"/>
        </w:rPr>
      </w:pPr>
      <w:r w:rsidRPr="00566974">
        <w:t xml:space="preserve"> «Курганная группа» (2 насыпи, курган №1 не прослеживается) расположенная в </w:t>
      </w:r>
      <w:smartTag w:uri="urn:schemas-microsoft-com:office:smarttags" w:element="metricconverter">
        <w:smartTagPr>
          <w:attr w:name="ProductID" w:val="0,5 км"/>
        </w:smartTagPr>
        <w:r w:rsidRPr="00566974">
          <w:t>0,5 км</w:t>
        </w:r>
      </w:smartTag>
      <w:r w:rsidRPr="00566974">
        <w:t xml:space="preserve"> к востоку от юго-восточной окраины </w:t>
      </w:r>
      <w:proofErr w:type="spellStart"/>
      <w:r w:rsidRPr="00566974">
        <w:t>ст</w:t>
      </w:r>
      <w:proofErr w:type="gramStart"/>
      <w:r w:rsidRPr="00566974">
        <w:t>.П</w:t>
      </w:r>
      <w:proofErr w:type="gramEnd"/>
      <w:r w:rsidRPr="00566974">
        <w:t>олтавская</w:t>
      </w:r>
      <w:proofErr w:type="spellEnd"/>
      <w:r w:rsidRPr="00566974">
        <w:t xml:space="preserve"> (Географические координаты кургана № 2 в системе </w:t>
      </w:r>
      <w:r w:rsidRPr="00566974">
        <w:rPr>
          <w:lang w:val="en-US"/>
        </w:rPr>
        <w:t>WGS</w:t>
      </w:r>
      <w:r w:rsidRPr="00566974">
        <w:t xml:space="preserve">-84: </w:t>
      </w:r>
      <w:proofErr w:type="spellStart"/>
      <w:r w:rsidRPr="00566974">
        <w:t>сш</w:t>
      </w:r>
      <w:proofErr w:type="spellEnd"/>
      <w:r w:rsidRPr="00566974">
        <w:t xml:space="preserve"> 45º21’04,4”, </w:t>
      </w:r>
      <w:proofErr w:type="spellStart"/>
      <w:r w:rsidRPr="00566974">
        <w:t>вд</w:t>
      </w:r>
      <w:proofErr w:type="spellEnd"/>
      <w:r w:rsidRPr="00566974">
        <w:t xml:space="preserve"> 038º 15’23,9”). Памятник поставлен на государственную охрану приказом департамента культуры Краснодарского края от 11 августа 2004 года №549-п. </w:t>
      </w:r>
      <w:r w:rsidRPr="00566974">
        <w:rPr>
          <w:color w:val="000000"/>
        </w:rPr>
        <w:t xml:space="preserve">Высота кургана –  до 3м, диаметр – около 60м. Границы зон охраны для данного памятника составляет </w:t>
      </w:r>
      <w:smartTag w:uri="urn:schemas-microsoft-com:office:smarttags" w:element="metricconverter">
        <w:smartTagPr>
          <w:attr w:name="ProductID" w:val="125 м"/>
        </w:smartTagPr>
        <w:r w:rsidRPr="00566974">
          <w:rPr>
            <w:color w:val="000000"/>
          </w:rPr>
          <w:t>125 м</w:t>
        </w:r>
      </w:smartTag>
      <w:r w:rsidRPr="00566974">
        <w:rPr>
          <w:color w:val="000000"/>
        </w:rPr>
        <w:t xml:space="preserve"> от подошвы насыпи и по всему его периметру. Насыпь кургана опахана при производстве сельскохозяйственных работ. По центру насыпи установлен триангуляционный пункт. Через южную полу проходит ЛЭП.</w:t>
      </w:r>
    </w:p>
    <w:p w:rsidR="00566974" w:rsidRPr="00566974" w:rsidRDefault="00566974" w:rsidP="00915B6C">
      <w:pPr>
        <w:tabs>
          <w:tab w:val="num" w:pos="0"/>
        </w:tabs>
        <w:spacing w:before="0" w:after="0"/>
        <w:ind w:left="142" w:firstLine="709"/>
        <w:jc w:val="left"/>
        <w:rPr>
          <w:color w:val="000000"/>
        </w:rPr>
      </w:pPr>
      <w:r w:rsidRPr="00566974">
        <w:rPr>
          <w:color w:val="000000"/>
        </w:rPr>
        <w:lastRenderedPageBreak/>
        <w:t xml:space="preserve">  Датировка памятника </w:t>
      </w:r>
      <w:r w:rsidRPr="00566974">
        <w:rPr>
          <w:color w:val="000000"/>
          <w:lang w:val="en-US"/>
        </w:rPr>
        <w:t>III</w:t>
      </w:r>
      <w:r w:rsidRPr="00566974">
        <w:rPr>
          <w:color w:val="000000"/>
        </w:rPr>
        <w:t xml:space="preserve"> тыс. до н.э. – </w:t>
      </w:r>
      <w:r w:rsidRPr="00566974">
        <w:rPr>
          <w:color w:val="000000"/>
          <w:lang w:val="en-US"/>
        </w:rPr>
        <w:t>XVII</w:t>
      </w:r>
      <w:r w:rsidRPr="00566974">
        <w:rPr>
          <w:color w:val="000000"/>
        </w:rPr>
        <w:t xml:space="preserve"> в. н.э. Памятник является курганным могильником;</w:t>
      </w:r>
    </w:p>
    <w:p w:rsidR="00566974" w:rsidRPr="00566974" w:rsidRDefault="00566974" w:rsidP="00915B6C">
      <w:pPr>
        <w:numPr>
          <w:ilvl w:val="1"/>
          <w:numId w:val="11"/>
        </w:numPr>
        <w:tabs>
          <w:tab w:val="num" w:pos="0"/>
        </w:tabs>
        <w:spacing w:before="0" w:after="0"/>
        <w:ind w:left="142" w:firstLine="709"/>
        <w:jc w:val="left"/>
        <w:rPr>
          <w:rFonts w:eastAsia="Arial Unicode MS"/>
          <w:lang w:eastAsia="ar-SA"/>
        </w:rPr>
      </w:pPr>
      <w:r w:rsidRPr="00566974">
        <w:rPr>
          <w:rFonts w:eastAsia="Arial Unicode MS"/>
          <w:lang w:eastAsia="ar-SA"/>
        </w:rPr>
        <w:t xml:space="preserve"> Памятник археологии – археологический комплекс «Полтавский»  (поселение, курганная группа 3 насыпи) расположенный по списку выявленных объектов Красноармейского района, в </w:t>
      </w:r>
      <w:smartTag w:uri="urn:schemas-microsoft-com:office:smarttags" w:element="metricconverter">
        <w:smartTagPr>
          <w:attr w:name="ProductID" w:val="1,675 км"/>
        </w:smartTagPr>
        <w:r w:rsidRPr="00566974">
          <w:rPr>
            <w:rFonts w:eastAsia="Arial Unicode MS"/>
            <w:spacing w:val="20"/>
            <w:lang w:eastAsia="ar-SA"/>
          </w:rPr>
          <w:t>1,675 км</w:t>
        </w:r>
      </w:smartTag>
      <w:r w:rsidRPr="00566974">
        <w:rPr>
          <w:rFonts w:eastAsia="Arial Unicode MS"/>
          <w:spacing w:val="20"/>
          <w:lang w:eastAsia="ar-SA"/>
        </w:rPr>
        <w:t xml:space="preserve"> к востоку-юго-востоку от северо-восточной окраины ст. Полтавская, </w:t>
      </w:r>
      <w:smartTag w:uri="urn:schemas-microsoft-com:office:smarttags" w:element="metricconverter">
        <w:smartTagPr>
          <w:attr w:name="ProductID" w:val="1,3 км"/>
        </w:smartTagPr>
        <w:r w:rsidRPr="00566974">
          <w:rPr>
            <w:rFonts w:eastAsia="Arial Unicode MS"/>
            <w:spacing w:val="20"/>
            <w:lang w:eastAsia="ar-SA"/>
          </w:rPr>
          <w:t>1,3 км</w:t>
        </w:r>
      </w:smartTag>
      <w:r w:rsidRPr="00566974">
        <w:rPr>
          <w:rFonts w:eastAsia="Arial Unicode MS"/>
          <w:spacing w:val="20"/>
          <w:lang w:eastAsia="ar-SA"/>
        </w:rPr>
        <w:t xml:space="preserve"> к северо-востоку от развилки дорог </w:t>
      </w:r>
      <w:proofErr w:type="spellStart"/>
      <w:r w:rsidRPr="00566974">
        <w:rPr>
          <w:rFonts w:eastAsia="Arial Unicode MS"/>
          <w:spacing w:val="20"/>
          <w:lang w:eastAsia="ar-SA"/>
        </w:rPr>
        <w:t>Трудобеликовский</w:t>
      </w:r>
      <w:proofErr w:type="spellEnd"/>
      <w:r w:rsidRPr="00566974">
        <w:rPr>
          <w:rFonts w:eastAsia="Arial Unicode MS"/>
          <w:spacing w:val="20"/>
          <w:lang w:eastAsia="ar-SA"/>
        </w:rPr>
        <w:t xml:space="preserve"> – Полтавская – Гривенская и Тимашевск – Славянск-на-Кубани - Крымск</w:t>
      </w:r>
      <w:r w:rsidRPr="00566974">
        <w:rPr>
          <w:rFonts w:eastAsia="Arial Unicode MS"/>
          <w:lang w:eastAsia="ar-SA"/>
        </w:rPr>
        <w:t>. Памятник поставлен на государственную охрану приказом управления по охране, реставрации и эксплуатации историко-культурных ценностей (наследия) Краснодарского края от 11 августа 2008 года №63.</w:t>
      </w:r>
    </w:p>
    <w:p w:rsidR="00566974" w:rsidRPr="00566974" w:rsidRDefault="00566974" w:rsidP="00E24233">
      <w:pPr>
        <w:widowControl w:val="0"/>
        <w:suppressLineNumbers/>
        <w:tabs>
          <w:tab w:val="num" w:pos="0"/>
        </w:tabs>
        <w:suppressAutoHyphens/>
        <w:spacing w:before="0" w:after="0"/>
        <w:ind w:firstLine="709"/>
        <w:rPr>
          <w:rFonts w:eastAsia="Arial Unicode MS"/>
          <w:lang w:eastAsia="ar-SA"/>
        </w:rPr>
      </w:pPr>
      <w:r w:rsidRPr="00566974">
        <w:rPr>
          <w:rFonts w:eastAsia="Arial Unicode MS"/>
          <w:color w:val="000000"/>
          <w:lang w:eastAsia="ar-SA"/>
        </w:rPr>
        <w:t xml:space="preserve">         По результатам визуального обследования территория памятника археологии – «Поселение» используется для сельскохозяйственных работ. </w:t>
      </w:r>
      <w:r w:rsidRPr="00566974">
        <w:rPr>
          <w:rFonts w:eastAsia="Arial Unicode MS"/>
          <w:lang w:eastAsia="ar-SA"/>
        </w:rPr>
        <w:t xml:space="preserve">(Географические координаты кургана в системе </w:t>
      </w:r>
      <w:r w:rsidRPr="00566974">
        <w:rPr>
          <w:rFonts w:eastAsia="Arial Unicode MS"/>
          <w:lang w:val="en-US" w:eastAsia="ar-SA"/>
        </w:rPr>
        <w:t>WGS</w:t>
      </w:r>
      <w:r w:rsidRPr="00566974">
        <w:rPr>
          <w:rFonts w:eastAsia="Arial Unicode MS"/>
          <w:lang w:eastAsia="ar-SA"/>
        </w:rPr>
        <w:t xml:space="preserve">-84: юго-восточная часть </w:t>
      </w:r>
      <w:proofErr w:type="spellStart"/>
      <w:r w:rsidRPr="00566974">
        <w:rPr>
          <w:rFonts w:eastAsia="Arial Unicode MS"/>
          <w:lang w:eastAsia="ar-SA"/>
        </w:rPr>
        <w:t>сш</w:t>
      </w:r>
      <w:proofErr w:type="spellEnd"/>
      <w:r w:rsidRPr="00566974">
        <w:rPr>
          <w:rFonts w:eastAsia="Arial Unicode MS"/>
          <w:lang w:eastAsia="ar-SA"/>
        </w:rPr>
        <w:t xml:space="preserve"> 45º22’58,2”, </w:t>
      </w:r>
      <w:proofErr w:type="spellStart"/>
      <w:r w:rsidRPr="00566974">
        <w:rPr>
          <w:rFonts w:eastAsia="Arial Unicode MS"/>
          <w:lang w:eastAsia="ar-SA"/>
        </w:rPr>
        <w:t>вд</w:t>
      </w:r>
      <w:proofErr w:type="spellEnd"/>
      <w:r w:rsidRPr="00566974">
        <w:rPr>
          <w:rFonts w:eastAsia="Arial Unicode MS"/>
          <w:lang w:eastAsia="ar-SA"/>
        </w:rPr>
        <w:t xml:space="preserve"> 038º 15’33,6”; юго-западная часть </w:t>
      </w:r>
      <w:proofErr w:type="spellStart"/>
      <w:r w:rsidRPr="00566974">
        <w:rPr>
          <w:rFonts w:eastAsia="Arial Unicode MS"/>
          <w:lang w:eastAsia="ar-SA"/>
        </w:rPr>
        <w:t>сш</w:t>
      </w:r>
      <w:proofErr w:type="spellEnd"/>
      <w:r w:rsidRPr="00566974">
        <w:rPr>
          <w:rFonts w:eastAsia="Arial Unicode MS"/>
          <w:lang w:eastAsia="ar-SA"/>
        </w:rPr>
        <w:t xml:space="preserve"> 45º22’58,8”, </w:t>
      </w:r>
      <w:proofErr w:type="spellStart"/>
      <w:r w:rsidRPr="00566974">
        <w:rPr>
          <w:rFonts w:eastAsia="Arial Unicode MS"/>
          <w:lang w:eastAsia="ar-SA"/>
        </w:rPr>
        <w:t>вд</w:t>
      </w:r>
      <w:proofErr w:type="spellEnd"/>
      <w:r w:rsidRPr="00566974">
        <w:rPr>
          <w:rFonts w:eastAsia="Arial Unicode MS"/>
          <w:lang w:eastAsia="ar-SA"/>
        </w:rPr>
        <w:t xml:space="preserve"> 038º 15’38,3”; северо-западная часть </w:t>
      </w:r>
      <w:proofErr w:type="spellStart"/>
      <w:r w:rsidRPr="00566974">
        <w:rPr>
          <w:rFonts w:eastAsia="Arial Unicode MS"/>
          <w:lang w:eastAsia="ar-SA"/>
        </w:rPr>
        <w:t>сш</w:t>
      </w:r>
      <w:proofErr w:type="spellEnd"/>
      <w:r w:rsidRPr="00566974">
        <w:rPr>
          <w:rFonts w:eastAsia="Arial Unicode MS"/>
          <w:lang w:eastAsia="ar-SA"/>
        </w:rPr>
        <w:t xml:space="preserve"> 45º23’13,8”, </w:t>
      </w:r>
      <w:proofErr w:type="spellStart"/>
      <w:r w:rsidRPr="00566974">
        <w:rPr>
          <w:rFonts w:eastAsia="Arial Unicode MS"/>
          <w:lang w:eastAsia="ar-SA"/>
        </w:rPr>
        <w:t>вд</w:t>
      </w:r>
      <w:proofErr w:type="spellEnd"/>
      <w:r w:rsidRPr="00566974">
        <w:rPr>
          <w:rFonts w:eastAsia="Arial Unicode MS"/>
          <w:lang w:eastAsia="ar-SA"/>
        </w:rPr>
        <w:t xml:space="preserve"> 038º 15’35,5”; северо-восточная часть </w:t>
      </w:r>
      <w:proofErr w:type="spellStart"/>
      <w:r w:rsidRPr="00566974">
        <w:rPr>
          <w:rFonts w:eastAsia="Arial Unicode MS"/>
          <w:lang w:eastAsia="ar-SA"/>
        </w:rPr>
        <w:t>сш</w:t>
      </w:r>
      <w:proofErr w:type="spellEnd"/>
      <w:r w:rsidRPr="00566974">
        <w:rPr>
          <w:rFonts w:eastAsia="Arial Unicode MS"/>
          <w:lang w:eastAsia="ar-SA"/>
        </w:rPr>
        <w:t xml:space="preserve"> 45º23’13,8”, </w:t>
      </w:r>
      <w:proofErr w:type="spellStart"/>
      <w:r w:rsidRPr="00566974">
        <w:rPr>
          <w:rFonts w:eastAsia="Arial Unicode MS"/>
          <w:lang w:eastAsia="ar-SA"/>
        </w:rPr>
        <w:t>вд</w:t>
      </w:r>
      <w:proofErr w:type="spellEnd"/>
      <w:r w:rsidRPr="00566974">
        <w:rPr>
          <w:rFonts w:eastAsia="Arial Unicode MS"/>
          <w:lang w:eastAsia="ar-SA"/>
        </w:rPr>
        <w:t xml:space="preserve"> 038º 15’35,5”;).</w:t>
      </w:r>
    </w:p>
    <w:p w:rsidR="00566974" w:rsidRPr="00566974" w:rsidRDefault="00566974" w:rsidP="00E24233">
      <w:pPr>
        <w:widowControl w:val="0"/>
        <w:suppressLineNumbers/>
        <w:tabs>
          <w:tab w:val="num" w:pos="0"/>
        </w:tabs>
        <w:suppressAutoHyphens/>
        <w:spacing w:before="0" w:after="0"/>
        <w:ind w:firstLine="709"/>
        <w:rPr>
          <w:rFonts w:eastAsia="Arial Unicode MS"/>
          <w:color w:val="000000"/>
          <w:lang w:eastAsia="ar-SA"/>
        </w:rPr>
      </w:pPr>
      <w:r w:rsidRPr="00566974">
        <w:rPr>
          <w:rFonts w:eastAsia="Arial Unicode MS"/>
          <w:lang w:eastAsia="ar-SA"/>
        </w:rPr>
        <w:tab/>
        <w:t xml:space="preserve">Курган №1(Географические координаты в системе </w:t>
      </w:r>
      <w:r w:rsidRPr="00566974">
        <w:rPr>
          <w:rFonts w:eastAsia="Arial Unicode MS"/>
          <w:lang w:val="en-US" w:eastAsia="ar-SA"/>
        </w:rPr>
        <w:t>WGS</w:t>
      </w:r>
      <w:r w:rsidRPr="00566974">
        <w:rPr>
          <w:rFonts w:eastAsia="Arial Unicode MS"/>
          <w:lang w:eastAsia="ar-SA"/>
        </w:rPr>
        <w:t xml:space="preserve">-84: </w:t>
      </w:r>
      <w:proofErr w:type="spellStart"/>
      <w:r w:rsidRPr="00566974">
        <w:rPr>
          <w:rFonts w:eastAsia="Arial Unicode MS"/>
          <w:lang w:eastAsia="ar-SA"/>
        </w:rPr>
        <w:t>сш</w:t>
      </w:r>
      <w:proofErr w:type="spellEnd"/>
      <w:r w:rsidRPr="00566974">
        <w:rPr>
          <w:rFonts w:eastAsia="Arial Unicode MS"/>
          <w:lang w:eastAsia="ar-SA"/>
        </w:rPr>
        <w:t xml:space="preserve"> 45º23’08,7”, </w:t>
      </w:r>
      <w:proofErr w:type="spellStart"/>
      <w:r w:rsidRPr="00566974">
        <w:rPr>
          <w:rFonts w:eastAsia="Arial Unicode MS"/>
          <w:lang w:eastAsia="ar-SA"/>
        </w:rPr>
        <w:t>вд</w:t>
      </w:r>
      <w:proofErr w:type="spellEnd"/>
      <w:r w:rsidRPr="00566974">
        <w:rPr>
          <w:rFonts w:eastAsia="Arial Unicode MS"/>
          <w:lang w:eastAsia="ar-SA"/>
        </w:rPr>
        <w:t xml:space="preserve"> 038º 15’34,8”). Высота кургана -  </w:t>
      </w:r>
      <w:smartTag w:uri="urn:schemas-microsoft-com:office:smarttags" w:element="metricconverter">
        <w:smartTagPr>
          <w:attr w:name="ProductID" w:val="0,3 м"/>
        </w:smartTagPr>
        <w:r w:rsidRPr="00566974">
          <w:rPr>
            <w:rFonts w:eastAsia="Arial Unicode MS"/>
            <w:lang w:eastAsia="ar-SA"/>
          </w:rPr>
          <w:t>0,3 м</w:t>
        </w:r>
      </w:smartTag>
      <w:r w:rsidRPr="00566974">
        <w:rPr>
          <w:rFonts w:eastAsia="Arial Unicode MS"/>
          <w:lang w:eastAsia="ar-SA"/>
        </w:rPr>
        <w:t xml:space="preserve">, диаметр – </w:t>
      </w:r>
      <w:smartTag w:uri="urn:schemas-microsoft-com:office:smarttags" w:element="metricconverter">
        <w:smartTagPr>
          <w:attr w:name="ProductID" w:val="45 м"/>
        </w:smartTagPr>
        <w:r w:rsidRPr="00566974">
          <w:rPr>
            <w:rFonts w:eastAsia="Arial Unicode MS"/>
            <w:lang w:eastAsia="ar-SA"/>
          </w:rPr>
          <w:t>45 м</w:t>
        </w:r>
      </w:smartTag>
      <w:r w:rsidRPr="00566974">
        <w:rPr>
          <w:rFonts w:eastAsia="Arial Unicode MS"/>
          <w:lang w:eastAsia="ar-SA"/>
        </w:rPr>
        <w:t xml:space="preserve">. Насыпь кургана распахивается. </w:t>
      </w:r>
      <w:r w:rsidRPr="00566974">
        <w:rPr>
          <w:rFonts w:eastAsia="Arial Unicode MS"/>
          <w:color w:val="000000"/>
          <w:lang w:eastAsia="ar-SA"/>
        </w:rPr>
        <w:t xml:space="preserve">Границы зон охраны для данного памятника составляет </w:t>
      </w:r>
      <w:smartTag w:uri="urn:schemas-microsoft-com:office:smarttags" w:element="metricconverter">
        <w:smartTagPr>
          <w:attr w:name="ProductID" w:val="50 м"/>
        </w:smartTagPr>
        <w:r w:rsidRPr="00566974">
          <w:rPr>
            <w:rFonts w:eastAsia="Arial Unicode MS"/>
            <w:color w:val="000000"/>
            <w:lang w:eastAsia="ar-SA"/>
          </w:rPr>
          <w:t>50 м</w:t>
        </w:r>
      </w:smartTag>
      <w:r w:rsidRPr="00566974">
        <w:rPr>
          <w:rFonts w:eastAsia="Arial Unicode MS"/>
          <w:color w:val="000000"/>
          <w:lang w:eastAsia="ar-SA"/>
        </w:rPr>
        <w:t xml:space="preserve"> от подошвы насыпи и по всему его периметру.</w:t>
      </w:r>
    </w:p>
    <w:p w:rsidR="00566974" w:rsidRPr="00566974" w:rsidRDefault="00566974" w:rsidP="00E24233">
      <w:pPr>
        <w:widowControl w:val="0"/>
        <w:suppressLineNumbers/>
        <w:tabs>
          <w:tab w:val="num" w:pos="0"/>
        </w:tabs>
        <w:suppressAutoHyphens/>
        <w:spacing w:before="0" w:after="0"/>
        <w:ind w:firstLine="709"/>
        <w:rPr>
          <w:rFonts w:eastAsia="Arial Unicode MS"/>
          <w:color w:val="000000"/>
          <w:lang w:eastAsia="ar-SA"/>
        </w:rPr>
      </w:pPr>
      <w:r w:rsidRPr="00566974">
        <w:rPr>
          <w:rFonts w:eastAsia="Arial Unicode MS"/>
          <w:color w:val="000000"/>
          <w:lang w:eastAsia="ar-SA"/>
        </w:rPr>
        <w:t xml:space="preserve">         Датировка памятника </w:t>
      </w:r>
      <w:r w:rsidRPr="00566974">
        <w:rPr>
          <w:rFonts w:eastAsia="Arial Unicode MS"/>
          <w:color w:val="000000"/>
          <w:lang w:val="en-US" w:eastAsia="ar-SA"/>
        </w:rPr>
        <w:t>III</w:t>
      </w:r>
      <w:r w:rsidRPr="00566974">
        <w:rPr>
          <w:rFonts w:eastAsia="Arial Unicode MS"/>
          <w:color w:val="000000"/>
          <w:lang w:eastAsia="ar-SA"/>
        </w:rPr>
        <w:t xml:space="preserve"> тыс. до н.э. – </w:t>
      </w:r>
      <w:r w:rsidRPr="00566974">
        <w:rPr>
          <w:rFonts w:eastAsia="Arial Unicode MS"/>
          <w:color w:val="000000"/>
          <w:lang w:val="en-US" w:eastAsia="ar-SA"/>
        </w:rPr>
        <w:t>XVII</w:t>
      </w:r>
      <w:r w:rsidRPr="00566974">
        <w:rPr>
          <w:rFonts w:eastAsia="Arial Unicode MS"/>
          <w:color w:val="000000"/>
          <w:lang w:eastAsia="ar-SA"/>
        </w:rPr>
        <w:t xml:space="preserve"> в. н.э. Памятник является курганным могильником;</w:t>
      </w:r>
    </w:p>
    <w:p w:rsidR="00566974" w:rsidRPr="00566974" w:rsidRDefault="00566974" w:rsidP="00E24233">
      <w:pPr>
        <w:widowControl w:val="0"/>
        <w:suppressLineNumbers/>
        <w:tabs>
          <w:tab w:val="num" w:pos="0"/>
        </w:tabs>
        <w:suppressAutoHyphens/>
        <w:spacing w:before="0" w:after="0"/>
        <w:ind w:firstLine="709"/>
        <w:rPr>
          <w:rFonts w:eastAsia="Arial Unicode MS"/>
          <w:color w:val="000000"/>
          <w:lang w:eastAsia="ar-SA"/>
        </w:rPr>
      </w:pPr>
      <w:r w:rsidRPr="00566974">
        <w:rPr>
          <w:rFonts w:eastAsia="Arial Unicode MS"/>
          <w:lang w:eastAsia="ar-SA"/>
        </w:rPr>
        <w:t xml:space="preserve">         Курган №2 (Географические координаты в системе </w:t>
      </w:r>
      <w:r w:rsidRPr="00566974">
        <w:rPr>
          <w:rFonts w:eastAsia="Arial Unicode MS"/>
          <w:lang w:val="en-US" w:eastAsia="ar-SA"/>
        </w:rPr>
        <w:t>WGS</w:t>
      </w:r>
      <w:r w:rsidRPr="00566974">
        <w:rPr>
          <w:rFonts w:eastAsia="Arial Unicode MS"/>
          <w:lang w:eastAsia="ar-SA"/>
        </w:rPr>
        <w:t xml:space="preserve">-84: </w:t>
      </w:r>
      <w:proofErr w:type="spellStart"/>
      <w:r w:rsidRPr="00566974">
        <w:rPr>
          <w:rFonts w:eastAsia="Arial Unicode MS"/>
          <w:lang w:eastAsia="ar-SA"/>
        </w:rPr>
        <w:t>сш</w:t>
      </w:r>
      <w:proofErr w:type="spellEnd"/>
      <w:r w:rsidRPr="00566974">
        <w:rPr>
          <w:rFonts w:eastAsia="Arial Unicode MS"/>
          <w:lang w:eastAsia="ar-SA"/>
        </w:rPr>
        <w:t xml:space="preserve"> 45º23’10,2”, </w:t>
      </w:r>
      <w:proofErr w:type="spellStart"/>
      <w:r w:rsidRPr="00566974">
        <w:rPr>
          <w:rFonts w:eastAsia="Arial Unicode MS"/>
          <w:lang w:eastAsia="ar-SA"/>
        </w:rPr>
        <w:t>вд</w:t>
      </w:r>
      <w:proofErr w:type="spellEnd"/>
      <w:r w:rsidRPr="00566974">
        <w:rPr>
          <w:rFonts w:eastAsia="Arial Unicode MS"/>
          <w:lang w:eastAsia="ar-SA"/>
        </w:rPr>
        <w:t xml:space="preserve"> 038º 15’37,5”). Высота кургана -  </w:t>
      </w:r>
      <w:smartTag w:uri="urn:schemas-microsoft-com:office:smarttags" w:element="metricconverter">
        <w:smartTagPr>
          <w:attr w:name="ProductID" w:val="0,2 м"/>
        </w:smartTagPr>
        <w:r w:rsidRPr="00566974">
          <w:rPr>
            <w:rFonts w:eastAsia="Arial Unicode MS"/>
            <w:lang w:eastAsia="ar-SA"/>
          </w:rPr>
          <w:t>0,2 м</w:t>
        </w:r>
      </w:smartTag>
      <w:r w:rsidRPr="00566974">
        <w:rPr>
          <w:rFonts w:eastAsia="Arial Unicode MS"/>
          <w:lang w:eastAsia="ar-SA"/>
        </w:rPr>
        <w:t xml:space="preserve">, диаметр – </w:t>
      </w:r>
      <w:smartTag w:uri="urn:schemas-microsoft-com:office:smarttags" w:element="metricconverter">
        <w:smartTagPr>
          <w:attr w:name="ProductID" w:val="35 м"/>
        </w:smartTagPr>
        <w:r w:rsidRPr="00566974">
          <w:rPr>
            <w:rFonts w:eastAsia="Arial Unicode MS"/>
            <w:lang w:eastAsia="ar-SA"/>
          </w:rPr>
          <w:t>35 м</w:t>
        </w:r>
      </w:smartTag>
      <w:r w:rsidRPr="00566974">
        <w:rPr>
          <w:rFonts w:eastAsia="Arial Unicode MS"/>
          <w:lang w:eastAsia="ar-SA"/>
        </w:rPr>
        <w:t xml:space="preserve">. Насыпь кургана распахивается. </w:t>
      </w:r>
      <w:r w:rsidRPr="00566974">
        <w:rPr>
          <w:rFonts w:eastAsia="Arial Unicode MS"/>
          <w:color w:val="000000"/>
          <w:lang w:eastAsia="ar-SA"/>
        </w:rPr>
        <w:t xml:space="preserve">Границы зон охраны для данного памятника составляет </w:t>
      </w:r>
      <w:smartTag w:uri="urn:schemas-microsoft-com:office:smarttags" w:element="metricconverter">
        <w:smartTagPr>
          <w:attr w:name="ProductID" w:val="50 м"/>
        </w:smartTagPr>
        <w:r w:rsidRPr="00566974">
          <w:rPr>
            <w:rFonts w:eastAsia="Arial Unicode MS"/>
            <w:color w:val="000000"/>
            <w:lang w:eastAsia="ar-SA"/>
          </w:rPr>
          <w:t>50 м</w:t>
        </w:r>
      </w:smartTag>
      <w:r w:rsidRPr="00566974">
        <w:rPr>
          <w:rFonts w:eastAsia="Arial Unicode MS"/>
          <w:color w:val="000000"/>
          <w:lang w:eastAsia="ar-SA"/>
        </w:rPr>
        <w:t xml:space="preserve"> от подошвы насыпи и по всему его периметру.</w:t>
      </w:r>
    </w:p>
    <w:p w:rsidR="00566974" w:rsidRPr="00566974" w:rsidRDefault="00566974" w:rsidP="00E24233">
      <w:pPr>
        <w:widowControl w:val="0"/>
        <w:suppressLineNumbers/>
        <w:tabs>
          <w:tab w:val="num" w:pos="0"/>
        </w:tabs>
        <w:suppressAutoHyphens/>
        <w:spacing w:before="0" w:after="0"/>
        <w:ind w:firstLine="709"/>
        <w:rPr>
          <w:rFonts w:eastAsia="Arial Unicode MS"/>
          <w:color w:val="000000"/>
          <w:lang w:eastAsia="ar-SA"/>
        </w:rPr>
      </w:pPr>
      <w:r w:rsidRPr="00566974">
        <w:rPr>
          <w:rFonts w:eastAsia="Arial Unicode MS"/>
          <w:color w:val="000000"/>
          <w:lang w:eastAsia="ar-SA"/>
        </w:rPr>
        <w:t xml:space="preserve">         Датировка памятника </w:t>
      </w:r>
      <w:r w:rsidRPr="00566974">
        <w:rPr>
          <w:rFonts w:eastAsia="Arial Unicode MS"/>
          <w:color w:val="000000"/>
          <w:lang w:val="en-US" w:eastAsia="ar-SA"/>
        </w:rPr>
        <w:t>III</w:t>
      </w:r>
      <w:r w:rsidRPr="00566974">
        <w:rPr>
          <w:rFonts w:eastAsia="Arial Unicode MS"/>
          <w:color w:val="000000"/>
          <w:lang w:eastAsia="ar-SA"/>
        </w:rPr>
        <w:t xml:space="preserve"> тыс. до н.э. – </w:t>
      </w:r>
      <w:r w:rsidRPr="00566974">
        <w:rPr>
          <w:rFonts w:eastAsia="Arial Unicode MS"/>
          <w:color w:val="000000"/>
          <w:lang w:val="en-US" w:eastAsia="ar-SA"/>
        </w:rPr>
        <w:t>XVII</w:t>
      </w:r>
      <w:r w:rsidRPr="00566974">
        <w:rPr>
          <w:rFonts w:eastAsia="Arial Unicode MS"/>
          <w:color w:val="000000"/>
          <w:lang w:eastAsia="ar-SA"/>
        </w:rPr>
        <w:t xml:space="preserve"> в. н.э. Памятник является курганным могильником;</w:t>
      </w:r>
    </w:p>
    <w:p w:rsidR="00566974" w:rsidRPr="00566974" w:rsidRDefault="00566974" w:rsidP="00E24233">
      <w:pPr>
        <w:widowControl w:val="0"/>
        <w:suppressLineNumbers/>
        <w:tabs>
          <w:tab w:val="num" w:pos="0"/>
        </w:tabs>
        <w:suppressAutoHyphens/>
        <w:spacing w:before="0" w:after="0"/>
        <w:ind w:firstLine="709"/>
        <w:rPr>
          <w:rFonts w:eastAsia="Arial Unicode MS"/>
          <w:color w:val="000000"/>
          <w:lang w:eastAsia="ar-SA"/>
        </w:rPr>
      </w:pPr>
      <w:r w:rsidRPr="00566974">
        <w:rPr>
          <w:rFonts w:eastAsia="Arial Unicode MS"/>
          <w:color w:val="000000"/>
          <w:lang w:eastAsia="ar-SA"/>
        </w:rPr>
        <w:tab/>
      </w:r>
      <w:r w:rsidRPr="00566974">
        <w:rPr>
          <w:rFonts w:eastAsia="Arial Unicode MS"/>
          <w:lang w:eastAsia="ar-SA"/>
        </w:rPr>
        <w:t xml:space="preserve">Курган №3(Географические координаты в системе </w:t>
      </w:r>
      <w:r w:rsidRPr="00566974">
        <w:rPr>
          <w:rFonts w:eastAsia="Arial Unicode MS"/>
          <w:lang w:val="en-US" w:eastAsia="ar-SA"/>
        </w:rPr>
        <w:t>WGS</w:t>
      </w:r>
      <w:r w:rsidRPr="00566974">
        <w:rPr>
          <w:rFonts w:eastAsia="Arial Unicode MS"/>
          <w:lang w:eastAsia="ar-SA"/>
        </w:rPr>
        <w:t xml:space="preserve">-84: </w:t>
      </w:r>
      <w:proofErr w:type="spellStart"/>
      <w:r w:rsidRPr="00566974">
        <w:rPr>
          <w:rFonts w:eastAsia="Arial Unicode MS"/>
          <w:lang w:eastAsia="ar-SA"/>
        </w:rPr>
        <w:t>сш</w:t>
      </w:r>
      <w:proofErr w:type="spellEnd"/>
      <w:r w:rsidRPr="00566974">
        <w:rPr>
          <w:rFonts w:eastAsia="Arial Unicode MS"/>
          <w:lang w:eastAsia="ar-SA"/>
        </w:rPr>
        <w:t xml:space="preserve"> 45º23’03,2”, </w:t>
      </w:r>
      <w:proofErr w:type="spellStart"/>
      <w:r w:rsidRPr="00566974">
        <w:rPr>
          <w:rFonts w:eastAsia="Arial Unicode MS"/>
          <w:lang w:eastAsia="ar-SA"/>
        </w:rPr>
        <w:t>вд</w:t>
      </w:r>
      <w:proofErr w:type="spellEnd"/>
      <w:r w:rsidRPr="00566974">
        <w:rPr>
          <w:rFonts w:eastAsia="Arial Unicode MS"/>
          <w:lang w:eastAsia="ar-SA"/>
        </w:rPr>
        <w:t xml:space="preserve"> 038º 15’38,5”). Высота кургана -  </w:t>
      </w:r>
      <w:smartTag w:uri="urn:schemas-microsoft-com:office:smarttags" w:element="metricconverter">
        <w:smartTagPr>
          <w:attr w:name="ProductID" w:val="0,3 м"/>
        </w:smartTagPr>
        <w:r w:rsidRPr="00566974">
          <w:rPr>
            <w:rFonts w:eastAsia="Arial Unicode MS"/>
            <w:lang w:eastAsia="ar-SA"/>
          </w:rPr>
          <w:t>0,3 м</w:t>
        </w:r>
      </w:smartTag>
      <w:r w:rsidRPr="00566974">
        <w:rPr>
          <w:rFonts w:eastAsia="Arial Unicode MS"/>
          <w:lang w:eastAsia="ar-SA"/>
        </w:rPr>
        <w:t xml:space="preserve">, диаметр – </w:t>
      </w:r>
      <w:smartTag w:uri="urn:schemas-microsoft-com:office:smarttags" w:element="metricconverter">
        <w:smartTagPr>
          <w:attr w:name="ProductID" w:val="42 м"/>
        </w:smartTagPr>
        <w:r w:rsidRPr="00566974">
          <w:rPr>
            <w:rFonts w:eastAsia="Arial Unicode MS"/>
            <w:lang w:eastAsia="ar-SA"/>
          </w:rPr>
          <w:t>42 м</w:t>
        </w:r>
      </w:smartTag>
      <w:r w:rsidRPr="00566974">
        <w:rPr>
          <w:rFonts w:eastAsia="Arial Unicode MS"/>
          <w:lang w:eastAsia="ar-SA"/>
        </w:rPr>
        <w:t xml:space="preserve">. Насыпь кургана распахивается. </w:t>
      </w:r>
      <w:r w:rsidRPr="00566974">
        <w:rPr>
          <w:rFonts w:eastAsia="Arial Unicode MS"/>
          <w:color w:val="000000"/>
          <w:lang w:eastAsia="ar-SA"/>
        </w:rPr>
        <w:t xml:space="preserve">Границы зон охраны для данного памятника составляет </w:t>
      </w:r>
      <w:smartTag w:uri="urn:schemas-microsoft-com:office:smarttags" w:element="metricconverter">
        <w:smartTagPr>
          <w:attr w:name="ProductID" w:val="50 м"/>
        </w:smartTagPr>
        <w:r w:rsidRPr="00566974">
          <w:rPr>
            <w:rFonts w:eastAsia="Arial Unicode MS"/>
            <w:color w:val="000000"/>
            <w:lang w:eastAsia="ar-SA"/>
          </w:rPr>
          <w:t>50 м</w:t>
        </w:r>
      </w:smartTag>
      <w:r w:rsidRPr="00566974">
        <w:rPr>
          <w:rFonts w:eastAsia="Arial Unicode MS"/>
          <w:color w:val="000000"/>
          <w:lang w:eastAsia="ar-SA"/>
        </w:rPr>
        <w:t xml:space="preserve"> от подошвы насыпи и по всему его периметру.</w:t>
      </w:r>
    </w:p>
    <w:p w:rsidR="00566974" w:rsidRPr="00566974" w:rsidRDefault="00566974" w:rsidP="00E24233">
      <w:pPr>
        <w:widowControl w:val="0"/>
        <w:suppressLineNumbers/>
        <w:tabs>
          <w:tab w:val="num" w:pos="0"/>
        </w:tabs>
        <w:suppressAutoHyphens/>
        <w:spacing w:before="0" w:after="0"/>
        <w:ind w:firstLine="709"/>
        <w:rPr>
          <w:rFonts w:eastAsia="Arial Unicode MS"/>
          <w:color w:val="000000"/>
          <w:lang w:eastAsia="ar-SA"/>
        </w:rPr>
      </w:pPr>
      <w:r w:rsidRPr="00566974">
        <w:rPr>
          <w:rFonts w:eastAsia="Arial Unicode MS"/>
          <w:color w:val="000000"/>
          <w:lang w:eastAsia="ar-SA"/>
        </w:rPr>
        <w:t xml:space="preserve">         Датировка памятника </w:t>
      </w:r>
      <w:r w:rsidRPr="00566974">
        <w:rPr>
          <w:rFonts w:eastAsia="Arial Unicode MS"/>
          <w:color w:val="000000"/>
          <w:lang w:val="en-US" w:eastAsia="ar-SA"/>
        </w:rPr>
        <w:t>III</w:t>
      </w:r>
      <w:r w:rsidRPr="00566974">
        <w:rPr>
          <w:rFonts w:eastAsia="Arial Unicode MS"/>
          <w:color w:val="000000"/>
          <w:lang w:eastAsia="ar-SA"/>
        </w:rPr>
        <w:t xml:space="preserve"> тыс. до н.э. – </w:t>
      </w:r>
      <w:r w:rsidRPr="00566974">
        <w:rPr>
          <w:rFonts w:eastAsia="Arial Unicode MS"/>
          <w:color w:val="000000"/>
          <w:lang w:val="en-US" w:eastAsia="ar-SA"/>
        </w:rPr>
        <w:t>XVII</w:t>
      </w:r>
      <w:r w:rsidRPr="00566974">
        <w:rPr>
          <w:rFonts w:eastAsia="Arial Unicode MS"/>
          <w:color w:val="000000"/>
          <w:lang w:eastAsia="ar-SA"/>
        </w:rPr>
        <w:t xml:space="preserve"> в. н.э. Памятник является курганным могильником;</w:t>
      </w:r>
    </w:p>
    <w:p w:rsidR="00566974" w:rsidRPr="00566974" w:rsidRDefault="00566974" w:rsidP="00E24233">
      <w:pPr>
        <w:widowControl w:val="0"/>
        <w:suppressLineNumbers/>
        <w:tabs>
          <w:tab w:val="num" w:pos="0"/>
        </w:tabs>
        <w:suppressAutoHyphens/>
        <w:spacing w:before="0" w:after="0"/>
        <w:ind w:firstLine="709"/>
        <w:rPr>
          <w:rFonts w:eastAsia="Arial Unicode MS"/>
          <w:lang w:eastAsia="ar-SA"/>
        </w:rPr>
      </w:pPr>
      <w:r w:rsidRPr="00566974">
        <w:rPr>
          <w:rFonts w:eastAsia="Arial Unicode MS"/>
          <w:color w:val="000000"/>
          <w:lang w:eastAsia="ar-SA"/>
        </w:rPr>
        <w:t xml:space="preserve">3.  </w:t>
      </w:r>
      <w:r w:rsidRPr="00566974">
        <w:rPr>
          <w:rFonts w:eastAsia="Arial Unicode MS"/>
          <w:lang w:eastAsia="ar-SA"/>
        </w:rPr>
        <w:t xml:space="preserve">Памятник археологии – «Курган «Дзержинский»  расположенный в </w:t>
      </w:r>
      <w:smartTag w:uri="urn:schemas-microsoft-com:office:smarttags" w:element="metricconverter">
        <w:smartTagPr>
          <w:attr w:name="ProductID" w:val="4,2 км"/>
        </w:smartTagPr>
        <w:r w:rsidRPr="00566974">
          <w:rPr>
            <w:rFonts w:eastAsia="Arial Unicode MS"/>
            <w:lang w:eastAsia="ar-SA"/>
          </w:rPr>
          <w:t>4,2 км</w:t>
        </w:r>
      </w:smartTag>
      <w:r w:rsidRPr="00566974">
        <w:rPr>
          <w:rFonts w:eastAsia="Arial Unicode MS"/>
          <w:lang w:eastAsia="ar-SA"/>
        </w:rPr>
        <w:t xml:space="preserve"> к северо-востоку от северо-восточной окраины ст. </w:t>
      </w:r>
      <w:proofErr w:type="gramStart"/>
      <w:r w:rsidRPr="00566974">
        <w:rPr>
          <w:rFonts w:eastAsia="Arial Unicode MS"/>
          <w:lang w:eastAsia="ar-SA"/>
        </w:rPr>
        <w:t>Полтавская</w:t>
      </w:r>
      <w:proofErr w:type="gramEnd"/>
      <w:r w:rsidRPr="00566974">
        <w:rPr>
          <w:rFonts w:eastAsia="Arial Unicode MS"/>
          <w:lang w:eastAsia="ar-SA"/>
        </w:rPr>
        <w:t xml:space="preserve">, (Географические координаты в системе </w:t>
      </w:r>
      <w:r w:rsidRPr="00566974">
        <w:rPr>
          <w:rFonts w:eastAsia="Arial Unicode MS"/>
          <w:lang w:val="en-US" w:eastAsia="ar-SA"/>
        </w:rPr>
        <w:t>WGS</w:t>
      </w:r>
      <w:r w:rsidRPr="00566974">
        <w:rPr>
          <w:rFonts w:eastAsia="Arial Unicode MS"/>
          <w:lang w:eastAsia="ar-SA"/>
        </w:rPr>
        <w:t xml:space="preserve">-84: </w:t>
      </w:r>
      <w:proofErr w:type="spellStart"/>
      <w:r w:rsidRPr="00566974">
        <w:rPr>
          <w:rFonts w:eastAsia="Arial Unicode MS"/>
          <w:lang w:eastAsia="ar-SA"/>
        </w:rPr>
        <w:t>сш</w:t>
      </w:r>
      <w:proofErr w:type="spellEnd"/>
      <w:r w:rsidRPr="00566974">
        <w:rPr>
          <w:rFonts w:eastAsia="Arial Unicode MS"/>
          <w:lang w:eastAsia="ar-SA"/>
        </w:rPr>
        <w:t xml:space="preserve"> 45º24’26,0”, </w:t>
      </w:r>
      <w:proofErr w:type="spellStart"/>
      <w:r w:rsidRPr="00566974">
        <w:rPr>
          <w:rFonts w:eastAsia="Arial Unicode MS"/>
          <w:lang w:eastAsia="ar-SA"/>
        </w:rPr>
        <w:t>вд</w:t>
      </w:r>
      <w:proofErr w:type="spellEnd"/>
      <w:r w:rsidRPr="00566974">
        <w:rPr>
          <w:rFonts w:eastAsia="Arial Unicode MS"/>
          <w:lang w:eastAsia="ar-SA"/>
        </w:rPr>
        <w:t xml:space="preserve"> 038º 17’09,0”). Памятник поставлен на государственную охрану приказом департамента культуры Краснодарского края от 11 августа 2004 года №549-п. </w:t>
      </w:r>
      <w:r w:rsidRPr="00566974">
        <w:rPr>
          <w:rFonts w:eastAsia="Arial Unicode MS"/>
          <w:color w:val="000000"/>
          <w:lang w:eastAsia="ar-SA"/>
        </w:rPr>
        <w:t xml:space="preserve">Высота кургана – более </w:t>
      </w:r>
      <w:smartTag w:uri="urn:schemas-microsoft-com:office:smarttags" w:element="metricconverter">
        <w:smartTagPr>
          <w:attr w:name="ProductID" w:val="5 м"/>
        </w:smartTagPr>
        <w:r w:rsidRPr="00566974">
          <w:rPr>
            <w:rFonts w:eastAsia="Arial Unicode MS"/>
            <w:color w:val="000000"/>
            <w:lang w:eastAsia="ar-SA"/>
          </w:rPr>
          <w:t>5 м</w:t>
        </w:r>
      </w:smartTag>
      <w:r w:rsidRPr="00566974">
        <w:rPr>
          <w:rFonts w:eastAsia="Arial Unicode MS"/>
          <w:color w:val="000000"/>
          <w:lang w:eastAsia="ar-SA"/>
        </w:rPr>
        <w:t xml:space="preserve">, диаметр – около 70м. Границы зон охраны для данного памятника составляет </w:t>
      </w:r>
      <w:smartTag w:uri="urn:schemas-microsoft-com:office:smarttags" w:element="metricconverter">
        <w:smartTagPr>
          <w:attr w:name="ProductID" w:val="150 м"/>
        </w:smartTagPr>
        <w:r w:rsidRPr="00566974">
          <w:rPr>
            <w:rFonts w:eastAsia="Arial Unicode MS"/>
            <w:color w:val="000000"/>
            <w:lang w:eastAsia="ar-SA"/>
          </w:rPr>
          <w:t>150 м</w:t>
        </w:r>
      </w:smartTag>
      <w:r w:rsidRPr="00566974">
        <w:rPr>
          <w:rFonts w:eastAsia="Arial Unicode MS"/>
          <w:color w:val="000000"/>
          <w:lang w:eastAsia="ar-SA"/>
        </w:rPr>
        <w:t xml:space="preserve"> от подошвы насыпи и по всему его периметру. На насыпи кургана был установлен триангуляционный пункт, в настоящее время демонтирован. При строительстве рисовых чеков насыпь  кургана была срезана по окружности.</w:t>
      </w:r>
    </w:p>
    <w:p w:rsidR="00566974" w:rsidRPr="00566974" w:rsidRDefault="00566974" w:rsidP="00E24233">
      <w:pPr>
        <w:tabs>
          <w:tab w:val="num" w:pos="0"/>
        </w:tabs>
        <w:spacing w:before="0" w:after="0"/>
        <w:ind w:firstLine="709"/>
        <w:jc w:val="left"/>
        <w:rPr>
          <w:color w:val="000000"/>
        </w:rPr>
      </w:pPr>
      <w:r w:rsidRPr="00566974">
        <w:t xml:space="preserve">     </w:t>
      </w:r>
      <w:r w:rsidRPr="00566974">
        <w:rPr>
          <w:color w:val="000000"/>
        </w:rPr>
        <w:t xml:space="preserve">Датировка памятника </w:t>
      </w:r>
      <w:r w:rsidRPr="00566974">
        <w:rPr>
          <w:color w:val="000000"/>
          <w:lang w:val="en-US"/>
        </w:rPr>
        <w:t>III</w:t>
      </w:r>
      <w:r w:rsidRPr="00566974">
        <w:rPr>
          <w:color w:val="000000"/>
        </w:rPr>
        <w:t xml:space="preserve"> тыс. до н.э. – </w:t>
      </w:r>
      <w:r w:rsidRPr="00566974">
        <w:rPr>
          <w:color w:val="000000"/>
          <w:lang w:val="en-US"/>
        </w:rPr>
        <w:t>XVII</w:t>
      </w:r>
      <w:r w:rsidRPr="00566974">
        <w:rPr>
          <w:color w:val="000000"/>
        </w:rPr>
        <w:t xml:space="preserve"> в. н.э. Памятник является курганным могильником;</w:t>
      </w:r>
    </w:p>
    <w:p w:rsidR="00566974" w:rsidRPr="00566974" w:rsidRDefault="00566974" w:rsidP="00915B6C">
      <w:pPr>
        <w:tabs>
          <w:tab w:val="num" w:pos="0"/>
        </w:tabs>
        <w:spacing w:before="0" w:after="0"/>
        <w:ind w:left="142" w:firstLine="709"/>
        <w:jc w:val="left"/>
        <w:rPr>
          <w:color w:val="000000"/>
        </w:rPr>
      </w:pPr>
      <w:r w:rsidRPr="00566974">
        <w:rPr>
          <w:color w:val="000000"/>
        </w:rPr>
        <w:t xml:space="preserve">4.  </w:t>
      </w:r>
      <w:r w:rsidRPr="00566974">
        <w:t xml:space="preserve">Памятника археологии – «Курган», расположенный по списку выявленных объектов Красноармейского района, в </w:t>
      </w:r>
      <w:smartTag w:uri="urn:schemas-microsoft-com:office:smarttags" w:element="metricconverter">
        <w:smartTagPr>
          <w:attr w:name="ProductID" w:val="3,7 км"/>
        </w:smartTagPr>
        <w:r w:rsidRPr="00566974">
          <w:t>3,7 км</w:t>
        </w:r>
      </w:smartTag>
      <w:r w:rsidRPr="00566974">
        <w:t xml:space="preserve"> к северо-западу от северо-западной окраины </w:t>
      </w:r>
      <w:proofErr w:type="spellStart"/>
      <w:r w:rsidRPr="00566974">
        <w:t>ст</w:t>
      </w:r>
      <w:proofErr w:type="gramStart"/>
      <w:r w:rsidRPr="00566974">
        <w:t>.П</w:t>
      </w:r>
      <w:proofErr w:type="gramEnd"/>
      <w:r w:rsidRPr="00566974">
        <w:t>олтавская</w:t>
      </w:r>
      <w:proofErr w:type="spellEnd"/>
      <w:r w:rsidRPr="00566974">
        <w:t>, на территории полевого стана. Памятник поставлен на государственную охрану приказом департамента культуры Краснодарского края от 11 августа 2004 года №549-п. В настоящее время курган расположен на территории воинской части, где доступ к нему ограничен.</w:t>
      </w:r>
    </w:p>
    <w:p w:rsidR="00566974" w:rsidRPr="00566974" w:rsidRDefault="00566974" w:rsidP="00915B6C">
      <w:pPr>
        <w:tabs>
          <w:tab w:val="num" w:pos="0"/>
        </w:tabs>
        <w:spacing w:before="0" w:after="0"/>
        <w:ind w:left="142" w:firstLine="709"/>
        <w:jc w:val="left"/>
      </w:pPr>
      <w:proofErr w:type="gramStart"/>
      <w:r w:rsidRPr="00566974">
        <w:t xml:space="preserve">Для ориентирования на местности и локализации объектов культурного наследия были использованы: единый государственный реестр объектов культурного наследия,  список выявленных объектов культурного наследия Красноармейского района Краснодарского края, материалы архива управления, а также материалы, разработанные </w:t>
      </w:r>
      <w:proofErr w:type="spellStart"/>
      <w:r w:rsidRPr="00566974">
        <w:t>Южнороссийским</w:t>
      </w:r>
      <w:proofErr w:type="spellEnd"/>
      <w:r w:rsidRPr="00566974">
        <w:t xml:space="preserve"> институтом мониторинга и экосистем по договору с комитетом  по </w:t>
      </w:r>
      <w:r w:rsidRPr="00566974">
        <w:lastRenderedPageBreak/>
        <w:t xml:space="preserve">охране, реставрации и эксплуатации историко-культурных  ценностей (наследия) Краснодарского края в 2001 году, по результатам дешифрирования </w:t>
      </w:r>
      <w:proofErr w:type="spellStart"/>
      <w:r w:rsidRPr="00566974">
        <w:t>аэрофотоматериалов</w:t>
      </w:r>
      <w:proofErr w:type="spellEnd"/>
      <w:r w:rsidRPr="00566974">
        <w:t xml:space="preserve">.  </w:t>
      </w:r>
      <w:proofErr w:type="gramEnd"/>
    </w:p>
    <w:p w:rsidR="00566974" w:rsidRPr="00566974" w:rsidRDefault="00566974" w:rsidP="00566974">
      <w:pPr>
        <w:autoSpaceDE w:val="0"/>
        <w:autoSpaceDN w:val="0"/>
        <w:adjustRightInd w:val="0"/>
        <w:spacing w:before="0" w:after="0"/>
        <w:ind w:right="142" w:firstLine="709"/>
      </w:pPr>
      <w:r w:rsidRPr="00566974">
        <w:rPr>
          <w:rFonts w:eastAsia="Arial Unicode MS"/>
        </w:rPr>
        <w:t xml:space="preserve">В целях обеспечения сохранности объектов культурного наследия в его исторической среде, на сопряженной с ним территории, в соответствии с законом Краснодарского края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 их охраны» № 487 – </w:t>
      </w:r>
      <w:proofErr w:type="gramStart"/>
      <w:r w:rsidRPr="00566974">
        <w:t>КЗ</w:t>
      </w:r>
      <w:proofErr w:type="gramEnd"/>
      <w:r w:rsidRPr="00566974">
        <w:t xml:space="preserve"> от 06.06.2002 г., вокруг памятников историко-культурного назначения определены зоны охраны объекта культурного наследия. На данной стадии выполнения работ определены </w:t>
      </w:r>
      <w:r w:rsidRPr="00566974">
        <w:rPr>
          <w:b/>
        </w:rPr>
        <w:t>временные границы зон охраны</w:t>
      </w:r>
      <w:r w:rsidRPr="00566974">
        <w:t>, которые показаны на графических материалах генерального плана:</w:t>
      </w:r>
    </w:p>
    <w:p w:rsidR="00566974" w:rsidRPr="00566974" w:rsidRDefault="00566974" w:rsidP="00566974">
      <w:pPr>
        <w:numPr>
          <w:ilvl w:val="0"/>
          <w:numId w:val="12"/>
        </w:numPr>
        <w:tabs>
          <w:tab w:val="left" w:pos="360"/>
        </w:tabs>
        <w:suppressAutoHyphens/>
        <w:autoSpaceDE w:val="0"/>
        <w:spacing w:before="0" w:after="0"/>
        <w:ind w:right="142"/>
        <w:jc w:val="left"/>
      </w:pPr>
      <w:r w:rsidRPr="00566974">
        <w:t>для памятников истории – 60м от границ памятника по всему его периметру;</w:t>
      </w:r>
    </w:p>
    <w:p w:rsidR="00566974" w:rsidRPr="00566974" w:rsidRDefault="00566974" w:rsidP="00566974">
      <w:pPr>
        <w:numPr>
          <w:ilvl w:val="0"/>
          <w:numId w:val="12"/>
        </w:numPr>
        <w:tabs>
          <w:tab w:val="left" w:pos="360"/>
        </w:tabs>
        <w:suppressAutoHyphens/>
        <w:autoSpaceDE w:val="0"/>
        <w:spacing w:before="0" w:after="0"/>
        <w:ind w:right="142"/>
        <w:jc w:val="left"/>
      </w:pPr>
      <w:r w:rsidRPr="00566974">
        <w:t>для памятника архитектуры – 100м от его границ по всему его периметру;</w:t>
      </w:r>
    </w:p>
    <w:p w:rsidR="00566974" w:rsidRPr="00566974" w:rsidRDefault="00566974" w:rsidP="00566974">
      <w:pPr>
        <w:numPr>
          <w:ilvl w:val="0"/>
          <w:numId w:val="12"/>
        </w:numPr>
        <w:tabs>
          <w:tab w:val="left" w:pos="360"/>
        </w:tabs>
        <w:suppressAutoHyphens/>
        <w:autoSpaceDE w:val="0"/>
        <w:spacing w:before="0" w:after="0"/>
        <w:ind w:right="142"/>
        <w:jc w:val="left"/>
      </w:pPr>
      <w:r w:rsidRPr="00566974">
        <w:t>для памятника монументального искусства – 40м от границ памятника по всему его периметру.</w:t>
      </w:r>
    </w:p>
    <w:p w:rsidR="007F655E" w:rsidRPr="00B1301D" w:rsidRDefault="007F655E" w:rsidP="00902B50">
      <w:pPr>
        <w:spacing w:before="0" w:after="0"/>
        <w:ind w:firstLine="567"/>
        <w:rPr>
          <w:highlight w:val="yellow"/>
        </w:rPr>
      </w:pPr>
    </w:p>
    <w:p w:rsidR="007F655E" w:rsidRPr="004E51BE" w:rsidRDefault="007F655E" w:rsidP="007F655E">
      <w:pPr>
        <w:spacing w:before="0" w:after="0"/>
        <w:rPr>
          <w:b/>
          <w:sz w:val="32"/>
          <w:szCs w:val="32"/>
        </w:rPr>
      </w:pPr>
      <w:r w:rsidRPr="004E51BE">
        <w:rPr>
          <w:b/>
          <w:sz w:val="32"/>
          <w:szCs w:val="32"/>
        </w:rPr>
        <w:t>4.</w:t>
      </w:r>
      <w:r w:rsidRPr="004E51BE">
        <w:rPr>
          <w:b/>
          <w:i/>
          <w:sz w:val="32"/>
          <w:szCs w:val="32"/>
          <w:lang w:eastAsia="en-US" w:bidi="en-US"/>
        </w:rPr>
        <w:t xml:space="preserve"> </w:t>
      </w:r>
      <w:r w:rsidRPr="004E51BE">
        <w:rPr>
          <w:b/>
          <w:sz w:val="32"/>
          <w:szCs w:val="32"/>
        </w:rPr>
        <w:t>Защита территорий от чрезвычайных ситуаций природного и техногенного характера</w:t>
      </w:r>
    </w:p>
    <w:p w:rsidR="00CA4840" w:rsidRPr="004E51BE" w:rsidRDefault="00CA4840" w:rsidP="007F655E">
      <w:pPr>
        <w:spacing w:before="0" w:after="0"/>
        <w:rPr>
          <w:b/>
          <w:i/>
          <w:sz w:val="26"/>
          <w:szCs w:val="26"/>
        </w:rPr>
      </w:pPr>
    </w:p>
    <w:p w:rsidR="004E51BE" w:rsidRPr="00DF5901" w:rsidRDefault="004E51BE" w:rsidP="004E51BE">
      <w:pPr>
        <w:suppressAutoHyphens/>
        <w:spacing w:before="0" w:after="0"/>
        <w:ind w:left="120" w:firstLine="840"/>
        <w:outlineLvl w:val="0"/>
        <w:rPr>
          <w:b/>
          <w:i/>
          <w:u w:val="single"/>
        </w:rPr>
      </w:pPr>
      <w:r w:rsidRPr="00DF5901">
        <w:rPr>
          <w:b/>
          <w:i/>
          <w:u w:val="single"/>
        </w:rPr>
        <w:t>Опасности техногенного характера</w:t>
      </w:r>
    </w:p>
    <w:p w:rsidR="004E51BE" w:rsidRPr="00DF75F1" w:rsidRDefault="004E51BE" w:rsidP="004E51BE">
      <w:pPr>
        <w:suppressAutoHyphens/>
        <w:spacing w:before="0" w:after="0"/>
        <w:ind w:left="120" w:firstLine="840"/>
      </w:pPr>
      <w:r w:rsidRPr="00DF75F1">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4E51BE" w:rsidRPr="00DF75F1" w:rsidRDefault="004E51BE" w:rsidP="004E51BE">
      <w:pPr>
        <w:suppressAutoHyphens/>
        <w:spacing w:before="0" w:after="0"/>
        <w:ind w:left="120" w:firstLine="840"/>
      </w:pPr>
      <w:r w:rsidRPr="00DF75F1">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4E51BE" w:rsidRPr="00DF75F1" w:rsidRDefault="004E51BE" w:rsidP="004E51BE">
      <w:pPr>
        <w:suppressAutoHyphens/>
        <w:spacing w:before="0" w:after="0"/>
        <w:ind w:left="120" w:firstLine="840"/>
      </w:pPr>
      <w:r w:rsidRPr="00DF75F1">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w:t>
      </w:r>
    </w:p>
    <w:p w:rsidR="004E51BE" w:rsidRPr="00DF75F1" w:rsidRDefault="004E51BE" w:rsidP="004E51BE">
      <w:pPr>
        <w:suppressAutoHyphens/>
        <w:spacing w:before="0" w:after="0"/>
        <w:ind w:left="120" w:firstLine="840"/>
        <w:rPr>
          <w:i/>
        </w:rPr>
      </w:pPr>
      <w:r w:rsidRPr="00DF75F1">
        <w:rPr>
          <w:i/>
        </w:rPr>
        <w:t>Промышленные аварии и катастрофы:</w:t>
      </w:r>
    </w:p>
    <w:p w:rsidR="004E51BE" w:rsidRPr="00DF75F1" w:rsidRDefault="004E51BE" w:rsidP="004E51BE">
      <w:pPr>
        <w:suppressAutoHyphens/>
        <w:spacing w:before="0" w:after="0"/>
        <w:ind w:left="120" w:firstLine="840"/>
        <w:outlineLvl w:val="0"/>
      </w:pPr>
      <w:r w:rsidRPr="00DF75F1">
        <w:t>Пожароопасные и взрывоопасные объекты экономики.</w:t>
      </w:r>
    </w:p>
    <w:p w:rsidR="004E51BE" w:rsidRPr="00DF75F1" w:rsidRDefault="004E51BE" w:rsidP="004E51BE">
      <w:pPr>
        <w:suppressAutoHyphens/>
        <w:spacing w:before="0" w:after="0"/>
        <w:ind w:left="120" w:firstLine="840"/>
      </w:pPr>
      <w:r w:rsidRPr="00DF75F1">
        <w:t xml:space="preserve">На территории поселения осуществляют производственную деятельность следующие объекты, осуществляющие хранение или транспортировку </w:t>
      </w:r>
      <w:proofErr w:type="spellStart"/>
      <w:r w:rsidRPr="00DF75F1">
        <w:t>взрыво</w:t>
      </w:r>
      <w:proofErr w:type="spellEnd"/>
      <w:r w:rsidRPr="00DF75F1">
        <w:t>-, пожароопасных веществ – нефтепродуктов, мучной пыли.</w:t>
      </w:r>
    </w:p>
    <w:p w:rsidR="004E51BE" w:rsidRPr="00151CAB" w:rsidRDefault="004D137C" w:rsidP="00151CAB">
      <w:pPr>
        <w:suppressAutoHyphens/>
        <w:spacing w:before="240" w:after="0"/>
        <w:ind w:firstLine="426"/>
        <w:rPr>
          <w:b/>
        </w:rPr>
      </w:pPr>
      <w:r w:rsidRPr="00151CAB">
        <w:rPr>
          <w:b/>
        </w:rPr>
        <w:t>Таблица 4.1.1</w:t>
      </w:r>
      <w:r w:rsidR="004E51BE" w:rsidRPr="00151CAB">
        <w:rPr>
          <w:b/>
        </w:rPr>
        <w:t xml:space="preserve"> – Перечень ПВОО Полтавского сельского поселения</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0"/>
        <w:gridCol w:w="1701"/>
        <w:gridCol w:w="1276"/>
      </w:tblGrid>
      <w:tr w:rsidR="004E51BE" w:rsidRPr="001D29E8" w:rsidTr="00A60A18">
        <w:tc>
          <w:tcPr>
            <w:tcW w:w="3544" w:type="dxa"/>
            <w:vAlign w:val="center"/>
          </w:tcPr>
          <w:p w:rsidR="004E51BE" w:rsidRPr="001D29E8" w:rsidRDefault="004E51BE" w:rsidP="004E51BE">
            <w:pPr>
              <w:spacing w:after="0"/>
              <w:ind w:left="-108" w:right="-105"/>
              <w:jc w:val="center"/>
            </w:pPr>
            <w:r w:rsidRPr="001D29E8">
              <w:t>Наименование объекта</w:t>
            </w:r>
          </w:p>
        </w:tc>
        <w:tc>
          <w:tcPr>
            <w:tcW w:w="3260" w:type="dxa"/>
            <w:vAlign w:val="center"/>
          </w:tcPr>
          <w:p w:rsidR="004E51BE" w:rsidRPr="001D29E8" w:rsidRDefault="004E51BE" w:rsidP="004E51BE">
            <w:pPr>
              <w:spacing w:after="0"/>
              <w:ind w:left="-108" w:right="-105"/>
              <w:jc w:val="center"/>
            </w:pPr>
            <w:r w:rsidRPr="001D29E8">
              <w:t>Место расположения объекта</w:t>
            </w:r>
          </w:p>
        </w:tc>
        <w:tc>
          <w:tcPr>
            <w:tcW w:w="1701" w:type="dxa"/>
            <w:vAlign w:val="center"/>
          </w:tcPr>
          <w:p w:rsidR="004E51BE" w:rsidRPr="001D29E8" w:rsidRDefault="004E51BE" w:rsidP="004E51BE">
            <w:pPr>
              <w:spacing w:after="0"/>
              <w:ind w:left="-108" w:right="-105"/>
              <w:jc w:val="center"/>
            </w:pPr>
            <w:r w:rsidRPr="001D29E8">
              <w:t>Наименование опасного вещества</w:t>
            </w:r>
          </w:p>
        </w:tc>
        <w:tc>
          <w:tcPr>
            <w:tcW w:w="1276" w:type="dxa"/>
            <w:vAlign w:val="center"/>
          </w:tcPr>
          <w:p w:rsidR="004E51BE" w:rsidRPr="001D29E8" w:rsidRDefault="004E51BE" w:rsidP="004E51BE">
            <w:pPr>
              <w:spacing w:after="0"/>
              <w:ind w:left="-108" w:right="-105"/>
              <w:jc w:val="center"/>
            </w:pPr>
            <w:r w:rsidRPr="001D29E8">
              <w:t xml:space="preserve">Количество опасного вещества, </w:t>
            </w:r>
            <w:proofErr w:type="gramStart"/>
            <w:r w:rsidRPr="001D29E8">
              <w:t>т</w:t>
            </w:r>
            <w:proofErr w:type="gramEnd"/>
          </w:p>
        </w:tc>
      </w:tr>
      <w:tr w:rsidR="004E51BE" w:rsidRPr="001D29E8" w:rsidTr="00A60A18">
        <w:tc>
          <w:tcPr>
            <w:tcW w:w="3544" w:type="dxa"/>
            <w:vAlign w:val="center"/>
          </w:tcPr>
          <w:p w:rsidR="004E51BE" w:rsidRPr="001D29E8" w:rsidRDefault="004E51BE" w:rsidP="004E51BE">
            <w:pPr>
              <w:spacing w:after="0"/>
              <w:ind w:left="-108" w:right="-105"/>
              <w:jc w:val="left"/>
            </w:pPr>
            <w:r w:rsidRPr="001D29E8">
              <w:t>Элеватор</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Центральная, 60</w:t>
            </w:r>
          </w:p>
        </w:tc>
        <w:tc>
          <w:tcPr>
            <w:tcW w:w="1701" w:type="dxa"/>
            <w:vAlign w:val="center"/>
          </w:tcPr>
          <w:p w:rsidR="004E51BE" w:rsidRPr="001D29E8" w:rsidRDefault="004E51BE" w:rsidP="004E51BE">
            <w:pPr>
              <w:spacing w:after="0"/>
              <w:ind w:left="-108" w:right="-105"/>
              <w:jc w:val="center"/>
            </w:pPr>
            <w:r w:rsidRPr="001D29E8">
              <w:t>рис</w:t>
            </w:r>
          </w:p>
        </w:tc>
        <w:tc>
          <w:tcPr>
            <w:tcW w:w="1276" w:type="dxa"/>
            <w:vAlign w:val="center"/>
          </w:tcPr>
          <w:p w:rsidR="004E51BE" w:rsidRPr="001D29E8" w:rsidRDefault="004E51BE" w:rsidP="004E51BE">
            <w:pPr>
              <w:spacing w:after="0"/>
              <w:ind w:left="-108" w:right="-105"/>
              <w:jc w:val="center"/>
            </w:pPr>
            <w:r w:rsidRPr="001D29E8">
              <w:t>202000</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Нефтебаза ОАО «Полтавская нефтебаза»</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2</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57</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Нефтебаз</w:t>
            </w:r>
            <w:proofErr w:type="gramStart"/>
            <w:r w:rsidRPr="001D29E8">
              <w:t>а ООО</w:t>
            </w:r>
            <w:proofErr w:type="gramEnd"/>
            <w:r w:rsidRPr="001D29E8">
              <w:t xml:space="preserve"> «</w:t>
            </w:r>
            <w:proofErr w:type="spellStart"/>
            <w:r w:rsidRPr="001D29E8">
              <w:t>Регионресурс</w:t>
            </w:r>
            <w:proofErr w:type="spellEnd"/>
            <w:r w:rsidRPr="001D29E8">
              <w:t>»</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2/2</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240</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 xml:space="preserve">АЗС ОАО «НК </w:t>
            </w:r>
            <w:proofErr w:type="spellStart"/>
            <w:r w:rsidRPr="001D29E8">
              <w:t>РоснефтьКубаньнефтепродукт</w:t>
            </w:r>
            <w:proofErr w:type="spellEnd"/>
            <w:r w:rsidRPr="001D29E8">
              <w:t>»</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14</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85</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АЗС ОАО «ТНК-Юг»</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lastRenderedPageBreak/>
              <w:t>ул. Народная, 22</w:t>
            </w:r>
          </w:p>
        </w:tc>
        <w:tc>
          <w:tcPr>
            <w:tcW w:w="1701" w:type="dxa"/>
            <w:vAlign w:val="center"/>
          </w:tcPr>
          <w:p w:rsidR="004E51BE" w:rsidRPr="001D29E8" w:rsidRDefault="004E51BE" w:rsidP="004E51BE">
            <w:pPr>
              <w:spacing w:after="0"/>
              <w:ind w:left="-108" w:right="-105"/>
              <w:jc w:val="center"/>
            </w:pPr>
            <w:r w:rsidRPr="001D29E8">
              <w:lastRenderedPageBreak/>
              <w:t>нефтепродукт</w:t>
            </w:r>
          </w:p>
        </w:tc>
        <w:tc>
          <w:tcPr>
            <w:tcW w:w="1276" w:type="dxa"/>
            <w:vAlign w:val="center"/>
          </w:tcPr>
          <w:p w:rsidR="004E51BE" w:rsidRPr="001D29E8" w:rsidRDefault="004E51BE" w:rsidP="004E51BE">
            <w:pPr>
              <w:spacing w:after="0"/>
              <w:ind w:left="-108" w:right="-105"/>
              <w:jc w:val="center"/>
            </w:pPr>
            <w:r w:rsidRPr="001D29E8">
              <w:t>53</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lastRenderedPageBreak/>
              <w:t>АЗС № 1 ООО «Шин-Ойл-Транс»</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10</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9</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АЗС № 2 ООО «Шин-Ойл-Транс»</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157</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9</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АЗС ООО «</w:t>
            </w:r>
            <w:proofErr w:type="spellStart"/>
            <w:r w:rsidRPr="001D29E8">
              <w:t>ОлКойл</w:t>
            </w:r>
            <w:proofErr w:type="spellEnd"/>
            <w:r w:rsidRPr="001D29E8">
              <w:t>»</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1</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25</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АЗС №1 «Полтавская нефтебаза»</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Л. Толстого, 4</w:t>
            </w:r>
          </w:p>
        </w:tc>
        <w:tc>
          <w:tcPr>
            <w:tcW w:w="1701" w:type="dxa"/>
            <w:vAlign w:val="center"/>
          </w:tcPr>
          <w:p w:rsidR="004E51BE" w:rsidRPr="001D29E8" w:rsidRDefault="004E51BE" w:rsidP="004E51BE">
            <w:pPr>
              <w:spacing w:after="0"/>
              <w:ind w:left="-108" w:right="-105"/>
              <w:jc w:val="center"/>
            </w:pPr>
            <w:r w:rsidRPr="001D29E8">
              <w:t>нефтепродукт</w:t>
            </w:r>
          </w:p>
        </w:tc>
        <w:tc>
          <w:tcPr>
            <w:tcW w:w="1276" w:type="dxa"/>
            <w:vAlign w:val="center"/>
          </w:tcPr>
          <w:p w:rsidR="004E51BE" w:rsidRPr="001D29E8" w:rsidRDefault="004E51BE" w:rsidP="004E51BE">
            <w:pPr>
              <w:spacing w:after="0"/>
              <w:ind w:left="-108" w:right="-105"/>
              <w:jc w:val="center"/>
            </w:pPr>
            <w:r w:rsidRPr="001D29E8">
              <w:t>20</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АГЗС ЧП Артеменко</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Народная, 1</w:t>
            </w:r>
          </w:p>
        </w:tc>
        <w:tc>
          <w:tcPr>
            <w:tcW w:w="1701" w:type="dxa"/>
            <w:vAlign w:val="center"/>
          </w:tcPr>
          <w:p w:rsidR="004E51BE" w:rsidRPr="001D29E8" w:rsidRDefault="004E51BE" w:rsidP="004E51BE">
            <w:pPr>
              <w:spacing w:after="0"/>
              <w:ind w:left="-108" w:right="-105"/>
              <w:jc w:val="center"/>
            </w:pPr>
            <w:r w:rsidRPr="001D29E8">
              <w:t>пропан-бутан</w:t>
            </w:r>
          </w:p>
        </w:tc>
        <w:tc>
          <w:tcPr>
            <w:tcW w:w="1276" w:type="dxa"/>
            <w:vAlign w:val="center"/>
          </w:tcPr>
          <w:p w:rsidR="004E51BE" w:rsidRPr="001D29E8" w:rsidRDefault="004E51BE" w:rsidP="004E51BE">
            <w:pPr>
              <w:spacing w:after="0"/>
              <w:ind w:left="-108" w:right="-105"/>
              <w:jc w:val="center"/>
            </w:pPr>
            <w:r w:rsidRPr="001D29E8">
              <w:t>20</w:t>
            </w:r>
          </w:p>
        </w:tc>
      </w:tr>
      <w:tr w:rsidR="004E51BE" w:rsidRPr="001D29E8" w:rsidTr="00A60A18">
        <w:tc>
          <w:tcPr>
            <w:tcW w:w="3544" w:type="dxa"/>
            <w:vAlign w:val="center"/>
          </w:tcPr>
          <w:p w:rsidR="004E51BE" w:rsidRPr="001D29E8" w:rsidRDefault="004E51BE" w:rsidP="004E51BE">
            <w:pPr>
              <w:spacing w:after="0"/>
              <w:ind w:left="-108" w:right="-105"/>
              <w:jc w:val="left"/>
            </w:pPr>
            <w:r w:rsidRPr="001D29E8">
              <w:t>АГЗС ОАО «Красноармейская-пропан-бутан»</w:t>
            </w:r>
          </w:p>
        </w:tc>
        <w:tc>
          <w:tcPr>
            <w:tcW w:w="3260" w:type="dxa"/>
            <w:vAlign w:val="center"/>
          </w:tcPr>
          <w:p w:rsidR="004E51BE" w:rsidRPr="001D29E8" w:rsidRDefault="004E51BE" w:rsidP="004E51BE">
            <w:pPr>
              <w:spacing w:after="0"/>
              <w:ind w:left="-108" w:right="-105"/>
              <w:jc w:val="left"/>
            </w:pPr>
            <w:r w:rsidRPr="001D29E8">
              <w:t xml:space="preserve">ст. Полтавская, </w:t>
            </w:r>
          </w:p>
          <w:p w:rsidR="004E51BE" w:rsidRPr="001D29E8" w:rsidRDefault="004E51BE" w:rsidP="004E51BE">
            <w:pPr>
              <w:spacing w:after="0"/>
              <w:ind w:left="-108" w:right="-105"/>
              <w:jc w:val="left"/>
            </w:pPr>
            <w:r w:rsidRPr="001D29E8">
              <w:t>ул. Шевченко, 3</w:t>
            </w:r>
          </w:p>
        </w:tc>
        <w:tc>
          <w:tcPr>
            <w:tcW w:w="1701" w:type="dxa"/>
            <w:vAlign w:val="center"/>
          </w:tcPr>
          <w:p w:rsidR="004E51BE" w:rsidRPr="001D29E8" w:rsidRDefault="004E51BE" w:rsidP="004E51BE">
            <w:pPr>
              <w:spacing w:after="0"/>
              <w:ind w:left="-108" w:right="-105"/>
              <w:jc w:val="center"/>
            </w:pPr>
            <w:r w:rsidRPr="001D29E8">
              <w:t>пропан-бутан</w:t>
            </w:r>
          </w:p>
        </w:tc>
        <w:tc>
          <w:tcPr>
            <w:tcW w:w="1276" w:type="dxa"/>
            <w:vAlign w:val="center"/>
          </w:tcPr>
          <w:p w:rsidR="004E51BE" w:rsidRPr="001D29E8" w:rsidRDefault="004E51BE" w:rsidP="004E51BE">
            <w:pPr>
              <w:spacing w:after="0"/>
              <w:ind w:left="-108" w:right="-105"/>
              <w:jc w:val="center"/>
            </w:pPr>
            <w:r w:rsidRPr="001D29E8">
              <w:t>10</w:t>
            </w:r>
          </w:p>
        </w:tc>
      </w:tr>
    </w:tbl>
    <w:p w:rsidR="004E51BE" w:rsidRPr="00DF75F1" w:rsidRDefault="004E51BE" w:rsidP="004E51BE">
      <w:pPr>
        <w:suppressAutoHyphens/>
        <w:spacing w:before="240" w:after="0"/>
        <w:ind w:left="119" w:firstLine="839"/>
      </w:pPr>
      <w:r w:rsidRPr="00DF75F1">
        <w:t>Виды возможных чрезвычайных ситуаций – разлив нефтепродуктов, пожары, взрывы.</w:t>
      </w:r>
    </w:p>
    <w:p w:rsidR="004E51BE" w:rsidRPr="00DF75F1" w:rsidRDefault="004E51BE" w:rsidP="004E51BE">
      <w:pPr>
        <w:suppressAutoHyphens/>
        <w:spacing w:before="0" w:after="0"/>
        <w:ind w:left="120" w:firstLine="840"/>
        <w:rPr>
          <w:i/>
        </w:rPr>
      </w:pPr>
      <w:r w:rsidRPr="00DF75F1">
        <w:rPr>
          <w:i/>
        </w:rPr>
        <w:t>Опасные происшествия на транспорте:</w:t>
      </w:r>
    </w:p>
    <w:p w:rsidR="004E51BE" w:rsidRPr="00DF75F1" w:rsidRDefault="004E51BE" w:rsidP="004E51BE">
      <w:pPr>
        <w:suppressAutoHyphens/>
        <w:spacing w:before="0" w:after="0"/>
        <w:ind w:left="120" w:firstLine="840"/>
      </w:pPr>
      <w:r w:rsidRPr="00DF75F1">
        <w:t>Железнодорожный транспорт</w:t>
      </w:r>
    </w:p>
    <w:p w:rsidR="004E51BE" w:rsidRPr="00DF75F1" w:rsidRDefault="004E51BE" w:rsidP="004E51BE">
      <w:pPr>
        <w:spacing w:before="0"/>
        <w:ind w:left="142" w:firstLine="851"/>
      </w:pPr>
      <w:proofErr w:type="gramStart"/>
      <w:r w:rsidRPr="00DF75F1">
        <w:t>Основные причины возникновения чрезвычайных ситуаций на железнодорожном транспорте: некачественное проведение ремонтных работ, возникновение статического электричества при перекачке нефти и нефтепродуктов, перелив нефти и нефтепродуктов при заполнении цистерн, природные пожары на пути следования состава, износ оборудования железнодорожных путей, нарушение правил железнодорожных перевозок, ошибки диспетчеров, умышленная порча железнодорожных путей, нарушение правил пересечения железнодорожных переездов, технологический терроризм и другое.</w:t>
      </w:r>
      <w:proofErr w:type="gramEnd"/>
    </w:p>
    <w:p w:rsidR="004E51BE" w:rsidRPr="00DF75F1" w:rsidRDefault="004E51BE" w:rsidP="004E51BE">
      <w:pPr>
        <w:suppressAutoHyphens/>
        <w:spacing w:before="0" w:after="0"/>
        <w:ind w:left="120" w:firstLine="840"/>
      </w:pPr>
      <w:r w:rsidRPr="00DF75F1">
        <w:t>Автотранспорт.</w:t>
      </w:r>
    </w:p>
    <w:p w:rsidR="004E51BE" w:rsidRPr="00DF75F1" w:rsidRDefault="004E51BE" w:rsidP="004E51BE">
      <w:pPr>
        <w:suppressAutoHyphens/>
        <w:spacing w:before="0" w:after="0"/>
        <w:ind w:left="120" w:firstLine="840"/>
      </w:pPr>
      <w:r w:rsidRPr="00DF75F1">
        <w:t>Высокая интенсивность движения, недостаточность автомобильных развязок, неудовлетворительное состояние отдельных участков дорог, отсутствие знаков дорожного движения на наиболее опасных участках, наличие нерегулируемых железнодорожных переездов могут привести к чрезвычайным ситуациям на автодорогах поселения. Виды возможных чрезвычайных ситуаций – разлив нефтепродуктов, пожары, взрывы.</w:t>
      </w:r>
    </w:p>
    <w:p w:rsidR="004E51BE" w:rsidRPr="00DF75F1" w:rsidRDefault="004E51BE" w:rsidP="004E51BE">
      <w:pPr>
        <w:suppressAutoHyphens/>
        <w:spacing w:before="0" w:after="0"/>
        <w:ind w:left="120" w:firstLine="840"/>
      </w:pPr>
      <w:r w:rsidRPr="00DF75F1">
        <w:t>По территории поселения проходят две ветки газопровода высокого давления – ГРС ст. </w:t>
      </w:r>
      <w:proofErr w:type="gramStart"/>
      <w:r w:rsidRPr="00DF75F1">
        <w:t>Красноармейская</w:t>
      </w:r>
      <w:proofErr w:type="gramEnd"/>
      <w:r w:rsidRPr="00DF75F1">
        <w:t>. При этом основным поражающим фактором будет воздействие пламени и теплового излучения. Загрязнение почвы и водных систем, а также загрязнение атмосферы менее опасно по сравнению с воздействием пламени.</w:t>
      </w:r>
    </w:p>
    <w:p w:rsidR="004E51BE" w:rsidRPr="00DF75F1" w:rsidRDefault="004E51BE" w:rsidP="004E51BE">
      <w:pPr>
        <w:suppressAutoHyphens/>
        <w:spacing w:before="0" w:after="0"/>
        <w:ind w:left="120" w:firstLine="840"/>
        <w:rPr>
          <w:i/>
        </w:rPr>
      </w:pPr>
      <w:r w:rsidRPr="00DF75F1">
        <w:rPr>
          <w:i/>
        </w:rPr>
        <w:t>Опасные происшествия на объектах ЖКХ:</w:t>
      </w:r>
    </w:p>
    <w:p w:rsidR="004E51BE" w:rsidRPr="00DF75F1" w:rsidRDefault="004E51BE" w:rsidP="00566974">
      <w:pPr>
        <w:numPr>
          <w:ilvl w:val="0"/>
          <w:numId w:val="5"/>
        </w:numPr>
        <w:spacing w:before="0" w:after="0"/>
        <w:ind w:left="0" w:firstLine="709"/>
        <w:jc w:val="left"/>
      </w:pPr>
      <w:r w:rsidRPr="00DF75F1">
        <w:t>пожары в зданиях (жилых и общественных);</w:t>
      </w:r>
    </w:p>
    <w:p w:rsidR="004E51BE" w:rsidRPr="00DF75F1" w:rsidRDefault="004E51BE" w:rsidP="00566974">
      <w:pPr>
        <w:numPr>
          <w:ilvl w:val="0"/>
          <w:numId w:val="5"/>
        </w:numPr>
        <w:spacing w:before="0" w:after="0"/>
        <w:ind w:left="0" w:firstLine="709"/>
        <w:jc w:val="left"/>
      </w:pPr>
      <w:r w:rsidRPr="00DF75F1">
        <w:t>аварии, пожары, взрывы на сетях газо-, тепл</w:t>
      </w:r>
      <w:proofErr w:type="gramStart"/>
      <w:r w:rsidRPr="00DF75F1">
        <w:t>о-</w:t>
      </w:r>
      <w:proofErr w:type="gramEnd"/>
      <w:r w:rsidRPr="00DF75F1">
        <w:t>, водо-, электроснабжения;</w:t>
      </w:r>
    </w:p>
    <w:p w:rsidR="004E51BE" w:rsidRPr="00DF75F1" w:rsidRDefault="004E51BE" w:rsidP="004E51BE">
      <w:pPr>
        <w:suppressAutoHyphens/>
        <w:spacing w:before="0" w:after="0"/>
        <w:ind w:left="120" w:firstLine="840"/>
        <w:rPr>
          <w:i/>
        </w:rPr>
      </w:pPr>
      <w:r w:rsidRPr="00DF75F1">
        <w:t xml:space="preserve">На территории Полтавского сельского поселения возможно осуществление </w:t>
      </w:r>
      <w:r w:rsidRPr="00DF75F1">
        <w:rPr>
          <w:i/>
        </w:rPr>
        <w:t>террористических актов.</w:t>
      </w:r>
    </w:p>
    <w:p w:rsidR="00CA4840" w:rsidRDefault="00CA4840" w:rsidP="00CA4840">
      <w:pPr>
        <w:spacing w:before="0" w:after="0"/>
        <w:ind w:firstLine="567"/>
        <w:rPr>
          <w:highlight w:val="yellow"/>
        </w:rPr>
      </w:pPr>
    </w:p>
    <w:p w:rsidR="004E51BE" w:rsidRPr="00DF5901" w:rsidRDefault="004E51BE" w:rsidP="00DF5901">
      <w:pPr>
        <w:suppressAutoHyphens/>
        <w:spacing w:before="0" w:after="0"/>
        <w:outlineLvl w:val="0"/>
        <w:rPr>
          <w:b/>
          <w:i/>
          <w:u w:val="single"/>
        </w:rPr>
      </w:pPr>
      <w:r w:rsidRPr="00DF5901">
        <w:rPr>
          <w:b/>
          <w:i/>
          <w:u w:val="single"/>
        </w:rPr>
        <w:t>Опасные процессы и явления природного характера</w:t>
      </w:r>
    </w:p>
    <w:p w:rsidR="004E51BE" w:rsidRPr="00DF75F1" w:rsidRDefault="004E51BE" w:rsidP="004E51BE">
      <w:pPr>
        <w:suppressAutoHyphens/>
        <w:overflowPunct w:val="0"/>
        <w:autoSpaceDE w:val="0"/>
        <w:autoSpaceDN w:val="0"/>
        <w:adjustRightInd w:val="0"/>
        <w:spacing w:before="0" w:after="0"/>
        <w:ind w:left="120" w:firstLine="840"/>
        <w:rPr>
          <w:b/>
        </w:rPr>
      </w:pPr>
      <w:r w:rsidRPr="00DF75F1">
        <w:t xml:space="preserve">По ГОСТ </w:t>
      </w:r>
      <w:proofErr w:type="gramStart"/>
      <w:r w:rsidRPr="00DF75F1">
        <w:t>Р</w:t>
      </w:r>
      <w:proofErr w:type="gramEnd"/>
      <w:r w:rsidRPr="00DF75F1">
        <w:t xml:space="preserve"> 22.0.03-95 «Безопасность в чрезвычайных ситуациях. Природные чрезвычайные ситуации. Термины и определения» </w:t>
      </w:r>
      <w:r w:rsidRPr="00DF75F1">
        <w:rPr>
          <w:bCs/>
          <w:iCs/>
        </w:rPr>
        <w:t>природная чрезвычайная ситуация</w:t>
      </w:r>
      <w:r w:rsidRPr="00DF75F1">
        <w:rPr>
          <w:b/>
        </w:rPr>
        <w:t xml:space="preserve"> </w:t>
      </w:r>
      <w:r w:rsidRPr="00DF75F1">
        <w:rPr>
          <w:bCs/>
        </w:rPr>
        <w:t xml:space="preserve">– </w:t>
      </w:r>
      <w:r w:rsidRPr="00DF75F1">
        <w:t>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4E51BE" w:rsidRPr="00DF75F1" w:rsidRDefault="004E51BE" w:rsidP="004E51BE">
      <w:pPr>
        <w:suppressAutoHyphens/>
        <w:spacing w:before="0" w:after="0"/>
        <w:ind w:left="120" w:firstLine="840"/>
        <w:rPr>
          <w:i/>
        </w:rPr>
      </w:pPr>
      <w:r w:rsidRPr="00DF75F1">
        <w:rPr>
          <w:i/>
        </w:rPr>
        <w:lastRenderedPageBreak/>
        <w:t>Опасные геологические явления и процессы:</w:t>
      </w:r>
    </w:p>
    <w:p w:rsidR="004E51BE" w:rsidRPr="00DF75F1" w:rsidRDefault="004E51BE" w:rsidP="004E51BE">
      <w:pPr>
        <w:tabs>
          <w:tab w:val="left" w:pos="-4962"/>
        </w:tabs>
        <w:spacing w:before="0" w:after="0"/>
        <w:ind w:left="142" w:right="-17" w:firstLine="851"/>
      </w:pPr>
      <w:r w:rsidRPr="00DF75F1">
        <w:t>В соответствии с инженерно-геологическими и гидрогеологическими условиями территории, представленными в отчете инженерно-геологических изысканий ЗАО ″</w:t>
      </w:r>
      <w:proofErr w:type="spellStart"/>
      <w:r w:rsidRPr="00DF75F1">
        <w:t>СевКавТИСИЗ</w:t>
      </w:r>
      <w:proofErr w:type="spellEnd"/>
      <w:r w:rsidRPr="00DF75F1">
        <w:t>″ инженерно-геологической партии, выполненного в 2004 году, к неблагоприятным процессам на проектируемом участке следует отнести:</w:t>
      </w:r>
    </w:p>
    <w:p w:rsidR="004E51BE" w:rsidRPr="00DF75F1" w:rsidRDefault="004E51BE" w:rsidP="00566974">
      <w:pPr>
        <w:numPr>
          <w:ilvl w:val="0"/>
          <w:numId w:val="6"/>
        </w:numPr>
        <w:tabs>
          <w:tab w:val="left" w:pos="283"/>
          <w:tab w:val="num" w:pos="600"/>
        </w:tabs>
        <w:suppressAutoHyphens/>
        <w:spacing w:before="0" w:after="0"/>
        <w:ind w:left="142" w:right="-17" w:firstLine="425"/>
        <w:jc w:val="left"/>
      </w:pPr>
      <w:r w:rsidRPr="00DF75F1">
        <w:t xml:space="preserve">глубинная и боковая эрозия незащищенных участков ерика </w:t>
      </w:r>
      <w:proofErr w:type="gramStart"/>
      <w:r w:rsidRPr="00DF75F1">
        <w:t>Полтавский</w:t>
      </w:r>
      <w:proofErr w:type="gramEnd"/>
      <w:r w:rsidRPr="00DF75F1">
        <w:t>;</w:t>
      </w:r>
    </w:p>
    <w:p w:rsidR="004E51BE" w:rsidRPr="00DF75F1" w:rsidRDefault="004E51BE" w:rsidP="00566974">
      <w:pPr>
        <w:numPr>
          <w:ilvl w:val="0"/>
          <w:numId w:val="6"/>
        </w:numPr>
        <w:tabs>
          <w:tab w:val="left" w:pos="283"/>
          <w:tab w:val="num" w:pos="600"/>
        </w:tabs>
        <w:suppressAutoHyphens/>
        <w:spacing w:before="0" w:after="0"/>
        <w:ind w:left="142" w:right="-17" w:firstLine="425"/>
        <w:jc w:val="left"/>
      </w:pPr>
      <w:r w:rsidRPr="00DF75F1">
        <w:t>сейсмичность.</w:t>
      </w:r>
    </w:p>
    <w:p w:rsidR="004E51BE" w:rsidRPr="00DF75F1" w:rsidRDefault="004E51BE" w:rsidP="004E51BE">
      <w:pPr>
        <w:spacing w:before="0" w:after="0"/>
        <w:ind w:left="142" w:right="-17" w:firstLine="851"/>
      </w:pPr>
      <w:r w:rsidRPr="00DF75F1">
        <w:t>Фоновая сейсмичность территории района согласно карте ОСР-97 (А), СНиП </w:t>
      </w:r>
      <w:r w:rsidRPr="00DF75F1">
        <w:rPr>
          <w:lang w:val="en-US"/>
        </w:rPr>
        <w:t>II</w:t>
      </w:r>
      <w:r w:rsidRPr="00DF75F1">
        <w:t>-07-81-2000* для зданий и сооружений нормального уровня ответственности составляет 7 баллов, повышенного и высокого уровня ответственности – 8 баллов.</w:t>
      </w:r>
    </w:p>
    <w:p w:rsidR="004E51BE" w:rsidRPr="00DF75F1" w:rsidRDefault="004E51BE" w:rsidP="004E51BE">
      <w:pPr>
        <w:suppressAutoHyphens/>
        <w:spacing w:before="0" w:after="0"/>
        <w:ind w:left="120" w:firstLine="840"/>
        <w:rPr>
          <w:i/>
        </w:rPr>
      </w:pPr>
      <w:r w:rsidRPr="00DF75F1">
        <w:rPr>
          <w:i/>
        </w:rPr>
        <w:t>Опасные гидрологические явления и процессы:</w:t>
      </w:r>
    </w:p>
    <w:p w:rsidR="004E51BE" w:rsidRPr="00DF75F1" w:rsidRDefault="004E51BE" w:rsidP="004E51BE">
      <w:pPr>
        <w:suppressAutoHyphens/>
        <w:spacing w:before="0" w:after="0"/>
        <w:ind w:left="120" w:firstLine="840"/>
      </w:pPr>
      <w:r w:rsidRPr="00DF75F1">
        <w:t xml:space="preserve">На территории Полтавского сельского поселения имеют место следующие гидрологические явления ( по ГОСТ </w:t>
      </w:r>
      <w:proofErr w:type="gramStart"/>
      <w:r w:rsidRPr="00DF75F1">
        <w:t>Р</w:t>
      </w:r>
      <w:proofErr w:type="gramEnd"/>
      <w:r w:rsidRPr="00DF75F1">
        <w:t xml:space="preserve"> 22.0.06.95 «Безопасность в чрезвычайных ситуациях. Источники природных чрезвычайных ситуаций. Поражающие факторы. </w:t>
      </w:r>
      <w:proofErr w:type="gramStart"/>
      <w:r w:rsidRPr="00DF75F1">
        <w:t>Номенклатура параметров поражающих воздействий»):</w:t>
      </w:r>
      <w:proofErr w:type="gramEnd"/>
    </w:p>
    <w:p w:rsidR="004E51BE" w:rsidRPr="00DF75F1" w:rsidRDefault="004E51BE" w:rsidP="00566974">
      <w:pPr>
        <w:numPr>
          <w:ilvl w:val="0"/>
          <w:numId w:val="6"/>
        </w:numPr>
        <w:tabs>
          <w:tab w:val="left" w:pos="454"/>
        </w:tabs>
        <w:suppressAutoHyphens/>
        <w:spacing w:before="0" w:after="0"/>
        <w:ind w:left="142" w:right="-17" w:firstLine="425"/>
        <w:jc w:val="left"/>
      </w:pPr>
      <w:r w:rsidRPr="00DF75F1">
        <w:t>подтопление;</w:t>
      </w:r>
    </w:p>
    <w:p w:rsidR="004E51BE" w:rsidRPr="00DF75F1" w:rsidRDefault="004E51BE" w:rsidP="00566974">
      <w:pPr>
        <w:numPr>
          <w:ilvl w:val="0"/>
          <w:numId w:val="6"/>
        </w:numPr>
        <w:tabs>
          <w:tab w:val="left" w:pos="454"/>
        </w:tabs>
        <w:suppressAutoHyphens/>
        <w:spacing w:before="0" w:after="0"/>
        <w:ind w:left="142" w:right="-17" w:firstLine="425"/>
        <w:jc w:val="left"/>
      </w:pPr>
      <w:r w:rsidRPr="00DF75F1">
        <w:t>затопление в паводки в период выпадения катастрофических осадков;</w:t>
      </w:r>
    </w:p>
    <w:p w:rsidR="004E51BE" w:rsidRPr="00DF75F1" w:rsidRDefault="004E51BE" w:rsidP="00566974">
      <w:pPr>
        <w:numPr>
          <w:ilvl w:val="0"/>
          <w:numId w:val="6"/>
        </w:numPr>
        <w:tabs>
          <w:tab w:val="left" w:pos="454"/>
        </w:tabs>
        <w:suppressAutoHyphens/>
        <w:spacing w:before="0" w:after="0"/>
        <w:ind w:left="142" w:right="-17" w:firstLine="425"/>
        <w:jc w:val="left"/>
      </w:pPr>
      <w:r w:rsidRPr="00DF75F1">
        <w:t>заболоченность пониженных частей рельефа;</w:t>
      </w:r>
    </w:p>
    <w:p w:rsidR="004E51BE" w:rsidRPr="00DF75F1" w:rsidRDefault="004E51BE" w:rsidP="00566974">
      <w:pPr>
        <w:numPr>
          <w:ilvl w:val="0"/>
          <w:numId w:val="6"/>
        </w:numPr>
        <w:tabs>
          <w:tab w:val="left" w:pos="283"/>
        </w:tabs>
        <w:suppressAutoHyphens/>
        <w:spacing w:before="0" w:after="0"/>
        <w:ind w:left="142" w:right="-17" w:firstLine="425"/>
        <w:jc w:val="left"/>
      </w:pPr>
      <w:r w:rsidRPr="00DF75F1">
        <w:t xml:space="preserve">просадка лессовых отложений; </w:t>
      </w:r>
    </w:p>
    <w:p w:rsidR="004E51BE" w:rsidRPr="00DF75F1" w:rsidRDefault="004E51BE" w:rsidP="00566974">
      <w:pPr>
        <w:numPr>
          <w:ilvl w:val="0"/>
          <w:numId w:val="6"/>
        </w:numPr>
        <w:tabs>
          <w:tab w:val="left" w:pos="283"/>
          <w:tab w:val="num" w:pos="600"/>
        </w:tabs>
        <w:suppressAutoHyphens/>
        <w:spacing w:before="0" w:after="0"/>
        <w:ind w:left="142" w:right="-17" w:firstLine="425"/>
        <w:jc w:val="left"/>
      </w:pPr>
      <w:r w:rsidRPr="00DF75F1">
        <w:t>уплотнение грунтов и образование западин;</w:t>
      </w:r>
    </w:p>
    <w:p w:rsidR="004E51BE" w:rsidRPr="00DF75F1" w:rsidRDefault="004E51BE" w:rsidP="00566974">
      <w:pPr>
        <w:numPr>
          <w:ilvl w:val="0"/>
          <w:numId w:val="6"/>
        </w:numPr>
        <w:tabs>
          <w:tab w:val="left" w:pos="283"/>
          <w:tab w:val="num" w:pos="600"/>
        </w:tabs>
        <w:suppressAutoHyphens/>
        <w:spacing w:before="0" w:after="0"/>
        <w:ind w:left="142" w:right="-17" w:firstLine="425"/>
        <w:jc w:val="left"/>
      </w:pPr>
      <w:r w:rsidRPr="00DF75F1">
        <w:t>сульфатная агрессивность подземных вод.</w:t>
      </w:r>
    </w:p>
    <w:p w:rsidR="004E51BE" w:rsidRPr="00DF75F1" w:rsidRDefault="004E51BE" w:rsidP="004E51BE">
      <w:pPr>
        <w:spacing w:before="0" w:after="0"/>
        <w:ind w:left="120" w:firstLine="840"/>
      </w:pPr>
      <w:r w:rsidRPr="00DF75F1">
        <w:t xml:space="preserve">Особенностями режима подземных вод на территории ст. </w:t>
      </w:r>
      <w:proofErr w:type="gramStart"/>
      <w:r w:rsidRPr="00DF75F1">
        <w:t>Полтавская</w:t>
      </w:r>
      <w:proofErr w:type="gramEnd"/>
      <w:r w:rsidRPr="00DF75F1">
        <w:t xml:space="preserve"> является геоморфологический рельеф с многочисленными западинами, а также геологическое строение территории – залегание с поверхности мощной толщи глинистых грунтов с низкой фильтрацией и маломощными прослоями супеси и песка. Это приводит к скоплению поверхностных вод и заболачиванию больших площадей. </w:t>
      </w:r>
    </w:p>
    <w:p w:rsidR="004E51BE" w:rsidRPr="00DF75F1" w:rsidRDefault="004E51BE" w:rsidP="004E51BE">
      <w:pPr>
        <w:spacing w:before="0" w:after="0"/>
        <w:ind w:left="120" w:firstLine="840"/>
      </w:pPr>
      <w:r w:rsidRPr="00DF75F1">
        <w:t xml:space="preserve">В пределах ст. </w:t>
      </w:r>
      <w:proofErr w:type="gramStart"/>
      <w:r w:rsidRPr="00DF75F1">
        <w:t>Полтавская</w:t>
      </w:r>
      <w:proofErr w:type="gramEnd"/>
      <w:r w:rsidRPr="00DF75F1">
        <w:t xml:space="preserve"> выделяют 2 водоносных горизонта, разделенных слоем плотных глин. Гидравлическая связь между двумя водоносными горизонтами существует, но характер этих связей не изучен. В целом подземные воды характеризуются сульфатной агрессивностью к бетону и металлам и минерализацией.</w:t>
      </w:r>
    </w:p>
    <w:p w:rsidR="004E51BE" w:rsidRPr="00DF75F1" w:rsidRDefault="004E51BE" w:rsidP="004E51BE">
      <w:pPr>
        <w:spacing w:before="0" w:after="0"/>
        <w:ind w:left="120" w:right="-17" w:firstLine="840"/>
      </w:pPr>
      <w:r w:rsidRPr="00DF75F1">
        <w:t>Подтопление территории связано с изменением уровня подземных вод в связи с хозяйственной деятельностью населения.</w:t>
      </w:r>
    </w:p>
    <w:p w:rsidR="004E51BE" w:rsidRPr="00DF75F1" w:rsidRDefault="004E51BE" w:rsidP="004E51BE">
      <w:pPr>
        <w:spacing w:before="0" w:after="0"/>
        <w:ind w:left="120" w:right="-17" w:firstLine="840"/>
      </w:pPr>
      <w:r w:rsidRPr="00DF75F1">
        <w:t xml:space="preserve">Затопление территории связано с продолжительными обильными осадками и развито на площадях с уплотненными </w:t>
      </w:r>
      <w:proofErr w:type="spellStart"/>
      <w:r w:rsidRPr="00DF75F1">
        <w:t>непросадочными</w:t>
      </w:r>
      <w:proofErr w:type="spellEnd"/>
      <w:r w:rsidRPr="00DF75F1">
        <w:t xml:space="preserve"> глинистыми и суглинистыми грунтами.</w:t>
      </w:r>
    </w:p>
    <w:p w:rsidR="004E51BE" w:rsidRPr="00DF75F1" w:rsidRDefault="004E51BE" w:rsidP="004E51BE">
      <w:pPr>
        <w:spacing w:before="0" w:after="0"/>
        <w:ind w:left="120" w:right="-17" w:firstLine="840"/>
      </w:pPr>
      <w:r w:rsidRPr="00DF75F1">
        <w:t xml:space="preserve">Заболоченные участки приурочены </w:t>
      </w:r>
      <w:proofErr w:type="gramStart"/>
      <w:r w:rsidRPr="00DF75F1">
        <w:t>в</w:t>
      </w:r>
      <w:proofErr w:type="gramEnd"/>
      <w:r w:rsidRPr="00DF75F1">
        <w:t xml:space="preserve"> к пониженным частям рельефа с уплотненными глинистыми грунтами и высоким уровнем подземных вод.</w:t>
      </w:r>
    </w:p>
    <w:p w:rsidR="004E51BE" w:rsidRPr="00DF75F1" w:rsidRDefault="004E51BE" w:rsidP="004E51BE">
      <w:pPr>
        <w:spacing w:before="0" w:after="0"/>
        <w:ind w:left="120" w:right="-17" w:firstLine="840"/>
      </w:pPr>
      <w:r w:rsidRPr="00DF75F1">
        <w:t>Боковая эрозия проявляется на уступах по берегам р. Ерик Полтавский при паводках.</w:t>
      </w:r>
    </w:p>
    <w:p w:rsidR="004E51BE" w:rsidRPr="00DF75F1" w:rsidRDefault="004E51BE" w:rsidP="004E51BE">
      <w:pPr>
        <w:spacing w:before="0" w:after="0"/>
        <w:ind w:left="120" w:right="-17" w:firstLine="840"/>
      </w:pPr>
      <w:r w:rsidRPr="00DF75F1">
        <w:t>Просадка грунтов приурочена к лессовым покровным отложениям на склонах и водоразделах.</w:t>
      </w:r>
    </w:p>
    <w:p w:rsidR="004E51BE" w:rsidRPr="00DF75F1" w:rsidRDefault="004E51BE" w:rsidP="004E51BE">
      <w:pPr>
        <w:spacing w:before="0" w:after="0"/>
        <w:ind w:left="120" w:right="-17" w:firstLine="840"/>
      </w:pPr>
      <w:r w:rsidRPr="00DF75F1">
        <w:t>Грунты основной части территории соответствуют II категории по сейсмическим свойствам, в прирусловой части Полтавского ерика – III категории.</w:t>
      </w:r>
    </w:p>
    <w:p w:rsidR="004E51BE" w:rsidRPr="00DF75F1" w:rsidRDefault="004E51BE" w:rsidP="004E51BE">
      <w:pPr>
        <w:suppressAutoHyphens/>
        <w:overflowPunct w:val="0"/>
        <w:autoSpaceDE w:val="0"/>
        <w:autoSpaceDN w:val="0"/>
        <w:adjustRightInd w:val="0"/>
        <w:spacing w:before="0" w:after="0"/>
        <w:ind w:left="120" w:firstLine="840"/>
      </w:pPr>
      <w:r w:rsidRPr="00DF75F1">
        <w:t>Необходим комплекс мероприятий, включающих: антисейсмические мероприятия, дренаж, учет набухания грунтов, планировка территории, закрепление склонов, противоэрозионные мероприятия.</w:t>
      </w:r>
    </w:p>
    <w:p w:rsidR="004E51BE" w:rsidRPr="00DF75F1" w:rsidRDefault="004E51BE" w:rsidP="004E51BE">
      <w:pPr>
        <w:suppressAutoHyphens/>
        <w:spacing w:before="0" w:after="0"/>
        <w:ind w:left="120" w:firstLine="840"/>
        <w:rPr>
          <w:i/>
        </w:rPr>
      </w:pPr>
      <w:r w:rsidRPr="00DF75F1">
        <w:rPr>
          <w:i/>
        </w:rPr>
        <w:t>Опасные метеорологические явления:</w:t>
      </w:r>
    </w:p>
    <w:p w:rsidR="004E51BE" w:rsidRPr="00DF75F1" w:rsidRDefault="004E51BE" w:rsidP="004E51BE">
      <w:pPr>
        <w:suppressAutoHyphens/>
        <w:spacing w:before="0" w:after="0"/>
        <w:ind w:left="120" w:firstLine="840"/>
      </w:pPr>
      <w:r w:rsidRPr="00DF75F1">
        <w:t xml:space="preserve">На территории Полтавского сельского поселения основной опасностью метеорологического происхождения являются (по ГОСТ </w:t>
      </w:r>
      <w:proofErr w:type="gramStart"/>
      <w:r w:rsidRPr="00DF75F1">
        <w:t>Р</w:t>
      </w:r>
      <w:proofErr w:type="gramEnd"/>
      <w:r w:rsidRPr="00DF75F1">
        <w:t xml:space="preserve"> 22.0.06.95 «Безопасность в чрезвычайных ситуациях. Источники природных чрезвычайных ситуаций. Поражающие факторы. </w:t>
      </w:r>
      <w:proofErr w:type="gramStart"/>
      <w:r w:rsidRPr="00DF75F1">
        <w:t xml:space="preserve">Номенклатура параметров поражающих воздействий»): </w:t>
      </w:r>
      <w:proofErr w:type="gramEnd"/>
    </w:p>
    <w:p w:rsidR="004E51BE" w:rsidRPr="00DF75F1" w:rsidRDefault="00DF75F1" w:rsidP="00DF75F1">
      <w:pPr>
        <w:spacing w:before="0" w:after="0"/>
        <w:ind w:left="1260"/>
        <w:jc w:val="left"/>
      </w:pPr>
      <w:r>
        <w:t>-</w:t>
      </w:r>
      <w:r w:rsidR="004E51BE" w:rsidRPr="00DF75F1">
        <w:t xml:space="preserve">ураганные ветры, </w:t>
      </w:r>
    </w:p>
    <w:p w:rsidR="004E51BE" w:rsidRPr="00DF75F1" w:rsidRDefault="00DF75F1" w:rsidP="00DF75F1">
      <w:pPr>
        <w:spacing w:before="0" w:after="0"/>
        <w:ind w:left="1260"/>
        <w:jc w:val="left"/>
      </w:pPr>
      <w:r>
        <w:t>-</w:t>
      </w:r>
      <w:r w:rsidR="004E51BE" w:rsidRPr="00DF75F1">
        <w:t>пылевые бури,</w:t>
      </w:r>
    </w:p>
    <w:p w:rsidR="004E51BE" w:rsidRPr="00DF75F1" w:rsidRDefault="00DF75F1" w:rsidP="00DF75F1">
      <w:pPr>
        <w:spacing w:before="0" w:after="0"/>
        <w:ind w:left="1260"/>
        <w:jc w:val="left"/>
      </w:pPr>
      <w:r>
        <w:t>-</w:t>
      </w:r>
      <w:r w:rsidR="004E51BE" w:rsidRPr="00DF75F1">
        <w:t>ливневые дожди с грозами и градом,</w:t>
      </w:r>
    </w:p>
    <w:p w:rsidR="004E51BE" w:rsidRPr="00DF75F1" w:rsidRDefault="00DF75F1" w:rsidP="00DF75F1">
      <w:pPr>
        <w:spacing w:before="0" w:after="0"/>
        <w:ind w:left="1260"/>
        <w:jc w:val="left"/>
      </w:pPr>
      <w:r>
        <w:lastRenderedPageBreak/>
        <w:t>-</w:t>
      </w:r>
      <w:r w:rsidR="004E51BE" w:rsidRPr="00DF75F1">
        <w:t xml:space="preserve">снегопады, </w:t>
      </w:r>
    </w:p>
    <w:p w:rsidR="004E51BE" w:rsidRPr="00DF75F1" w:rsidRDefault="00DF75F1" w:rsidP="00DF75F1">
      <w:pPr>
        <w:spacing w:before="0" w:after="0"/>
        <w:ind w:left="709"/>
        <w:jc w:val="left"/>
      </w:pPr>
      <w:r>
        <w:t xml:space="preserve">         -</w:t>
      </w:r>
      <w:r w:rsidR="004E51BE" w:rsidRPr="00DF75F1">
        <w:t>обледенения,</w:t>
      </w:r>
    </w:p>
    <w:p w:rsidR="004E51BE" w:rsidRPr="00DF75F1" w:rsidRDefault="00DF75F1" w:rsidP="00DF75F1">
      <w:pPr>
        <w:spacing w:before="0" w:after="0"/>
        <w:ind w:left="709"/>
        <w:jc w:val="left"/>
      </w:pPr>
      <w:r>
        <w:t xml:space="preserve">         -</w:t>
      </w:r>
      <w:r w:rsidR="004E51BE" w:rsidRPr="00DF75F1">
        <w:t>повышение температуры окружающего воздуха до 40</w:t>
      </w:r>
      <w:r w:rsidR="004E51BE" w:rsidRPr="00DF75F1">
        <w:rPr>
          <w:vertAlign w:val="superscript"/>
        </w:rPr>
        <w:t>0</w:t>
      </w:r>
      <w:r w:rsidR="004E51BE" w:rsidRPr="00DF75F1">
        <w:t>С.</w:t>
      </w:r>
    </w:p>
    <w:p w:rsidR="004E51BE" w:rsidRPr="00DF75F1" w:rsidRDefault="004E51BE" w:rsidP="004E51BE">
      <w:pPr>
        <w:suppressAutoHyphens/>
        <w:spacing w:before="0" w:after="0"/>
        <w:ind w:left="120" w:firstLine="840"/>
        <w:outlineLvl w:val="0"/>
      </w:pPr>
      <w:r w:rsidRPr="00DF75F1">
        <w:t>В результате ураганных ветров происходит падение деревьев, разрушение жилых и административных зданий, обрыв линий связи и ЛЭП, могут пострадать люди.</w:t>
      </w:r>
    </w:p>
    <w:p w:rsidR="004E51BE" w:rsidRPr="00DF75F1" w:rsidRDefault="004E51BE" w:rsidP="004E51BE">
      <w:pPr>
        <w:suppressAutoHyphens/>
        <w:spacing w:before="0" w:after="0"/>
        <w:ind w:left="120" w:firstLine="840"/>
        <w:outlineLvl w:val="0"/>
      </w:pPr>
      <w:r w:rsidRPr="00DF75F1">
        <w:t xml:space="preserve">Осадки являются основным климатическим фактором, определяющим величину поверхностного и подземного стоков. Годовое количество осадков </w:t>
      </w:r>
      <w:proofErr w:type="gramStart"/>
      <w:r w:rsidRPr="00DF75F1">
        <w:t>по</w:t>
      </w:r>
      <w:proofErr w:type="gramEnd"/>
      <w:r w:rsidRPr="00DF75F1">
        <w:t xml:space="preserve"> </w:t>
      </w:r>
      <w:proofErr w:type="gramStart"/>
      <w:r w:rsidRPr="00DF75F1">
        <w:t>Полтавского</w:t>
      </w:r>
      <w:proofErr w:type="gramEnd"/>
      <w:r w:rsidRPr="00DF75F1">
        <w:t xml:space="preserve"> сельского поселения составляет </w:t>
      </w:r>
      <w:smartTag w:uri="urn:schemas-microsoft-com:office:smarttags" w:element="metricconverter">
        <w:smartTagPr>
          <w:attr w:name="ProductID" w:val="589 мм"/>
        </w:smartTagPr>
        <w:r w:rsidRPr="00DF75F1">
          <w:t>589 мм</w:t>
        </w:r>
      </w:smartTag>
      <w:r w:rsidRPr="00DF75F1">
        <w:t xml:space="preserve">. Основное количество осадков выпадает в теплый период года. </w:t>
      </w:r>
    </w:p>
    <w:p w:rsidR="004E51BE" w:rsidRPr="00DF75F1" w:rsidRDefault="004E51BE" w:rsidP="004E51BE">
      <w:pPr>
        <w:suppressAutoHyphens/>
        <w:spacing w:before="0" w:after="0"/>
        <w:ind w:left="120" w:firstLine="840"/>
        <w:outlineLvl w:val="0"/>
      </w:pPr>
      <w:r w:rsidRPr="00DF75F1">
        <w:t>Сильный снегопад с ветром приводят к снежным заносам на автомобильных дорогах. Возможно нарушение жизнеобеспечения населения Полтавского сельского поселения.</w:t>
      </w:r>
    </w:p>
    <w:p w:rsidR="00CA4840" w:rsidRPr="00DF75F1" w:rsidRDefault="00CA4840" w:rsidP="00CA4840">
      <w:pPr>
        <w:spacing w:before="0" w:after="0"/>
        <w:ind w:firstLine="567"/>
        <w:rPr>
          <w:bCs/>
          <w:iCs/>
        </w:rPr>
      </w:pPr>
    </w:p>
    <w:p w:rsidR="007F655E" w:rsidRPr="00A608DA" w:rsidRDefault="007F655E" w:rsidP="00CA4840">
      <w:pPr>
        <w:spacing w:before="0" w:after="0"/>
        <w:ind w:firstLine="567"/>
      </w:pPr>
    </w:p>
    <w:sectPr w:rsidR="007F655E" w:rsidRPr="00A608DA" w:rsidSect="005C49DD">
      <w:pgSz w:w="11906" w:h="16838"/>
      <w:pgMar w:top="539" w:right="851" w:bottom="567" w:left="1418" w:header="426"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01" w:rsidRDefault="00DF5901" w:rsidP="004C6E47">
      <w:pPr>
        <w:spacing w:before="0" w:after="0"/>
      </w:pPr>
      <w:r>
        <w:separator/>
      </w:r>
    </w:p>
  </w:endnote>
  <w:endnote w:type="continuationSeparator" w:id="0">
    <w:p w:rsidR="00DF5901" w:rsidRDefault="00DF5901" w:rsidP="004C6E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Calibri">
    <w:panose1 w:val="020F0502020204030204"/>
    <w:charset w:val="CC"/>
    <w:family w:val="swiss"/>
    <w:pitch w:val="variable"/>
    <w:sig w:usb0="E10002FF" w:usb1="4000ACFF" w:usb2="00000009" w:usb3="00000000" w:csb0="0000019F" w:csb1="00000000"/>
  </w:font>
  <w:font w:name="CG Times">
    <w:charset w:val="00"/>
    <w:family w:val="roman"/>
    <w:pitch w:val="variable"/>
    <w:sig w:usb0="00000007" w:usb1="00000000" w:usb2="00000000" w:usb3="00000000" w:csb0="00000093"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01" w:rsidRPr="00960DAA" w:rsidRDefault="00DF5901" w:rsidP="004C2EA0">
    <w:pPr>
      <w:pStyle w:val="afa"/>
      <w:tabs>
        <w:tab w:val="left" w:pos="1305"/>
        <w:tab w:val="right" w:pos="9780"/>
      </w:tabs>
      <w:rPr>
        <w:sz w:val="22"/>
        <w:szCs w:val="22"/>
      </w:rPr>
    </w:pPr>
    <w:r w:rsidRPr="00960DAA">
      <w:rPr>
        <w:color w:val="548DD4"/>
        <w:sz w:val="22"/>
        <w:szCs w:val="22"/>
      </w:rPr>
      <w:t>ООО «Проектный институт территориального  планирования»</w:t>
    </w:r>
    <w:r>
      <w:tab/>
    </w:r>
    <w:r>
      <w:tab/>
    </w:r>
    <w:r w:rsidRPr="00960DAA">
      <w:rPr>
        <w:sz w:val="22"/>
        <w:szCs w:val="22"/>
      </w:rPr>
      <w:fldChar w:fldCharType="begin"/>
    </w:r>
    <w:r w:rsidRPr="00960DAA">
      <w:rPr>
        <w:sz w:val="22"/>
        <w:szCs w:val="22"/>
      </w:rPr>
      <w:instrText>PAGE   \* MERGEFORMAT</w:instrText>
    </w:r>
    <w:r w:rsidRPr="00960DAA">
      <w:rPr>
        <w:sz w:val="22"/>
        <w:szCs w:val="22"/>
      </w:rPr>
      <w:fldChar w:fldCharType="separate"/>
    </w:r>
    <w:r w:rsidR="000828B8">
      <w:rPr>
        <w:noProof/>
        <w:sz w:val="22"/>
        <w:szCs w:val="22"/>
      </w:rPr>
      <w:t>2</w:t>
    </w:r>
    <w:r w:rsidRPr="00960DAA">
      <w:rPr>
        <w:sz w:val="22"/>
        <w:szCs w:val="22"/>
      </w:rPr>
      <w:fldChar w:fldCharType="end"/>
    </w:r>
  </w:p>
  <w:p w:rsidR="00DF5901" w:rsidRPr="004C2EA0" w:rsidRDefault="00DF5901" w:rsidP="004C2EA0">
    <w:pPr>
      <w:pStyle w:val="afa"/>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01" w:rsidRDefault="00DF5901" w:rsidP="004C6E47">
      <w:pPr>
        <w:spacing w:before="0" w:after="0"/>
      </w:pPr>
      <w:r>
        <w:separator/>
      </w:r>
    </w:p>
  </w:footnote>
  <w:footnote w:type="continuationSeparator" w:id="0">
    <w:p w:rsidR="00DF5901" w:rsidRDefault="00DF5901" w:rsidP="004C6E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01" w:rsidRPr="00E808CA" w:rsidRDefault="00DF5901">
    <w:pPr>
      <w:pStyle w:val="ab"/>
      <w:rPr>
        <w:color w:val="548DD4" w:themeColor="text2" w:themeTint="99"/>
        <w:sz w:val="22"/>
        <w:szCs w:val="22"/>
      </w:rPr>
    </w:pPr>
    <w:r w:rsidRPr="00E808CA">
      <w:rPr>
        <w:color w:val="548DD4" w:themeColor="text2" w:themeTint="99"/>
        <w:sz w:val="22"/>
        <w:szCs w:val="22"/>
      </w:rPr>
      <w:t>Приложение к программному документу</w:t>
    </w:r>
  </w:p>
  <w:p w:rsidR="00DF5901" w:rsidRDefault="00DF5901" w:rsidP="0099462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firstLine="0"/>
      </w:pPr>
      <w:rPr>
        <w:rFonts w:ascii="Times New Roman" w:hAnsi="Times New Roman" w:cs="Courier New"/>
      </w:r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Courier New" w:hAnsi="Courier New" w:cs="Courier New"/>
      </w:rPr>
    </w:lvl>
  </w:abstractNum>
  <w:abstractNum w:abstractNumId="2">
    <w:nsid w:val="0000000D"/>
    <w:multiLevelType w:val="singleLevel"/>
    <w:tmpl w:val="0000000D"/>
    <w:name w:val="WW8Num13"/>
    <w:lvl w:ilvl="0">
      <w:start w:val="1"/>
      <w:numFmt w:val="bullet"/>
      <w:lvlText w:val=""/>
      <w:lvlJc w:val="left"/>
      <w:pPr>
        <w:tabs>
          <w:tab w:val="num" w:pos="1155"/>
        </w:tabs>
        <w:ind w:left="1155" w:hanging="360"/>
      </w:pPr>
      <w:rPr>
        <w:rFonts w:ascii="Symbol" w:hAnsi="Symbol"/>
      </w:rPr>
    </w:lvl>
  </w:abstractNum>
  <w:abstractNum w:abstractNumId="3">
    <w:nsid w:val="0000000E"/>
    <w:multiLevelType w:val="singleLevel"/>
    <w:tmpl w:val="0000000E"/>
    <w:name w:val="WW8Num30"/>
    <w:lvl w:ilvl="0">
      <w:start w:val="115"/>
      <w:numFmt w:val="decimal"/>
      <w:lvlText w:val="%1"/>
      <w:lvlJc w:val="left"/>
      <w:pPr>
        <w:tabs>
          <w:tab w:val="num" w:pos="644"/>
        </w:tabs>
        <w:ind w:left="644" w:hanging="360"/>
      </w:pPr>
    </w:lvl>
  </w:abstractNum>
  <w:abstractNum w:abstractNumId="4">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B0C6A63"/>
    <w:multiLevelType w:val="hybridMultilevel"/>
    <w:tmpl w:val="54D049F8"/>
    <w:lvl w:ilvl="0" w:tplc="8F541A44">
      <w:start w:val="1"/>
      <w:numFmt w:val="bullet"/>
      <w:lvlText w:val="-"/>
      <w:lvlJc w:val="left"/>
      <w:pPr>
        <w:tabs>
          <w:tab w:val="num" w:pos="1620"/>
        </w:tabs>
        <w:ind w:left="1620" w:hanging="360"/>
      </w:pPr>
      <w:rPr>
        <w:rFonts w:ascii="Courier New" w:hAnsi="Courier New"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12DD6BAC"/>
    <w:multiLevelType w:val="hybridMultilevel"/>
    <w:tmpl w:val="CA4E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0F053A"/>
    <w:multiLevelType w:val="hybridMultilevel"/>
    <w:tmpl w:val="5664A6C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283921"/>
    <w:multiLevelType w:val="hybridMultilevel"/>
    <w:tmpl w:val="D10444DA"/>
    <w:lvl w:ilvl="0" w:tplc="72CA1C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DE2673"/>
    <w:multiLevelType w:val="hybridMultilevel"/>
    <w:tmpl w:val="30EA0226"/>
    <w:lvl w:ilvl="0" w:tplc="04190013">
      <w:start w:val="1"/>
      <w:numFmt w:val="decimal"/>
      <w:lvlText w:val="%1."/>
      <w:lvlJc w:val="left"/>
      <w:pPr>
        <w:ind w:left="736"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3">
    <w:nsid w:val="567803DE"/>
    <w:multiLevelType w:val="hybridMultilevel"/>
    <w:tmpl w:val="3C4A58F0"/>
    <w:lvl w:ilvl="0" w:tplc="04190001">
      <w:start w:val="1"/>
      <w:numFmt w:val="bullet"/>
      <w:lvlText w:val=""/>
      <w:lvlJc w:val="left"/>
      <w:pPr>
        <w:tabs>
          <w:tab w:val="num" w:pos="1429"/>
        </w:tabs>
        <w:ind w:left="1429" w:hanging="360"/>
      </w:pPr>
      <w:rPr>
        <w:rFonts w:ascii="Symbol" w:hAnsi="Symbol" w:hint="default"/>
      </w:rPr>
    </w:lvl>
    <w:lvl w:ilvl="1" w:tplc="CC44D55E">
      <w:start w:val="4"/>
      <w:numFmt w:val="bullet"/>
      <w:lvlText w:val="▫"/>
      <w:lvlJc w:val="left"/>
      <w:pPr>
        <w:tabs>
          <w:tab w:val="num" w:pos="2016"/>
        </w:tabs>
        <w:ind w:left="1222" w:firstLine="567"/>
      </w:pPr>
      <w:rPr>
        <w:rFonts w:ascii="Times New Roman" w:eastAsia="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4F54A66"/>
    <w:multiLevelType w:val="multilevel"/>
    <w:tmpl w:val="04190025"/>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7B2E6F4F"/>
    <w:multiLevelType w:val="hybridMultilevel"/>
    <w:tmpl w:val="2DA0B816"/>
    <w:lvl w:ilvl="0" w:tplc="FFFFFFFF">
      <w:start w:val="3"/>
      <w:numFmt w:val="bullet"/>
      <w:lvlText w:val="-"/>
      <w:lvlJc w:val="left"/>
      <w:pPr>
        <w:ind w:left="1429" w:hanging="360"/>
      </w:pPr>
      <w:rPr>
        <w:rFonts w:ascii="Times New Roman" w:eastAsia="Times New Roman" w:hAnsi="Times New Roman" w:cs="Times New Roman" w:hint="default"/>
      </w:rPr>
    </w:lvl>
    <w:lvl w:ilvl="1" w:tplc="04190019">
      <w:numFmt w:val="bullet"/>
      <w:lvlText w:val="·"/>
      <w:lvlJc w:val="left"/>
      <w:pPr>
        <w:ind w:left="2479" w:hanging="69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4"/>
  </w:num>
  <w:num w:numId="2">
    <w:abstractNumId w:val="11"/>
  </w:num>
  <w:num w:numId="3">
    <w:abstractNumId w:val="15"/>
  </w:num>
  <w:num w:numId="4">
    <w:abstractNumId w:val="12"/>
  </w:num>
  <w:num w:numId="5">
    <w:abstractNumId w:val="7"/>
  </w:num>
  <w:num w:numId="6">
    <w:abstractNumId w:val="10"/>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12"/>
    <w:rsid w:val="00001731"/>
    <w:rsid w:val="000025FB"/>
    <w:rsid w:val="00004000"/>
    <w:rsid w:val="000042AA"/>
    <w:rsid w:val="0000513B"/>
    <w:rsid w:val="00006A79"/>
    <w:rsid w:val="000075EC"/>
    <w:rsid w:val="00012824"/>
    <w:rsid w:val="00012956"/>
    <w:rsid w:val="00012D65"/>
    <w:rsid w:val="00014074"/>
    <w:rsid w:val="000144A8"/>
    <w:rsid w:val="00016E30"/>
    <w:rsid w:val="000200D3"/>
    <w:rsid w:val="000219B5"/>
    <w:rsid w:val="00022539"/>
    <w:rsid w:val="000247DA"/>
    <w:rsid w:val="00025F1D"/>
    <w:rsid w:val="0002784C"/>
    <w:rsid w:val="00040FE4"/>
    <w:rsid w:val="000414F2"/>
    <w:rsid w:val="0004230E"/>
    <w:rsid w:val="00043B84"/>
    <w:rsid w:val="00044A19"/>
    <w:rsid w:val="00046F6D"/>
    <w:rsid w:val="00047830"/>
    <w:rsid w:val="0005170B"/>
    <w:rsid w:val="000539EF"/>
    <w:rsid w:val="000558F0"/>
    <w:rsid w:val="0006019E"/>
    <w:rsid w:val="00060E9F"/>
    <w:rsid w:val="000616C7"/>
    <w:rsid w:val="00061897"/>
    <w:rsid w:val="00062197"/>
    <w:rsid w:val="00062A1E"/>
    <w:rsid w:val="00062A94"/>
    <w:rsid w:val="00063816"/>
    <w:rsid w:val="00064698"/>
    <w:rsid w:val="00064F4D"/>
    <w:rsid w:val="000651F5"/>
    <w:rsid w:val="00067AC8"/>
    <w:rsid w:val="00070254"/>
    <w:rsid w:val="000721B8"/>
    <w:rsid w:val="00072C24"/>
    <w:rsid w:val="00075278"/>
    <w:rsid w:val="000753AF"/>
    <w:rsid w:val="000756F7"/>
    <w:rsid w:val="0007685B"/>
    <w:rsid w:val="00077F33"/>
    <w:rsid w:val="00080DD2"/>
    <w:rsid w:val="00080EE3"/>
    <w:rsid w:val="000810F6"/>
    <w:rsid w:val="00081851"/>
    <w:rsid w:val="000828B8"/>
    <w:rsid w:val="00082A13"/>
    <w:rsid w:val="00083BA6"/>
    <w:rsid w:val="00085062"/>
    <w:rsid w:val="00085164"/>
    <w:rsid w:val="000861E7"/>
    <w:rsid w:val="00092535"/>
    <w:rsid w:val="00095C6B"/>
    <w:rsid w:val="00097D4E"/>
    <w:rsid w:val="000A1DF3"/>
    <w:rsid w:val="000A255F"/>
    <w:rsid w:val="000A3800"/>
    <w:rsid w:val="000A691E"/>
    <w:rsid w:val="000A71AB"/>
    <w:rsid w:val="000A7A87"/>
    <w:rsid w:val="000B2861"/>
    <w:rsid w:val="000B4994"/>
    <w:rsid w:val="000B7A85"/>
    <w:rsid w:val="000C12E4"/>
    <w:rsid w:val="000C4A19"/>
    <w:rsid w:val="000C55AC"/>
    <w:rsid w:val="000C562F"/>
    <w:rsid w:val="000C583B"/>
    <w:rsid w:val="000C71B6"/>
    <w:rsid w:val="000C7507"/>
    <w:rsid w:val="000D09E1"/>
    <w:rsid w:val="000D1851"/>
    <w:rsid w:val="000D21B3"/>
    <w:rsid w:val="000D7FB3"/>
    <w:rsid w:val="000E01A0"/>
    <w:rsid w:val="000E0CCE"/>
    <w:rsid w:val="000E187A"/>
    <w:rsid w:val="000E1E0D"/>
    <w:rsid w:val="000E38EB"/>
    <w:rsid w:val="000E5E42"/>
    <w:rsid w:val="000E61DC"/>
    <w:rsid w:val="000F23D3"/>
    <w:rsid w:val="000F46A2"/>
    <w:rsid w:val="000F4C5A"/>
    <w:rsid w:val="000F5E4B"/>
    <w:rsid w:val="000F7701"/>
    <w:rsid w:val="00101B6C"/>
    <w:rsid w:val="00105292"/>
    <w:rsid w:val="0011019F"/>
    <w:rsid w:val="00110DBA"/>
    <w:rsid w:val="0011129C"/>
    <w:rsid w:val="00112040"/>
    <w:rsid w:val="00113725"/>
    <w:rsid w:val="001151A1"/>
    <w:rsid w:val="00115DA9"/>
    <w:rsid w:val="001228AF"/>
    <w:rsid w:val="0012441F"/>
    <w:rsid w:val="0012666B"/>
    <w:rsid w:val="001320B7"/>
    <w:rsid w:val="00133B34"/>
    <w:rsid w:val="0013563A"/>
    <w:rsid w:val="00136914"/>
    <w:rsid w:val="00136C3B"/>
    <w:rsid w:val="001447F2"/>
    <w:rsid w:val="0014562F"/>
    <w:rsid w:val="001457D5"/>
    <w:rsid w:val="00151CAB"/>
    <w:rsid w:val="001537DB"/>
    <w:rsid w:val="00155BF2"/>
    <w:rsid w:val="00156699"/>
    <w:rsid w:val="00157281"/>
    <w:rsid w:val="00161F70"/>
    <w:rsid w:val="001622BC"/>
    <w:rsid w:val="00162E49"/>
    <w:rsid w:val="00163C68"/>
    <w:rsid w:val="00165FD0"/>
    <w:rsid w:val="00166568"/>
    <w:rsid w:val="00170729"/>
    <w:rsid w:val="00171F75"/>
    <w:rsid w:val="001729A6"/>
    <w:rsid w:val="0017361B"/>
    <w:rsid w:val="0017408D"/>
    <w:rsid w:val="00175EA4"/>
    <w:rsid w:val="00176188"/>
    <w:rsid w:val="00177F5B"/>
    <w:rsid w:val="00180569"/>
    <w:rsid w:val="00180EA5"/>
    <w:rsid w:val="0018362B"/>
    <w:rsid w:val="00187EB9"/>
    <w:rsid w:val="00190492"/>
    <w:rsid w:val="00190E05"/>
    <w:rsid w:val="001915E1"/>
    <w:rsid w:val="00191D39"/>
    <w:rsid w:val="00192157"/>
    <w:rsid w:val="00192564"/>
    <w:rsid w:val="00192FD0"/>
    <w:rsid w:val="0019320F"/>
    <w:rsid w:val="001932A4"/>
    <w:rsid w:val="001A083C"/>
    <w:rsid w:val="001A0D01"/>
    <w:rsid w:val="001A1254"/>
    <w:rsid w:val="001A5855"/>
    <w:rsid w:val="001A7296"/>
    <w:rsid w:val="001A7856"/>
    <w:rsid w:val="001A7AEE"/>
    <w:rsid w:val="001B0272"/>
    <w:rsid w:val="001B17E3"/>
    <w:rsid w:val="001B383C"/>
    <w:rsid w:val="001B3877"/>
    <w:rsid w:val="001B5CAD"/>
    <w:rsid w:val="001B750B"/>
    <w:rsid w:val="001B79C6"/>
    <w:rsid w:val="001C0A0A"/>
    <w:rsid w:val="001C179C"/>
    <w:rsid w:val="001C184C"/>
    <w:rsid w:val="001C3294"/>
    <w:rsid w:val="001C4F9C"/>
    <w:rsid w:val="001C52B2"/>
    <w:rsid w:val="001C5445"/>
    <w:rsid w:val="001C7222"/>
    <w:rsid w:val="001D2074"/>
    <w:rsid w:val="001D23DF"/>
    <w:rsid w:val="001D2741"/>
    <w:rsid w:val="001D29E8"/>
    <w:rsid w:val="001D3646"/>
    <w:rsid w:val="001D7D1E"/>
    <w:rsid w:val="001E0887"/>
    <w:rsid w:val="001E0DE8"/>
    <w:rsid w:val="001E115B"/>
    <w:rsid w:val="001E1920"/>
    <w:rsid w:val="001E26C7"/>
    <w:rsid w:val="001E2791"/>
    <w:rsid w:val="001E2DA8"/>
    <w:rsid w:val="001E3870"/>
    <w:rsid w:val="001E5598"/>
    <w:rsid w:val="001E59FC"/>
    <w:rsid w:val="001E706E"/>
    <w:rsid w:val="001F15FE"/>
    <w:rsid w:val="001F2AFB"/>
    <w:rsid w:val="001F411B"/>
    <w:rsid w:val="001F6253"/>
    <w:rsid w:val="001F6CDE"/>
    <w:rsid w:val="001F6D0D"/>
    <w:rsid w:val="001F7875"/>
    <w:rsid w:val="00200FE2"/>
    <w:rsid w:val="002013C6"/>
    <w:rsid w:val="00206799"/>
    <w:rsid w:val="00207839"/>
    <w:rsid w:val="0021086E"/>
    <w:rsid w:val="00214276"/>
    <w:rsid w:val="002160A9"/>
    <w:rsid w:val="00216503"/>
    <w:rsid w:val="00216CFD"/>
    <w:rsid w:val="00216EEC"/>
    <w:rsid w:val="00220BEA"/>
    <w:rsid w:val="00221348"/>
    <w:rsid w:val="002215DE"/>
    <w:rsid w:val="00221FAB"/>
    <w:rsid w:val="00222D1B"/>
    <w:rsid w:val="00226A9B"/>
    <w:rsid w:val="002276CD"/>
    <w:rsid w:val="00240252"/>
    <w:rsid w:val="0024342C"/>
    <w:rsid w:val="00243D8B"/>
    <w:rsid w:val="002478F6"/>
    <w:rsid w:val="00247FEA"/>
    <w:rsid w:val="002529CD"/>
    <w:rsid w:val="0025541A"/>
    <w:rsid w:val="00256473"/>
    <w:rsid w:val="00260142"/>
    <w:rsid w:val="00260DF6"/>
    <w:rsid w:val="0026197D"/>
    <w:rsid w:val="0026217B"/>
    <w:rsid w:val="002623CA"/>
    <w:rsid w:val="00263DA3"/>
    <w:rsid w:val="0026432E"/>
    <w:rsid w:val="00266B5D"/>
    <w:rsid w:val="002678FE"/>
    <w:rsid w:val="00271920"/>
    <w:rsid w:val="002725B8"/>
    <w:rsid w:val="00274276"/>
    <w:rsid w:val="00274C5E"/>
    <w:rsid w:val="00274CF6"/>
    <w:rsid w:val="002768FD"/>
    <w:rsid w:val="00277B3C"/>
    <w:rsid w:val="00277DF9"/>
    <w:rsid w:val="00280D18"/>
    <w:rsid w:val="00283D87"/>
    <w:rsid w:val="00283F63"/>
    <w:rsid w:val="00284774"/>
    <w:rsid w:val="00284C90"/>
    <w:rsid w:val="00285C7F"/>
    <w:rsid w:val="00286E22"/>
    <w:rsid w:val="00290F5C"/>
    <w:rsid w:val="00291B86"/>
    <w:rsid w:val="00295850"/>
    <w:rsid w:val="00295ACA"/>
    <w:rsid w:val="00295DD7"/>
    <w:rsid w:val="00295E2C"/>
    <w:rsid w:val="002970F7"/>
    <w:rsid w:val="0029730D"/>
    <w:rsid w:val="002A1536"/>
    <w:rsid w:val="002A17EB"/>
    <w:rsid w:val="002A36E9"/>
    <w:rsid w:val="002A485C"/>
    <w:rsid w:val="002A4C85"/>
    <w:rsid w:val="002A58F0"/>
    <w:rsid w:val="002A74CD"/>
    <w:rsid w:val="002B0EC9"/>
    <w:rsid w:val="002B1992"/>
    <w:rsid w:val="002B286C"/>
    <w:rsid w:val="002B34F2"/>
    <w:rsid w:val="002B3CA9"/>
    <w:rsid w:val="002B57FB"/>
    <w:rsid w:val="002B5AD5"/>
    <w:rsid w:val="002B64EA"/>
    <w:rsid w:val="002B79DB"/>
    <w:rsid w:val="002C1CBD"/>
    <w:rsid w:val="002C2621"/>
    <w:rsid w:val="002C3A46"/>
    <w:rsid w:val="002C3B42"/>
    <w:rsid w:val="002C5A2E"/>
    <w:rsid w:val="002C6F09"/>
    <w:rsid w:val="002D0286"/>
    <w:rsid w:val="002D0E06"/>
    <w:rsid w:val="002D2E14"/>
    <w:rsid w:val="002D31C3"/>
    <w:rsid w:val="002D3A2F"/>
    <w:rsid w:val="002D4FE5"/>
    <w:rsid w:val="002D792B"/>
    <w:rsid w:val="002E24CC"/>
    <w:rsid w:val="002E2562"/>
    <w:rsid w:val="002E4F66"/>
    <w:rsid w:val="002F0BC7"/>
    <w:rsid w:val="002F2486"/>
    <w:rsid w:val="002F31D8"/>
    <w:rsid w:val="002F31ED"/>
    <w:rsid w:val="002F3FC2"/>
    <w:rsid w:val="002F4B02"/>
    <w:rsid w:val="002F6B24"/>
    <w:rsid w:val="002F6D1D"/>
    <w:rsid w:val="002F6DE0"/>
    <w:rsid w:val="002F7B34"/>
    <w:rsid w:val="0030140D"/>
    <w:rsid w:val="003019C3"/>
    <w:rsid w:val="00303195"/>
    <w:rsid w:val="003034FE"/>
    <w:rsid w:val="0030406F"/>
    <w:rsid w:val="003045E6"/>
    <w:rsid w:val="003049D9"/>
    <w:rsid w:val="003055CC"/>
    <w:rsid w:val="00307882"/>
    <w:rsid w:val="003101B4"/>
    <w:rsid w:val="0031040E"/>
    <w:rsid w:val="00314A44"/>
    <w:rsid w:val="0031629B"/>
    <w:rsid w:val="00316EE0"/>
    <w:rsid w:val="00317C3E"/>
    <w:rsid w:val="00317C75"/>
    <w:rsid w:val="003252EA"/>
    <w:rsid w:val="003274EF"/>
    <w:rsid w:val="00327676"/>
    <w:rsid w:val="00330987"/>
    <w:rsid w:val="00331A35"/>
    <w:rsid w:val="003331A2"/>
    <w:rsid w:val="003339B0"/>
    <w:rsid w:val="00333DE2"/>
    <w:rsid w:val="003343D5"/>
    <w:rsid w:val="00334874"/>
    <w:rsid w:val="00335C04"/>
    <w:rsid w:val="0033721F"/>
    <w:rsid w:val="00340C47"/>
    <w:rsid w:val="0034291F"/>
    <w:rsid w:val="00344B2C"/>
    <w:rsid w:val="00345015"/>
    <w:rsid w:val="00345C3F"/>
    <w:rsid w:val="003465A2"/>
    <w:rsid w:val="003469A2"/>
    <w:rsid w:val="00346C82"/>
    <w:rsid w:val="00350157"/>
    <w:rsid w:val="00352C6C"/>
    <w:rsid w:val="003531D6"/>
    <w:rsid w:val="003540F1"/>
    <w:rsid w:val="0035455F"/>
    <w:rsid w:val="00356A4B"/>
    <w:rsid w:val="00357BCD"/>
    <w:rsid w:val="0036263E"/>
    <w:rsid w:val="00362D3C"/>
    <w:rsid w:val="003634BC"/>
    <w:rsid w:val="0036510F"/>
    <w:rsid w:val="00367610"/>
    <w:rsid w:val="00367906"/>
    <w:rsid w:val="00367FF5"/>
    <w:rsid w:val="00370D59"/>
    <w:rsid w:val="00373612"/>
    <w:rsid w:val="00373A70"/>
    <w:rsid w:val="00374495"/>
    <w:rsid w:val="00374C27"/>
    <w:rsid w:val="00374CE3"/>
    <w:rsid w:val="00375788"/>
    <w:rsid w:val="00376737"/>
    <w:rsid w:val="00380CF3"/>
    <w:rsid w:val="0038222C"/>
    <w:rsid w:val="00382F1F"/>
    <w:rsid w:val="0038364A"/>
    <w:rsid w:val="0038459C"/>
    <w:rsid w:val="00384AED"/>
    <w:rsid w:val="00385BDA"/>
    <w:rsid w:val="00385E9E"/>
    <w:rsid w:val="00390DBC"/>
    <w:rsid w:val="00392626"/>
    <w:rsid w:val="00392C54"/>
    <w:rsid w:val="00392EFF"/>
    <w:rsid w:val="00394420"/>
    <w:rsid w:val="003954C4"/>
    <w:rsid w:val="00395FD4"/>
    <w:rsid w:val="003976B3"/>
    <w:rsid w:val="003A00A4"/>
    <w:rsid w:val="003A00C2"/>
    <w:rsid w:val="003A0248"/>
    <w:rsid w:val="003A066C"/>
    <w:rsid w:val="003A0DE7"/>
    <w:rsid w:val="003A29AB"/>
    <w:rsid w:val="003A41DE"/>
    <w:rsid w:val="003A4900"/>
    <w:rsid w:val="003A5A82"/>
    <w:rsid w:val="003A6C71"/>
    <w:rsid w:val="003B0FCC"/>
    <w:rsid w:val="003B2827"/>
    <w:rsid w:val="003B3351"/>
    <w:rsid w:val="003B3486"/>
    <w:rsid w:val="003B44BE"/>
    <w:rsid w:val="003C0EC4"/>
    <w:rsid w:val="003C1AB6"/>
    <w:rsid w:val="003D12DD"/>
    <w:rsid w:val="003D1BF1"/>
    <w:rsid w:val="003D3109"/>
    <w:rsid w:val="003D4704"/>
    <w:rsid w:val="003E0CA9"/>
    <w:rsid w:val="003E1539"/>
    <w:rsid w:val="003E268F"/>
    <w:rsid w:val="003E294D"/>
    <w:rsid w:val="003E2D9C"/>
    <w:rsid w:val="003E3266"/>
    <w:rsid w:val="003E43C1"/>
    <w:rsid w:val="003E49C6"/>
    <w:rsid w:val="003F2A29"/>
    <w:rsid w:val="003F4566"/>
    <w:rsid w:val="003F47C5"/>
    <w:rsid w:val="003F4EDE"/>
    <w:rsid w:val="003F519B"/>
    <w:rsid w:val="003F60AF"/>
    <w:rsid w:val="003F60B1"/>
    <w:rsid w:val="003F61F1"/>
    <w:rsid w:val="003F7111"/>
    <w:rsid w:val="004009BA"/>
    <w:rsid w:val="004061BF"/>
    <w:rsid w:val="00410058"/>
    <w:rsid w:val="0041184B"/>
    <w:rsid w:val="004141BE"/>
    <w:rsid w:val="004164B0"/>
    <w:rsid w:val="00422555"/>
    <w:rsid w:val="00424D5B"/>
    <w:rsid w:val="00425706"/>
    <w:rsid w:val="00425B9C"/>
    <w:rsid w:val="00427BB1"/>
    <w:rsid w:val="00431D4F"/>
    <w:rsid w:val="00433B77"/>
    <w:rsid w:val="004353E7"/>
    <w:rsid w:val="0044063E"/>
    <w:rsid w:val="00442121"/>
    <w:rsid w:val="00442B56"/>
    <w:rsid w:val="00446373"/>
    <w:rsid w:val="00446A75"/>
    <w:rsid w:val="00447E8F"/>
    <w:rsid w:val="0045357A"/>
    <w:rsid w:val="00454154"/>
    <w:rsid w:val="00454B58"/>
    <w:rsid w:val="00460E95"/>
    <w:rsid w:val="00462927"/>
    <w:rsid w:val="00463C69"/>
    <w:rsid w:val="00465530"/>
    <w:rsid w:val="00467CF9"/>
    <w:rsid w:val="00467FC8"/>
    <w:rsid w:val="00470A37"/>
    <w:rsid w:val="00470BCE"/>
    <w:rsid w:val="00470CAB"/>
    <w:rsid w:val="00470EE1"/>
    <w:rsid w:val="00470EF2"/>
    <w:rsid w:val="00471EA3"/>
    <w:rsid w:val="004766AB"/>
    <w:rsid w:val="00480AB0"/>
    <w:rsid w:val="00480C97"/>
    <w:rsid w:val="00481B1A"/>
    <w:rsid w:val="00481D4E"/>
    <w:rsid w:val="00482A3F"/>
    <w:rsid w:val="00482C12"/>
    <w:rsid w:val="004840BB"/>
    <w:rsid w:val="00485316"/>
    <w:rsid w:val="00485A70"/>
    <w:rsid w:val="00487B0B"/>
    <w:rsid w:val="0049045C"/>
    <w:rsid w:val="00490AB7"/>
    <w:rsid w:val="0049268D"/>
    <w:rsid w:val="00492F80"/>
    <w:rsid w:val="0049417A"/>
    <w:rsid w:val="00495B11"/>
    <w:rsid w:val="00495BE2"/>
    <w:rsid w:val="00495FF3"/>
    <w:rsid w:val="00496665"/>
    <w:rsid w:val="00496988"/>
    <w:rsid w:val="00496B3D"/>
    <w:rsid w:val="004976C4"/>
    <w:rsid w:val="004A099D"/>
    <w:rsid w:val="004A2D46"/>
    <w:rsid w:val="004A3834"/>
    <w:rsid w:val="004A3D65"/>
    <w:rsid w:val="004A4983"/>
    <w:rsid w:val="004B0440"/>
    <w:rsid w:val="004B0595"/>
    <w:rsid w:val="004B2A94"/>
    <w:rsid w:val="004B3350"/>
    <w:rsid w:val="004B40B0"/>
    <w:rsid w:val="004B5426"/>
    <w:rsid w:val="004B545A"/>
    <w:rsid w:val="004B5610"/>
    <w:rsid w:val="004B6545"/>
    <w:rsid w:val="004C00FF"/>
    <w:rsid w:val="004C04B9"/>
    <w:rsid w:val="004C1A2B"/>
    <w:rsid w:val="004C2EA0"/>
    <w:rsid w:val="004C3231"/>
    <w:rsid w:val="004C6E47"/>
    <w:rsid w:val="004D0ABA"/>
    <w:rsid w:val="004D0DED"/>
    <w:rsid w:val="004D137C"/>
    <w:rsid w:val="004D15B9"/>
    <w:rsid w:val="004D16B2"/>
    <w:rsid w:val="004D20F6"/>
    <w:rsid w:val="004D307E"/>
    <w:rsid w:val="004D697A"/>
    <w:rsid w:val="004D760E"/>
    <w:rsid w:val="004E3936"/>
    <w:rsid w:val="004E4205"/>
    <w:rsid w:val="004E43C3"/>
    <w:rsid w:val="004E477F"/>
    <w:rsid w:val="004E51BE"/>
    <w:rsid w:val="004E54D2"/>
    <w:rsid w:val="004F0A4B"/>
    <w:rsid w:val="004F11AE"/>
    <w:rsid w:val="004F19F8"/>
    <w:rsid w:val="004F3465"/>
    <w:rsid w:val="004F3783"/>
    <w:rsid w:val="004F3C7A"/>
    <w:rsid w:val="004F584B"/>
    <w:rsid w:val="004F5D12"/>
    <w:rsid w:val="004F606A"/>
    <w:rsid w:val="004F712B"/>
    <w:rsid w:val="0050388F"/>
    <w:rsid w:val="00504C54"/>
    <w:rsid w:val="00505CDF"/>
    <w:rsid w:val="00512A7D"/>
    <w:rsid w:val="00520CBA"/>
    <w:rsid w:val="00521C8A"/>
    <w:rsid w:val="00522B86"/>
    <w:rsid w:val="005252A7"/>
    <w:rsid w:val="00525D41"/>
    <w:rsid w:val="00526C12"/>
    <w:rsid w:val="0053176D"/>
    <w:rsid w:val="0053209F"/>
    <w:rsid w:val="00532975"/>
    <w:rsid w:val="00532A95"/>
    <w:rsid w:val="005343A7"/>
    <w:rsid w:val="00537FE7"/>
    <w:rsid w:val="0054308D"/>
    <w:rsid w:val="00544BF6"/>
    <w:rsid w:val="00545E73"/>
    <w:rsid w:val="0054753E"/>
    <w:rsid w:val="00550C50"/>
    <w:rsid w:val="0055281A"/>
    <w:rsid w:val="00557D74"/>
    <w:rsid w:val="005642DE"/>
    <w:rsid w:val="005643C9"/>
    <w:rsid w:val="00566974"/>
    <w:rsid w:val="00570384"/>
    <w:rsid w:val="005704FF"/>
    <w:rsid w:val="005718BC"/>
    <w:rsid w:val="005726F4"/>
    <w:rsid w:val="00573D35"/>
    <w:rsid w:val="00574974"/>
    <w:rsid w:val="00580F1E"/>
    <w:rsid w:val="00582894"/>
    <w:rsid w:val="00583321"/>
    <w:rsid w:val="0058416D"/>
    <w:rsid w:val="0058418B"/>
    <w:rsid w:val="00587022"/>
    <w:rsid w:val="0059058A"/>
    <w:rsid w:val="005915CD"/>
    <w:rsid w:val="00593FD7"/>
    <w:rsid w:val="005962BC"/>
    <w:rsid w:val="005A5006"/>
    <w:rsid w:val="005B3142"/>
    <w:rsid w:val="005B4FFC"/>
    <w:rsid w:val="005B6D1A"/>
    <w:rsid w:val="005B7F09"/>
    <w:rsid w:val="005C268D"/>
    <w:rsid w:val="005C2F2C"/>
    <w:rsid w:val="005C43E8"/>
    <w:rsid w:val="005C49DD"/>
    <w:rsid w:val="005C69D1"/>
    <w:rsid w:val="005C714A"/>
    <w:rsid w:val="005D234B"/>
    <w:rsid w:val="005D3444"/>
    <w:rsid w:val="005D3C15"/>
    <w:rsid w:val="005D467D"/>
    <w:rsid w:val="005D4D11"/>
    <w:rsid w:val="005D5585"/>
    <w:rsid w:val="005D578F"/>
    <w:rsid w:val="005D7394"/>
    <w:rsid w:val="005E09E1"/>
    <w:rsid w:val="005E1E85"/>
    <w:rsid w:val="005E1EE4"/>
    <w:rsid w:val="005E1F55"/>
    <w:rsid w:val="005E20F6"/>
    <w:rsid w:val="005E22FA"/>
    <w:rsid w:val="005E28D9"/>
    <w:rsid w:val="005E3774"/>
    <w:rsid w:val="005E3B70"/>
    <w:rsid w:val="005E5B58"/>
    <w:rsid w:val="005F1AD6"/>
    <w:rsid w:val="005F1C8E"/>
    <w:rsid w:val="005F20F1"/>
    <w:rsid w:val="005F2E7A"/>
    <w:rsid w:val="005F2F75"/>
    <w:rsid w:val="005F31F7"/>
    <w:rsid w:val="005F61E4"/>
    <w:rsid w:val="0060077F"/>
    <w:rsid w:val="00600B2D"/>
    <w:rsid w:val="006035A8"/>
    <w:rsid w:val="0060361A"/>
    <w:rsid w:val="00603E1F"/>
    <w:rsid w:val="00603F8B"/>
    <w:rsid w:val="00607820"/>
    <w:rsid w:val="006078A8"/>
    <w:rsid w:val="00611815"/>
    <w:rsid w:val="00612FF1"/>
    <w:rsid w:val="0061352B"/>
    <w:rsid w:val="00615831"/>
    <w:rsid w:val="00615D96"/>
    <w:rsid w:val="006166B5"/>
    <w:rsid w:val="00616C18"/>
    <w:rsid w:val="00620BB6"/>
    <w:rsid w:val="0062175E"/>
    <w:rsid w:val="006279AE"/>
    <w:rsid w:val="00627D21"/>
    <w:rsid w:val="00630059"/>
    <w:rsid w:val="006329B9"/>
    <w:rsid w:val="00633D5A"/>
    <w:rsid w:val="00634C15"/>
    <w:rsid w:val="00635096"/>
    <w:rsid w:val="00635317"/>
    <w:rsid w:val="00637AED"/>
    <w:rsid w:val="006407EC"/>
    <w:rsid w:val="00641AE3"/>
    <w:rsid w:val="0064516A"/>
    <w:rsid w:val="0064760F"/>
    <w:rsid w:val="00647A2C"/>
    <w:rsid w:val="00650A68"/>
    <w:rsid w:val="00650DF1"/>
    <w:rsid w:val="006527B9"/>
    <w:rsid w:val="00652AB4"/>
    <w:rsid w:val="00652F26"/>
    <w:rsid w:val="00660D85"/>
    <w:rsid w:val="00662651"/>
    <w:rsid w:val="00662E48"/>
    <w:rsid w:val="00667AAF"/>
    <w:rsid w:val="00667E03"/>
    <w:rsid w:val="00673866"/>
    <w:rsid w:val="00674FF4"/>
    <w:rsid w:val="00675AA8"/>
    <w:rsid w:val="0067632C"/>
    <w:rsid w:val="00681171"/>
    <w:rsid w:val="006842B0"/>
    <w:rsid w:val="00684758"/>
    <w:rsid w:val="00685190"/>
    <w:rsid w:val="00685DFB"/>
    <w:rsid w:val="00686199"/>
    <w:rsid w:val="00686CF5"/>
    <w:rsid w:val="006918BB"/>
    <w:rsid w:val="00692D8F"/>
    <w:rsid w:val="00693E6A"/>
    <w:rsid w:val="006951B4"/>
    <w:rsid w:val="006A0A24"/>
    <w:rsid w:val="006A16FC"/>
    <w:rsid w:val="006A36C6"/>
    <w:rsid w:val="006A3D1A"/>
    <w:rsid w:val="006A3F5C"/>
    <w:rsid w:val="006A54B9"/>
    <w:rsid w:val="006A661A"/>
    <w:rsid w:val="006A796C"/>
    <w:rsid w:val="006B01C8"/>
    <w:rsid w:val="006B0839"/>
    <w:rsid w:val="006B1614"/>
    <w:rsid w:val="006B19AF"/>
    <w:rsid w:val="006B1D60"/>
    <w:rsid w:val="006B443A"/>
    <w:rsid w:val="006B5475"/>
    <w:rsid w:val="006B6127"/>
    <w:rsid w:val="006C1DB3"/>
    <w:rsid w:val="006C29BD"/>
    <w:rsid w:val="006C303D"/>
    <w:rsid w:val="006C4732"/>
    <w:rsid w:val="006C5AE5"/>
    <w:rsid w:val="006C6C17"/>
    <w:rsid w:val="006C7B90"/>
    <w:rsid w:val="006D0E04"/>
    <w:rsid w:val="006D1A50"/>
    <w:rsid w:val="006D1CEE"/>
    <w:rsid w:val="006D1FFA"/>
    <w:rsid w:val="006D3293"/>
    <w:rsid w:val="006D4B54"/>
    <w:rsid w:val="006D5520"/>
    <w:rsid w:val="006E2711"/>
    <w:rsid w:val="006E3243"/>
    <w:rsid w:val="006E4432"/>
    <w:rsid w:val="006F1CCF"/>
    <w:rsid w:val="006F257A"/>
    <w:rsid w:val="006F3B5A"/>
    <w:rsid w:val="006F4402"/>
    <w:rsid w:val="006F6684"/>
    <w:rsid w:val="006F6A70"/>
    <w:rsid w:val="006F7C29"/>
    <w:rsid w:val="007025E5"/>
    <w:rsid w:val="007031EA"/>
    <w:rsid w:val="007046A6"/>
    <w:rsid w:val="007058D9"/>
    <w:rsid w:val="007065ED"/>
    <w:rsid w:val="0070685A"/>
    <w:rsid w:val="0071445F"/>
    <w:rsid w:val="007153B3"/>
    <w:rsid w:val="007178E5"/>
    <w:rsid w:val="00720086"/>
    <w:rsid w:val="00720187"/>
    <w:rsid w:val="0072169E"/>
    <w:rsid w:val="00724143"/>
    <w:rsid w:val="007248E7"/>
    <w:rsid w:val="007250A6"/>
    <w:rsid w:val="00725EF0"/>
    <w:rsid w:val="0072605E"/>
    <w:rsid w:val="00730D8F"/>
    <w:rsid w:val="00731175"/>
    <w:rsid w:val="00731208"/>
    <w:rsid w:val="00731303"/>
    <w:rsid w:val="00731AB1"/>
    <w:rsid w:val="00732A3F"/>
    <w:rsid w:val="00733033"/>
    <w:rsid w:val="00747EDC"/>
    <w:rsid w:val="00750BA5"/>
    <w:rsid w:val="00752081"/>
    <w:rsid w:val="00752F38"/>
    <w:rsid w:val="007551BF"/>
    <w:rsid w:val="007554B5"/>
    <w:rsid w:val="00755ABC"/>
    <w:rsid w:val="007571C5"/>
    <w:rsid w:val="00757214"/>
    <w:rsid w:val="00760934"/>
    <w:rsid w:val="007614AC"/>
    <w:rsid w:val="007625C4"/>
    <w:rsid w:val="00772D49"/>
    <w:rsid w:val="0077622C"/>
    <w:rsid w:val="00780911"/>
    <w:rsid w:val="0078274E"/>
    <w:rsid w:val="00782EC7"/>
    <w:rsid w:val="00783CA3"/>
    <w:rsid w:val="00784C9C"/>
    <w:rsid w:val="0078616B"/>
    <w:rsid w:val="00786C87"/>
    <w:rsid w:val="0079101C"/>
    <w:rsid w:val="007916F0"/>
    <w:rsid w:val="00792FA4"/>
    <w:rsid w:val="00793DA9"/>
    <w:rsid w:val="00794489"/>
    <w:rsid w:val="00796F92"/>
    <w:rsid w:val="007A0FB1"/>
    <w:rsid w:val="007A212A"/>
    <w:rsid w:val="007A3D1F"/>
    <w:rsid w:val="007A3EBD"/>
    <w:rsid w:val="007A42E8"/>
    <w:rsid w:val="007A54C5"/>
    <w:rsid w:val="007A5DD1"/>
    <w:rsid w:val="007A75C4"/>
    <w:rsid w:val="007B1F9B"/>
    <w:rsid w:val="007B2A49"/>
    <w:rsid w:val="007B39CD"/>
    <w:rsid w:val="007B3AFC"/>
    <w:rsid w:val="007B47FC"/>
    <w:rsid w:val="007B6169"/>
    <w:rsid w:val="007B63CE"/>
    <w:rsid w:val="007B6A9E"/>
    <w:rsid w:val="007B6E2B"/>
    <w:rsid w:val="007C0AD6"/>
    <w:rsid w:val="007C0F29"/>
    <w:rsid w:val="007C11A7"/>
    <w:rsid w:val="007C4C5B"/>
    <w:rsid w:val="007C7505"/>
    <w:rsid w:val="007D4331"/>
    <w:rsid w:val="007D527E"/>
    <w:rsid w:val="007D5367"/>
    <w:rsid w:val="007E05C0"/>
    <w:rsid w:val="007E1B89"/>
    <w:rsid w:val="007E56EE"/>
    <w:rsid w:val="007E5808"/>
    <w:rsid w:val="007F2392"/>
    <w:rsid w:val="007F28AD"/>
    <w:rsid w:val="007F3293"/>
    <w:rsid w:val="007F422C"/>
    <w:rsid w:val="007F63A4"/>
    <w:rsid w:val="007F655E"/>
    <w:rsid w:val="0080159F"/>
    <w:rsid w:val="00805D42"/>
    <w:rsid w:val="00807488"/>
    <w:rsid w:val="008077E7"/>
    <w:rsid w:val="008100FF"/>
    <w:rsid w:val="00810609"/>
    <w:rsid w:val="00812D3D"/>
    <w:rsid w:val="008131E0"/>
    <w:rsid w:val="00814C3E"/>
    <w:rsid w:val="00816520"/>
    <w:rsid w:val="008238A7"/>
    <w:rsid w:val="00823D1B"/>
    <w:rsid w:val="008275FF"/>
    <w:rsid w:val="00840BB5"/>
    <w:rsid w:val="00842094"/>
    <w:rsid w:val="00842D2C"/>
    <w:rsid w:val="008460F2"/>
    <w:rsid w:val="00847EBF"/>
    <w:rsid w:val="00850927"/>
    <w:rsid w:val="008531E6"/>
    <w:rsid w:val="008538BE"/>
    <w:rsid w:val="00853B7F"/>
    <w:rsid w:val="00854B24"/>
    <w:rsid w:val="00855A64"/>
    <w:rsid w:val="00863FCC"/>
    <w:rsid w:val="008655D0"/>
    <w:rsid w:val="00865653"/>
    <w:rsid w:val="00865A33"/>
    <w:rsid w:val="00866346"/>
    <w:rsid w:val="00866440"/>
    <w:rsid w:val="00871208"/>
    <w:rsid w:val="00871991"/>
    <w:rsid w:val="008727F6"/>
    <w:rsid w:val="008767E7"/>
    <w:rsid w:val="00877A9A"/>
    <w:rsid w:val="008801A9"/>
    <w:rsid w:val="00880590"/>
    <w:rsid w:val="00880DAC"/>
    <w:rsid w:val="00881022"/>
    <w:rsid w:val="00885CB9"/>
    <w:rsid w:val="00890FF2"/>
    <w:rsid w:val="00891B80"/>
    <w:rsid w:val="0089357E"/>
    <w:rsid w:val="008951F4"/>
    <w:rsid w:val="0089641E"/>
    <w:rsid w:val="008A29BD"/>
    <w:rsid w:val="008A3360"/>
    <w:rsid w:val="008A4A6E"/>
    <w:rsid w:val="008A6E48"/>
    <w:rsid w:val="008A78A7"/>
    <w:rsid w:val="008B1AC0"/>
    <w:rsid w:val="008B33F8"/>
    <w:rsid w:val="008B3CAF"/>
    <w:rsid w:val="008C030B"/>
    <w:rsid w:val="008C1361"/>
    <w:rsid w:val="008C40E2"/>
    <w:rsid w:val="008C432E"/>
    <w:rsid w:val="008C45A4"/>
    <w:rsid w:val="008C47CB"/>
    <w:rsid w:val="008C53A8"/>
    <w:rsid w:val="008C602C"/>
    <w:rsid w:val="008C6689"/>
    <w:rsid w:val="008C78D2"/>
    <w:rsid w:val="008D0A07"/>
    <w:rsid w:val="008D390A"/>
    <w:rsid w:val="008D4AB6"/>
    <w:rsid w:val="008D5A87"/>
    <w:rsid w:val="008D7E22"/>
    <w:rsid w:val="008E0623"/>
    <w:rsid w:val="008E0D09"/>
    <w:rsid w:val="008E301A"/>
    <w:rsid w:val="008E4A6C"/>
    <w:rsid w:val="008E4C49"/>
    <w:rsid w:val="008F1C25"/>
    <w:rsid w:val="008F298D"/>
    <w:rsid w:val="008F2DBC"/>
    <w:rsid w:val="008F379E"/>
    <w:rsid w:val="008F47A8"/>
    <w:rsid w:val="008F511D"/>
    <w:rsid w:val="008F65EF"/>
    <w:rsid w:val="0090010C"/>
    <w:rsid w:val="00902B50"/>
    <w:rsid w:val="009031AC"/>
    <w:rsid w:val="00904073"/>
    <w:rsid w:val="009056D3"/>
    <w:rsid w:val="00905711"/>
    <w:rsid w:val="009063C4"/>
    <w:rsid w:val="009066A7"/>
    <w:rsid w:val="00907CB7"/>
    <w:rsid w:val="00907CE8"/>
    <w:rsid w:val="00910CE4"/>
    <w:rsid w:val="00911FF9"/>
    <w:rsid w:val="0091458F"/>
    <w:rsid w:val="009158D7"/>
    <w:rsid w:val="00915B6C"/>
    <w:rsid w:val="009169AF"/>
    <w:rsid w:val="00917BCF"/>
    <w:rsid w:val="009208A1"/>
    <w:rsid w:val="00921218"/>
    <w:rsid w:val="00921463"/>
    <w:rsid w:val="009214A0"/>
    <w:rsid w:val="00922465"/>
    <w:rsid w:val="00923374"/>
    <w:rsid w:val="009237A9"/>
    <w:rsid w:val="00924682"/>
    <w:rsid w:val="009253D6"/>
    <w:rsid w:val="00930A8E"/>
    <w:rsid w:val="00931C78"/>
    <w:rsid w:val="0093378A"/>
    <w:rsid w:val="00935501"/>
    <w:rsid w:val="00935EF6"/>
    <w:rsid w:val="0093600D"/>
    <w:rsid w:val="00941369"/>
    <w:rsid w:val="00943384"/>
    <w:rsid w:val="00945477"/>
    <w:rsid w:val="00951179"/>
    <w:rsid w:val="00952B93"/>
    <w:rsid w:val="00952F3B"/>
    <w:rsid w:val="00954070"/>
    <w:rsid w:val="009540FD"/>
    <w:rsid w:val="00954DCE"/>
    <w:rsid w:val="00954F23"/>
    <w:rsid w:val="00956DE9"/>
    <w:rsid w:val="009574C4"/>
    <w:rsid w:val="00961F28"/>
    <w:rsid w:val="009622E5"/>
    <w:rsid w:val="009636C7"/>
    <w:rsid w:val="00963F9B"/>
    <w:rsid w:val="00965E28"/>
    <w:rsid w:val="009725B5"/>
    <w:rsid w:val="009734AF"/>
    <w:rsid w:val="00973669"/>
    <w:rsid w:val="00974B0F"/>
    <w:rsid w:val="00977BDE"/>
    <w:rsid w:val="00980F19"/>
    <w:rsid w:val="00980F56"/>
    <w:rsid w:val="0098189A"/>
    <w:rsid w:val="00981D0E"/>
    <w:rsid w:val="00981D75"/>
    <w:rsid w:val="00983815"/>
    <w:rsid w:val="00983DF3"/>
    <w:rsid w:val="00985F10"/>
    <w:rsid w:val="00986696"/>
    <w:rsid w:val="0099313D"/>
    <w:rsid w:val="00993564"/>
    <w:rsid w:val="00994388"/>
    <w:rsid w:val="0099462A"/>
    <w:rsid w:val="00995791"/>
    <w:rsid w:val="009963A7"/>
    <w:rsid w:val="009A1658"/>
    <w:rsid w:val="009A4A60"/>
    <w:rsid w:val="009A53FF"/>
    <w:rsid w:val="009A6CFC"/>
    <w:rsid w:val="009A7B77"/>
    <w:rsid w:val="009B03D1"/>
    <w:rsid w:val="009B361F"/>
    <w:rsid w:val="009B50A2"/>
    <w:rsid w:val="009B74BA"/>
    <w:rsid w:val="009C3B2E"/>
    <w:rsid w:val="009C42CF"/>
    <w:rsid w:val="009C52F8"/>
    <w:rsid w:val="009C6491"/>
    <w:rsid w:val="009C696E"/>
    <w:rsid w:val="009D2958"/>
    <w:rsid w:val="009D29FB"/>
    <w:rsid w:val="009D5A6B"/>
    <w:rsid w:val="009D5F55"/>
    <w:rsid w:val="009D6BAA"/>
    <w:rsid w:val="009D75A4"/>
    <w:rsid w:val="009D774C"/>
    <w:rsid w:val="009E1805"/>
    <w:rsid w:val="009E34EB"/>
    <w:rsid w:val="009E4403"/>
    <w:rsid w:val="009E49AE"/>
    <w:rsid w:val="009E4D76"/>
    <w:rsid w:val="009F0627"/>
    <w:rsid w:val="009F2C5B"/>
    <w:rsid w:val="009F2CB6"/>
    <w:rsid w:val="009F32EB"/>
    <w:rsid w:val="009F48B6"/>
    <w:rsid w:val="009F4F2F"/>
    <w:rsid w:val="009F6001"/>
    <w:rsid w:val="009F6B3F"/>
    <w:rsid w:val="009F7F31"/>
    <w:rsid w:val="00A01167"/>
    <w:rsid w:val="00A014D0"/>
    <w:rsid w:val="00A02F57"/>
    <w:rsid w:val="00A122DB"/>
    <w:rsid w:val="00A13516"/>
    <w:rsid w:val="00A13942"/>
    <w:rsid w:val="00A13CEF"/>
    <w:rsid w:val="00A156DF"/>
    <w:rsid w:val="00A1742C"/>
    <w:rsid w:val="00A206B3"/>
    <w:rsid w:val="00A22A7B"/>
    <w:rsid w:val="00A23F7E"/>
    <w:rsid w:val="00A2486B"/>
    <w:rsid w:val="00A27A50"/>
    <w:rsid w:val="00A32A35"/>
    <w:rsid w:val="00A349DE"/>
    <w:rsid w:val="00A34CAF"/>
    <w:rsid w:val="00A36D01"/>
    <w:rsid w:val="00A40A81"/>
    <w:rsid w:val="00A41B57"/>
    <w:rsid w:val="00A42E18"/>
    <w:rsid w:val="00A4346E"/>
    <w:rsid w:val="00A438DF"/>
    <w:rsid w:val="00A44818"/>
    <w:rsid w:val="00A4551C"/>
    <w:rsid w:val="00A45CD3"/>
    <w:rsid w:val="00A46990"/>
    <w:rsid w:val="00A47534"/>
    <w:rsid w:val="00A52B6B"/>
    <w:rsid w:val="00A5637B"/>
    <w:rsid w:val="00A608DA"/>
    <w:rsid w:val="00A60A18"/>
    <w:rsid w:val="00A60B2F"/>
    <w:rsid w:val="00A62F9D"/>
    <w:rsid w:val="00A63AD2"/>
    <w:rsid w:val="00A63D7F"/>
    <w:rsid w:val="00A641AB"/>
    <w:rsid w:val="00A64F83"/>
    <w:rsid w:val="00A67E0C"/>
    <w:rsid w:val="00A67F64"/>
    <w:rsid w:val="00A723F4"/>
    <w:rsid w:val="00A73901"/>
    <w:rsid w:val="00A7440A"/>
    <w:rsid w:val="00A758BB"/>
    <w:rsid w:val="00A75F7A"/>
    <w:rsid w:val="00A761DD"/>
    <w:rsid w:val="00A80262"/>
    <w:rsid w:val="00A803C6"/>
    <w:rsid w:val="00A81500"/>
    <w:rsid w:val="00A858F8"/>
    <w:rsid w:val="00A85E8D"/>
    <w:rsid w:val="00A872AC"/>
    <w:rsid w:val="00A91513"/>
    <w:rsid w:val="00A91AD8"/>
    <w:rsid w:val="00A9294E"/>
    <w:rsid w:val="00A94C21"/>
    <w:rsid w:val="00AA11B3"/>
    <w:rsid w:val="00AA11EF"/>
    <w:rsid w:val="00AA183E"/>
    <w:rsid w:val="00AA4004"/>
    <w:rsid w:val="00AA74C8"/>
    <w:rsid w:val="00AA7515"/>
    <w:rsid w:val="00AA7BB1"/>
    <w:rsid w:val="00AA7E02"/>
    <w:rsid w:val="00AB0EDE"/>
    <w:rsid w:val="00AB22FE"/>
    <w:rsid w:val="00AB2497"/>
    <w:rsid w:val="00AB340D"/>
    <w:rsid w:val="00AB3E66"/>
    <w:rsid w:val="00AB4D20"/>
    <w:rsid w:val="00AB5CB1"/>
    <w:rsid w:val="00AB5CDA"/>
    <w:rsid w:val="00AB6878"/>
    <w:rsid w:val="00AB6C84"/>
    <w:rsid w:val="00AB7E31"/>
    <w:rsid w:val="00AC08C3"/>
    <w:rsid w:val="00AC234E"/>
    <w:rsid w:val="00AC25FA"/>
    <w:rsid w:val="00AC328F"/>
    <w:rsid w:val="00AC4926"/>
    <w:rsid w:val="00AC530F"/>
    <w:rsid w:val="00AC7487"/>
    <w:rsid w:val="00AD09C2"/>
    <w:rsid w:val="00AD12CC"/>
    <w:rsid w:val="00AD2AB8"/>
    <w:rsid w:val="00AD2C62"/>
    <w:rsid w:val="00AD2E35"/>
    <w:rsid w:val="00AD6706"/>
    <w:rsid w:val="00AD707D"/>
    <w:rsid w:val="00AD790F"/>
    <w:rsid w:val="00AE0B9F"/>
    <w:rsid w:val="00AE1D79"/>
    <w:rsid w:val="00AE273F"/>
    <w:rsid w:val="00AE3F9B"/>
    <w:rsid w:val="00AE43E6"/>
    <w:rsid w:val="00AE6105"/>
    <w:rsid w:val="00AE6146"/>
    <w:rsid w:val="00AE6DDB"/>
    <w:rsid w:val="00AE7371"/>
    <w:rsid w:val="00AE7A65"/>
    <w:rsid w:val="00AF3FD3"/>
    <w:rsid w:val="00AF4EB4"/>
    <w:rsid w:val="00AF4F30"/>
    <w:rsid w:val="00AF50B4"/>
    <w:rsid w:val="00AF6044"/>
    <w:rsid w:val="00AF658C"/>
    <w:rsid w:val="00B01B0D"/>
    <w:rsid w:val="00B03835"/>
    <w:rsid w:val="00B059FC"/>
    <w:rsid w:val="00B0736C"/>
    <w:rsid w:val="00B104DF"/>
    <w:rsid w:val="00B10749"/>
    <w:rsid w:val="00B1301D"/>
    <w:rsid w:val="00B13F56"/>
    <w:rsid w:val="00B14C9D"/>
    <w:rsid w:val="00B17314"/>
    <w:rsid w:val="00B17F9B"/>
    <w:rsid w:val="00B21FDE"/>
    <w:rsid w:val="00B23968"/>
    <w:rsid w:val="00B2624B"/>
    <w:rsid w:val="00B265B4"/>
    <w:rsid w:val="00B27F02"/>
    <w:rsid w:val="00B34B7F"/>
    <w:rsid w:val="00B40595"/>
    <w:rsid w:val="00B417A5"/>
    <w:rsid w:val="00B45C92"/>
    <w:rsid w:val="00B46154"/>
    <w:rsid w:val="00B46445"/>
    <w:rsid w:val="00B464E5"/>
    <w:rsid w:val="00B507B2"/>
    <w:rsid w:val="00B50EC7"/>
    <w:rsid w:val="00B54132"/>
    <w:rsid w:val="00B54FA2"/>
    <w:rsid w:val="00B55BCF"/>
    <w:rsid w:val="00B55D8A"/>
    <w:rsid w:val="00B608A8"/>
    <w:rsid w:val="00B60FC0"/>
    <w:rsid w:val="00B620F7"/>
    <w:rsid w:val="00B63847"/>
    <w:rsid w:val="00B64D1A"/>
    <w:rsid w:val="00B6512C"/>
    <w:rsid w:val="00B65D66"/>
    <w:rsid w:val="00B67C77"/>
    <w:rsid w:val="00B732DD"/>
    <w:rsid w:val="00B75BDB"/>
    <w:rsid w:val="00B769DD"/>
    <w:rsid w:val="00B77CB3"/>
    <w:rsid w:val="00B825F3"/>
    <w:rsid w:val="00B849D3"/>
    <w:rsid w:val="00B8513B"/>
    <w:rsid w:val="00B853FC"/>
    <w:rsid w:val="00B85548"/>
    <w:rsid w:val="00B8565D"/>
    <w:rsid w:val="00B8567D"/>
    <w:rsid w:val="00B866DF"/>
    <w:rsid w:val="00B877FA"/>
    <w:rsid w:val="00B92B18"/>
    <w:rsid w:val="00B92E7E"/>
    <w:rsid w:val="00B976DD"/>
    <w:rsid w:val="00B97BAA"/>
    <w:rsid w:val="00BA2945"/>
    <w:rsid w:val="00BA5A06"/>
    <w:rsid w:val="00BA6198"/>
    <w:rsid w:val="00BA61C4"/>
    <w:rsid w:val="00BA7544"/>
    <w:rsid w:val="00BA75F5"/>
    <w:rsid w:val="00BA7A4F"/>
    <w:rsid w:val="00BB2235"/>
    <w:rsid w:val="00BB25F8"/>
    <w:rsid w:val="00BB2E54"/>
    <w:rsid w:val="00BB5673"/>
    <w:rsid w:val="00BB5C33"/>
    <w:rsid w:val="00BC4595"/>
    <w:rsid w:val="00BC75C7"/>
    <w:rsid w:val="00BD0476"/>
    <w:rsid w:val="00BD07B6"/>
    <w:rsid w:val="00BD4656"/>
    <w:rsid w:val="00BE024F"/>
    <w:rsid w:val="00BE24D3"/>
    <w:rsid w:val="00BE60F0"/>
    <w:rsid w:val="00BE6B3B"/>
    <w:rsid w:val="00BF24C5"/>
    <w:rsid w:val="00BF30AF"/>
    <w:rsid w:val="00BF6B18"/>
    <w:rsid w:val="00BF70E4"/>
    <w:rsid w:val="00BF7B23"/>
    <w:rsid w:val="00C00AF5"/>
    <w:rsid w:val="00C01232"/>
    <w:rsid w:val="00C0421E"/>
    <w:rsid w:val="00C04C19"/>
    <w:rsid w:val="00C05BD7"/>
    <w:rsid w:val="00C05FFA"/>
    <w:rsid w:val="00C062CF"/>
    <w:rsid w:val="00C12306"/>
    <w:rsid w:val="00C132CF"/>
    <w:rsid w:val="00C139B6"/>
    <w:rsid w:val="00C140DD"/>
    <w:rsid w:val="00C145B3"/>
    <w:rsid w:val="00C1545D"/>
    <w:rsid w:val="00C15BAD"/>
    <w:rsid w:val="00C204A0"/>
    <w:rsid w:val="00C215AE"/>
    <w:rsid w:val="00C224C2"/>
    <w:rsid w:val="00C23D1D"/>
    <w:rsid w:val="00C245F6"/>
    <w:rsid w:val="00C249E8"/>
    <w:rsid w:val="00C259DE"/>
    <w:rsid w:val="00C31DFB"/>
    <w:rsid w:val="00C32AEE"/>
    <w:rsid w:val="00C32D63"/>
    <w:rsid w:val="00C342F9"/>
    <w:rsid w:val="00C34520"/>
    <w:rsid w:val="00C34DEB"/>
    <w:rsid w:val="00C372AA"/>
    <w:rsid w:val="00C40EB6"/>
    <w:rsid w:val="00C42655"/>
    <w:rsid w:val="00C42E92"/>
    <w:rsid w:val="00C42F6D"/>
    <w:rsid w:val="00C43FA8"/>
    <w:rsid w:val="00C443CB"/>
    <w:rsid w:val="00C5017B"/>
    <w:rsid w:val="00C50B76"/>
    <w:rsid w:val="00C51EA6"/>
    <w:rsid w:val="00C53E24"/>
    <w:rsid w:val="00C546FA"/>
    <w:rsid w:val="00C54DEB"/>
    <w:rsid w:val="00C57BC2"/>
    <w:rsid w:val="00C61E63"/>
    <w:rsid w:val="00C62923"/>
    <w:rsid w:val="00C660E1"/>
    <w:rsid w:val="00C700CF"/>
    <w:rsid w:val="00C712FC"/>
    <w:rsid w:val="00C7323F"/>
    <w:rsid w:val="00C73333"/>
    <w:rsid w:val="00C73764"/>
    <w:rsid w:val="00C74C1F"/>
    <w:rsid w:val="00C75BC4"/>
    <w:rsid w:val="00C76A54"/>
    <w:rsid w:val="00C77733"/>
    <w:rsid w:val="00C81AAB"/>
    <w:rsid w:val="00C81AD2"/>
    <w:rsid w:val="00C8241D"/>
    <w:rsid w:val="00C83307"/>
    <w:rsid w:val="00C8465E"/>
    <w:rsid w:val="00C84690"/>
    <w:rsid w:val="00C84D68"/>
    <w:rsid w:val="00C84F78"/>
    <w:rsid w:val="00C9111C"/>
    <w:rsid w:val="00C92763"/>
    <w:rsid w:val="00C94A7A"/>
    <w:rsid w:val="00C9618C"/>
    <w:rsid w:val="00CA2805"/>
    <w:rsid w:val="00CA2F80"/>
    <w:rsid w:val="00CA306D"/>
    <w:rsid w:val="00CA441A"/>
    <w:rsid w:val="00CA4840"/>
    <w:rsid w:val="00CA4B3A"/>
    <w:rsid w:val="00CA5686"/>
    <w:rsid w:val="00CA7C9D"/>
    <w:rsid w:val="00CB0689"/>
    <w:rsid w:val="00CB1B02"/>
    <w:rsid w:val="00CB1BCA"/>
    <w:rsid w:val="00CB1EBA"/>
    <w:rsid w:val="00CB2C05"/>
    <w:rsid w:val="00CB4217"/>
    <w:rsid w:val="00CB5604"/>
    <w:rsid w:val="00CB5BC6"/>
    <w:rsid w:val="00CB74CB"/>
    <w:rsid w:val="00CB7916"/>
    <w:rsid w:val="00CB7B63"/>
    <w:rsid w:val="00CC00DF"/>
    <w:rsid w:val="00CC0294"/>
    <w:rsid w:val="00CC0A13"/>
    <w:rsid w:val="00CC1277"/>
    <w:rsid w:val="00CC39E8"/>
    <w:rsid w:val="00CC543E"/>
    <w:rsid w:val="00CC6F51"/>
    <w:rsid w:val="00CD02C0"/>
    <w:rsid w:val="00CD3DF7"/>
    <w:rsid w:val="00CD417A"/>
    <w:rsid w:val="00CD6BBE"/>
    <w:rsid w:val="00CE0170"/>
    <w:rsid w:val="00CE0E54"/>
    <w:rsid w:val="00CE2890"/>
    <w:rsid w:val="00CE34F7"/>
    <w:rsid w:val="00CE581D"/>
    <w:rsid w:val="00CE6D2A"/>
    <w:rsid w:val="00CE6D3D"/>
    <w:rsid w:val="00CF01C8"/>
    <w:rsid w:val="00CF3414"/>
    <w:rsid w:val="00CF3495"/>
    <w:rsid w:val="00CF4E80"/>
    <w:rsid w:val="00CF4EFD"/>
    <w:rsid w:val="00CF5ACD"/>
    <w:rsid w:val="00CF6020"/>
    <w:rsid w:val="00CF79C8"/>
    <w:rsid w:val="00D013B8"/>
    <w:rsid w:val="00D03F86"/>
    <w:rsid w:val="00D0769D"/>
    <w:rsid w:val="00D07B86"/>
    <w:rsid w:val="00D114BE"/>
    <w:rsid w:val="00D12714"/>
    <w:rsid w:val="00D13D5B"/>
    <w:rsid w:val="00D146F9"/>
    <w:rsid w:val="00D14DD1"/>
    <w:rsid w:val="00D17D51"/>
    <w:rsid w:val="00D2277B"/>
    <w:rsid w:val="00D23175"/>
    <w:rsid w:val="00D242DB"/>
    <w:rsid w:val="00D24EDA"/>
    <w:rsid w:val="00D305AC"/>
    <w:rsid w:val="00D3354B"/>
    <w:rsid w:val="00D34573"/>
    <w:rsid w:val="00D345A8"/>
    <w:rsid w:val="00D35CCE"/>
    <w:rsid w:val="00D37A43"/>
    <w:rsid w:val="00D40465"/>
    <w:rsid w:val="00D428E4"/>
    <w:rsid w:val="00D42E47"/>
    <w:rsid w:val="00D438C0"/>
    <w:rsid w:val="00D45821"/>
    <w:rsid w:val="00D4587F"/>
    <w:rsid w:val="00D45B92"/>
    <w:rsid w:val="00D47AD2"/>
    <w:rsid w:val="00D5096E"/>
    <w:rsid w:val="00D5105D"/>
    <w:rsid w:val="00D5184B"/>
    <w:rsid w:val="00D52142"/>
    <w:rsid w:val="00D56C21"/>
    <w:rsid w:val="00D604F1"/>
    <w:rsid w:val="00D60B27"/>
    <w:rsid w:val="00D62F0E"/>
    <w:rsid w:val="00D63112"/>
    <w:rsid w:val="00D636C2"/>
    <w:rsid w:val="00D66D11"/>
    <w:rsid w:val="00D7410B"/>
    <w:rsid w:val="00D74304"/>
    <w:rsid w:val="00D74D8E"/>
    <w:rsid w:val="00D7542F"/>
    <w:rsid w:val="00D774EF"/>
    <w:rsid w:val="00D803EF"/>
    <w:rsid w:val="00D81714"/>
    <w:rsid w:val="00D826D0"/>
    <w:rsid w:val="00D852C2"/>
    <w:rsid w:val="00D85944"/>
    <w:rsid w:val="00D85B26"/>
    <w:rsid w:val="00D8658E"/>
    <w:rsid w:val="00D90055"/>
    <w:rsid w:val="00D9091D"/>
    <w:rsid w:val="00D9245A"/>
    <w:rsid w:val="00D969F5"/>
    <w:rsid w:val="00D96DD9"/>
    <w:rsid w:val="00DA075B"/>
    <w:rsid w:val="00DA26B0"/>
    <w:rsid w:val="00DA2DE0"/>
    <w:rsid w:val="00DA435D"/>
    <w:rsid w:val="00DA5217"/>
    <w:rsid w:val="00DA573A"/>
    <w:rsid w:val="00DA70F1"/>
    <w:rsid w:val="00DB06DE"/>
    <w:rsid w:val="00DB0878"/>
    <w:rsid w:val="00DB1853"/>
    <w:rsid w:val="00DB5363"/>
    <w:rsid w:val="00DB60BD"/>
    <w:rsid w:val="00DB6643"/>
    <w:rsid w:val="00DB6D6A"/>
    <w:rsid w:val="00DB7B33"/>
    <w:rsid w:val="00DC0506"/>
    <w:rsid w:val="00DC4226"/>
    <w:rsid w:val="00DC4F3C"/>
    <w:rsid w:val="00DC5AFB"/>
    <w:rsid w:val="00DC7ADE"/>
    <w:rsid w:val="00DC7CCE"/>
    <w:rsid w:val="00DD1BB8"/>
    <w:rsid w:val="00DD2B5B"/>
    <w:rsid w:val="00DD2FC0"/>
    <w:rsid w:val="00DD356D"/>
    <w:rsid w:val="00DD4530"/>
    <w:rsid w:val="00DD7124"/>
    <w:rsid w:val="00DE099C"/>
    <w:rsid w:val="00DE40D1"/>
    <w:rsid w:val="00DE4EBF"/>
    <w:rsid w:val="00DE64C7"/>
    <w:rsid w:val="00DF09A4"/>
    <w:rsid w:val="00DF3CB5"/>
    <w:rsid w:val="00DF50AA"/>
    <w:rsid w:val="00DF5901"/>
    <w:rsid w:val="00DF75F1"/>
    <w:rsid w:val="00E00945"/>
    <w:rsid w:val="00E0177F"/>
    <w:rsid w:val="00E02E78"/>
    <w:rsid w:val="00E03DFC"/>
    <w:rsid w:val="00E0628A"/>
    <w:rsid w:val="00E076E0"/>
    <w:rsid w:val="00E0773D"/>
    <w:rsid w:val="00E077D5"/>
    <w:rsid w:val="00E0785E"/>
    <w:rsid w:val="00E079C8"/>
    <w:rsid w:val="00E11190"/>
    <w:rsid w:val="00E1480D"/>
    <w:rsid w:val="00E17237"/>
    <w:rsid w:val="00E17E2E"/>
    <w:rsid w:val="00E20A7E"/>
    <w:rsid w:val="00E20A7F"/>
    <w:rsid w:val="00E230B0"/>
    <w:rsid w:val="00E24233"/>
    <w:rsid w:val="00E242C9"/>
    <w:rsid w:val="00E24DBF"/>
    <w:rsid w:val="00E25497"/>
    <w:rsid w:val="00E30660"/>
    <w:rsid w:val="00E31C27"/>
    <w:rsid w:val="00E329DA"/>
    <w:rsid w:val="00E36676"/>
    <w:rsid w:val="00E36B5B"/>
    <w:rsid w:val="00E37EB7"/>
    <w:rsid w:val="00E42D87"/>
    <w:rsid w:val="00E43554"/>
    <w:rsid w:val="00E44871"/>
    <w:rsid w:val="00E51848"/>
    <w:rsid w:val="00E51F87"/>
    <w:rsid w:val="00E52A43"/>
    <w:rsid w:val="00E546CC"/>
    <w:rsid w:val="00E5692F"/>
    <w:rsid w:val="00E60A06"/>
    <w:rsid w:val="00E618E9"/>
    <w:rsid w:val="00E625B9"/>
    <w:rsid w:val="00E63F6E"/>
    <w:rsid w:val="00E72D1A"/>
    <w:rsid w:val="00E74162"/>
    <w:rsid w:val="00E74A78"/>
    <w:rsid w:val="00E75C7D"/>
    <w:rsid w:val="00E77177"/>
    <w:rsid w:val="00E808CA"/>
    <w:rsid w:val="00E82691"/>
    <w:rsid w:val="00E837D8"/>
    <w:rsid w:val="00E84027"/>
    <w:rsid w:val="00E849BA"/>
    <w:rsid w:val="00E854E0"/>
    <w:rsid w:val="00E874FF"/>
    <w:rsid w:val="00E9031D"/>
    <w:rsid w:val="00E90BA8"/>
    <w:rsid w:val="00E90EFF"/>
    <w:rsid w:val="00E90FC5"/>
    <w:rsid w:val="00E91A32"/>
    <w:rsid w:val="00E9243D"/>
    <w:rsid w:val="00E9457C"/>
    <w:rsid w:val="00E95A05"/>
    <w:rsid w:val="00E963B8"/>
    <w:rsid w:val="00E969D2"/>
    <w:rsid w:val="00EA1129"/>
    <w:rsid w:val="00EA3DDB"/>
    <w:rsid w:val="00EA44EC"/>
    <w:rsid w:val="00EA4610"/>
    <w:rsid w:val="00EA699C"/>
    <w:rsid w:val="00EB0EC3"/>
    <w:rsid w:val="00EB2D1B"/>
    <w:rsid w:val="00EB2F95"/>
    <w:rsid w:val="00EB3582"/>
    <w:rsid w:val="00EB454D"/>
    <w:rsid w:val="00EB6683"/>
    <w:rsid w:val="00EB7A30"/>
    <w:rsid w:val="00EC0380"/>
    <w:rsid w:val="00EC2289"/>
    <w:rsid w:val="00EC3546"/>
    <w:rsid w:val="00EC430E"/>
    <w:rsid w:val="00EC45A9"/>
    <w:rsid w:val="00EC56B1"/>
    <w:rsid w:val="00ED1B4E"/>
    <w:rsid w:val="00ED2797"/>
    <w:rsid w:val="00ED4272"/>
    <w:rsid w:val="00ED7897"/>
    <w:rsid w:val="00EE09FD"/>
    <w:rsid w:val="00EE2008"/>
    <w:rsid w:val="00EE2366"/>
    <w:rsid w:val="00EE292A"/>
    <w:rsid w:val="00EE2958"/>
    <w:rsid w:val="00EE2A6E"/>
    <w:rsid w:val="00EE2F0E"/>
    <w:rsid w:val="00EF019B"/>
    <w:rsid w:val="00EF2703"/>
    <w:rsid w:val="00EF3037"/>
    <w:rsid w:val="00EF3EBB"/>
    <w:rsid w:val="00EF416B"/>
    <w:rsid w:val="00EF5D4C"/>
    <w:rsid w:val="00EF6AD1"/>
    <w:rsid w:val="00EF73D0"/>
    <w:rsid w:val="00F00F26"/>
    <w:rsid w:val="00F010F4"/>
    <w:rsid w:val="00F01112"/>
    <w:rsid w:val="00F01E4D"/>
    <w:rsid w:val="00F031D1"/>
    <w:rsid w:val="00F03EB9"/>
    <w:rsid w:val="00F0425D"/>
    <w:rsid w:val="00F07CCC"/>
    <w:rsid w:val="00F110A6"/>
    <w:rsid w:val="00F11748"/>
    <w:rsid w:val="00F12592"/>
    <w:rsid w:val="00F12670"/>
    <w:rsid w:val="00F132F5"/>
    <w:rsid w:val="00F13BAE"/>
    <w:rsid w:val="00F13E3A"/>
    <w:rsid w:val="00F142CA"/>
    <w:rsid w:val="00F1649B"/>
    <w:rsid w:val="00F16862"/>
    <w:rsid w:val="00F16B25"/>
    <w:rsid w:val="00F16EB2"/>
    <w:rsid w:val="00F211EF"/>
    <w:rsid w:val="00F230D6"/>
    <w:rsid w:val="00F239E4"/>
    <w:rsid w:val="00F2425B"/>
    <w:rsid w:val="00F2758A"/>
    <w:rsid w:val="00F27AE5"/>
    <w:rsid w:val="00F30DF6"/>
    <w:rsid w:val="00F331FF"/>
    <w:rsid w:val="00F357D3"/>
    <w:rsid w:val="00F36186"/>
    <w:rsid w:val="00F363B2"/>
    <w:rsid w:val="00F36682"/>
    <w:rsid w:val="00F41167"/>
    <w:rsid w:val="00F4294C"/>
    <w:rsid w:val="00F430C0"/>
    <w:rsid w:val="00F4392E"/>
    <w:rsid w:val="00F50207"/>
    <w:rsid w:val="00F50A7D"/>
    <w:rsid w:val="00F512A4"/>
    <w:rsid w:val="00F51853"/>
    <w:rsid w:val="00F51DCB"/>
    <w:rsid w:val="00F531B4"/>
    <w:rsid w:val="00F53B94"/>
    <w:rsid w:val="00F606E5"/>
    <w:rsid w:val="00F60E05"/>
    <w:rsid w:val="00F62925"/>
    <w:rsid w:val="00F638F8"/>
    <w:rsid w:val="00F65102"/>
    <w:rsid w:val="00F668B5"/>
    <w:rsid w:val="00F679A2"/>
    <w:rsid w:val="00F70D99"/>
    <w:rsid w:val="00F711D3"/>
    <w:rsid w:val="00F712A0"/>
    <w:rsid w:val="00F731D9"/>
    <w:rsid w:val="00F73D85"/>
    <w:rsid w:val="00F77AE8"/>
    <w:rsid w:val="00F80D4B"/>
    <w:rsid w:val="00F81F9D"/>
    <w:rsid w:val="00F83074"/>
    <w:rsid w:val="00F835D3"/>
    <w:rsid w:val="00F917B5"/>
    <w:rsid w:val="00F93417"/>
    <w:rsid w:val="00F94B24"/>
    <w:rsid w:val="00F951BE"/>
    <w:rsid w:val="00F954E8"/>
    <w:rsid w:val="00F9594F"/>
    <w:rsid w:val="00FA092A"/>
    <w:rsid w:val="00FA5659"/>
    <w:rsid w:val="00FA6156"/>
    <w:rsid w:val="00FA7FFA"/>
    <w:rsid w:val="00FB23B4"/>
    <w:rsid w:val="00FB2936"/>
    <w:rsid w:val="00FB2E10"/>
    <w:rsid w:val="00FB36A9"/>
    <w:rsid w:val="00FB3BF9"/>
    <w:rsid w:val="00FB6AF5"/>
    <w:rsid w:val="00FB7DCB"/>
    <w:rsid w:val="00FC0BE8"/>
    <w:rsid w:val="00FC0C8E"/>
    <w:rsid w:val="00FC0E6C"/>
    <w:rsid w:val="00FC5213"/>
    <w:rsid w:val="00FC6924"/>
    <w:rsid w:val="00FC6AC3"/>
    <w:rsid w:val="00FC6C90"/>
    <w:rsid w:val="00FC6E34"/>
    <w:rsid w:val="00FD07C8"/>
    <w:rsid w:val="00FD0C28"/>
    <w:rsid w:val="00FD23C4"/>
    <w:rsid w:val="00FD278E"/>
    <w:rsid w:val="00FD2823"/>
    <w:rsid w:val="00FD3775"/>
    <w:rsid w:val="00FD3C88"/>
    <w:rsid w:val="00FD6250"/>
    <w:rsid w:val="00FD642B"/>
    <w:rsid w:val="00FE40E5"/>
    <w:rsid w:val="00FE4293"/>
    <w:rsid w:val="00FE4A92"/>
    <w:rsid w:val="00FE60C5"/>
    <w:rsid w:val="00FF1648"/>
    <w:rsid w:val="00FF23BC"/>
    <w:rsid w:val="00FF2AD2"/>
    <w:rsid w:val="00FF5F7F"/>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basedOn w:val="a"/>
    <w:next w:val="a"/>
    <w:link w:val="21"/>
    <w:qFormat/>
    <w:rsid w:val="000721B8"/>
    <w:pPr>
      <w:keepNext/>
      <w:spacing w:before="240" w:after="60"/>
      <w:ind w:left="576" w:hanging="576"/>
      <w:outlineLvl w:val="1"/>
    </w:pPr>
    <w:rPr>
      <w:b/>
      <w:iCs/>
    </w:rPr>
  </w:style>
  <w:style w:type="paragraph" w:styleId="3">
    <w:name w:val="heading 3"/>
    <w:aliases w:val="4 порядок"/>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2">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3">
    <w:name w:val="Body Text Indent 2"/>
    <w:basedOn w:val="a"/>
    <w:link w:val="24"/>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5">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6">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7">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8">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rsid w:val="00F951BE"/>
    <w:pPr>
      <w:spacing w:before="100" w:beforeAutospacing="1" w:after="100" w:afterAutospacing="1"/>
      <w:jc w:val="left"/>
    </w:pPr>
  </w:style>
  <w:style w:type="paragraph" w:styleId="aff">
    <w:name w:val="caption"/>
    <w:basedOn w:val="a"/>
    <w:next w:val="a"/>
    <w:qFormat/>
    <w:rsid w:val="00F951BE"/>
    <w:pPr>
      <w:spacing w:before="0" w:after="0"/>
      <w:jc w:val="left"/>
    </w:pPr>
    <w:rPr>
      <w:b/>
      <w:bCs/>
      <w:sz w:val="20"/>
      <w:szCs w:val="20"/>
    </w:rPr>
  </w:style>
  <w:style w:type="paragraph" w:styleId="29">
    <w:name w:val="Body Text 2"/>
    <w:basedOn w:val="a"/>
    <w:link w:val="2a"/>
    <w:rsid w:val="00F951BE"/>
    <w:pPr>
      <w:spacing w:before="0" w:after="0"/>
    </w:pPr>
    <w:rPr>
      <w:szCs w:val="20"/>
    </w:rPr>
  </w:style>
  <w:style w:type="character" w:customStyle="1" w:styleId="2a">
    <w:name w:val="Основной текст 2 Знак"/>
    <w:link w:val="29"/>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0">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1">
    <w:name w:val="Document Map"/>
    <w:basedOn w:val="a"/>
    <w:link w:val="aff2"/>
    <w:semiHidden/>
    <w:rsid w:val="00F951BE"/>
    <w:pPr>
      <w:shd w:val="clear" w:color="auto" w:fill="000080"/>
      <w:spacing w:before="0" w:after="0"/>
      <w:jc w:val="left"/>
    </w:pPr>
    <w:rPr>
      <w:rFonts w:ascii="Tahoma" w:hAnsi="Tahoma"/>
      <w:sz w:val="20"/>
      <w:szCs w:val="20"/>
    </w:rPr>
  </w:style>
  <w:style w:type="character" w:customStyle="1" w:styleId="aff2">
    <w:name w:val="Схема документа Знак"/>
    <w:link w:val="aff1"/>
    <w:semiHidden/>
    <w:rsid w:val="00F951BE"/>
    <w:rPr>
      <w:rFonts w:ascii="Tahoma" w:hAnsi="Tahoma" w:cs="Tahoma"/>
      <w:shd w:val="clear" w:color="auto" w:fill="000080"/>
    </w:rPr>
  </w:style>
  <w:style w:type="character" w:styleId="aff3">
    <w:name w:val="Strong"/>
    <w:uiPriority w:val="22"/>
    <w:qFormat/>
    <w:rsid w:val="00F951BE"/>
    <w:rPr>
      <w:b/>
      <w:bCs/>
    </w:rPr>
  </w:style>
  <w:style w:type="paragraph" w:styleId="aff4">
    <w:name w:val="Title"/>
    <w:basedOn w:val="aff"/>
    <w:link w:val="aff5"/>
    <w:qFormat/>
    <w:rsid w:val="0005170B"/>
    <w:rPr>
      <w:sz w:val="24"/>
      <w:szCs w:val="24"/>
    </w:rPr>
  </w:style>
  <w:style w:type="character" w:customStyle="1" w:styleId="aff5">
    <w:name w:val="Название Знак"/>
    <w:link w:val="aff4"/>
    <w:rsid w:val="0005170B"/>
    <w:rPr>
      <w:b/>
      <w:bCs/>
      <w:sz w:val="24"/>
      <w:szCs w:val="24"/>
    </w:rPr>
  </w:style>
  <w:style w:type="paragraph" w:styleId="aff6">
    <w:name w:val="Body Text First Indent"/>
    <w:basedOn w:val="a3"/>
    <w:link w:val="aff7"/>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7">
    <w:name w:val="Красная строка Знак"/>
    <w:basedOn w:val="a4"/>
    <w:link w:val="aff6"/>
    <w:rsid w:val="00F951BE"/>
    <w:rPr>
      <w:sz w:val="24"/>
      <w:szCs w:val="24"/>
    </w:rPr>
  </w:style>
  <w:style w:type="paragraph" w:styleId="2b">
    <w:name w:val="List 2"/>
    <w:basedOn w:val="a"/>
    <w:rsid w:val="00F951BE"/>
    <w:pPr>
      <w:spacing w:before="0" w:after="0"/>
      <w:ind w:left="566" w:hanging="283"/>
      <w:jc w:val="left"/>
    </w:pPr>
    <w:rPr>
      <w:sz w:val="20"/>
      <w:szCs w:val="20"/>
    </w:rPr>
  </w:style>
  <w:style w:type="paragraph" w:styleId="2c">
    <w:name w:val="Body Text First Indent 2"/>
    <w:basedOn w:val="a7"/>
    <w:link w:val="2d"/>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d">
    <w:name w:val="Красная строка 2 Знак"/>
    <w:basedOn w:val="a8"/>
    <w:link w:val="2c"/>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1">
    <w:name w:val="Заголовок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
    <w:link w:val="1"/>
    <w:rsid w:val="00F951BE"/>
    <w:rPr>
      <w:rFonts w:ascii="Arial" w:hAnsi="Arial"/>
      <w:b/>
      <w:bCs/>
      <w:kern w:val="32"/>
      <w:sz w:val="32"/>
      <w:szCs w:val="32"/>
    </w:rPr>
  </w:style>
  <w:style w:type="character" w:customStyle="1" w:styleId="24">
    <w:name w:val="Основной текст с отступом 2 Знак"/>
    <w:link w:val="23"/>
    <w:rsid w:val="00F951BE"/>
    <w:rPr>
      <w:sz w:val="24"/>
      <w:szCs w:val="24"/>
    </w:rPr>
  </w:style>
  <w:style w:type="character" w:styleId="aff8">
    <w:name w:val="endnote reference"/>
    <w:semiHidden/>
    <w:rsid w:val="00F951BE"/>
    <w:rPr>
      <w:vertAlign w:val="superscript"/>
    </w:rPr>
  </w:style>
  <w:style w:type="paragraph" w:styleId="aff9">
    <w:name w:val="Subtitle"/>
    <w:basedOn w:val="af1"/>
    <w:next w:val="a3"/>
    <w:link w:val="affa"/>
    <w:qFormat/>
    <w:rsid w:val="00F951BE"/>
    <w:pPr>
      <w:autoSpaceDE/>
      <w:jc w:val="center"/>
    </w:pPr>
    <w:rPr>
      <w:rFonts w:cs="Times New Roman"/>
      <w:i/>
      <w:iCs/>
    </w:rPr>
  </w:style>
  <w:style w:type="character" w:customStyle="1" w:styleId="affa">
    <w:name w:val="Подзаголовок Знак"/>
    <w:link w:val="aff9"/>
    <w:rsid w:val="00F951BE"/>
    <w:rPr>
      <w:rFonts w:ascii="Arial" w:eastAsia="Lucida Sans Unicode" w:hAnsi="Arial" w:cs="Tahoma"/>
      <w:i/>
      <w:iCs/>
      <w:sz w:val="28"/>
      <w:szCs w:val="28"/>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c"/>
    <w:rsid w:val="00F951BE"/>
    <w:pPr>
      <w:widowControl w:val="0"/>
      <w:suppressAutoHyphens/>
      <w:spacing w:before="0" w:after="0"/>
      <w:jc w:val="left"/>
    </w:pPr>
    <w:rPr>
      <w:rFonts w:eastAsia="Arial Unicode MS"/>
    </w:rPr>
  </w:style>
  <w:style w:type="character" w:customStyle="1" w:styleId="affc">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b"/>
    <w:rsid w:val="00F951BE"/>
    <w:rPr>
      <w:rFonts w:eastAsia="Arial Unicode MS"/>
      <w:sz w:val="24"/>
      <w:szCs w:val="24"/>
    </w:rPr>
  </w:style>
  <w:style w:type="paragraph" w:styleId="affd">
    <w:name w:val="endnote text"/>
    <w:basedOn w:val="a"/>
    <w:link w:val="affe"/>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e">
    <w:name w:val="Текст концевой сноски Знак"/>
    <w:link w:val="affd"/>
    <w:semiHidden/>
    <w:rsid w:val="00F951BE"/>
    <w:rPr>
      <w:rFonts w:eastAsia="Arial Unicode MS"/>
    </w:rPr>
  </w:style>
  <w:style w:type="character" w:styleId="afff">
    <w:name w:val="FollowedHyperlink"/>
    <w:uiPriority w:val="99"/>
    <w:rsid w:val="00F951BE"/>
    <w:rPr>
      <w:color w:val="800080"/>
      <w:u w:val="single"/>
    </w:rPr>
  </w:style>
  <w:style w:type="character" w:styleId="afff0">
    <w:name w:val="annotation reference"/>
    <w:semiHidden/>
    <w:rsid w:val="006035A8"/>
    <w:rPr>
      <w:sz w:val="16"/>
      <w:szCs w:val="16"/>
    </w:rPr>
  </w:style>
  <w:style w:type="paragraph" w:styleId="afff1">
    <w:name w:val="annotation text"/>
    <w:basedOn w:val="a"/>
    <w:semiHidden/>
    <w:rsid w:val="006035A8"/>
    <w:rPr>
      <w:sz w:val="20"/>
      <w:szCs w:val="20"/>
    </w:rPr>
  </w:style>
  <w:style w:type="paragraph" w:styleId="afff2">
    <w:name w:val="annotation subject"/>
    <w:basedOn w:val="afff1"/>
    <w:next w:val="afff1"/>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3">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4">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5">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222">
    <w:name w:val="Основной текст с отступом 22"/>
    <w:basedOn w:val="a"/>
    <w:rsid w:val="00442B56"/>
    <w:pPr>
      <w:widowControl w:val="0"/>
      <w:tabs>
        <w:tab w:val="left" w:pos="0"/>
      </w:tabs>
      <w:suppressAutoHyphens/>
      <w:spacing w:before="0" w:after="0"/>
      <w:ind w:left="-70" w:right="150" w:firstLine="709"/>
    </w:pPr>
    <w:rPr>
      <w:rFonts w:ascii="Arial" w:eastAsia="Lucida Sans Unicode" w:hAnsi="Arial"/>
      <w:lang w:eastAsia="ar-SA"/>
    </w:rPr>
  </w:style>
  <w:style w:type="paragraph" w:customStyle="1" w:styleId="afff6">
    <w:name w:val="АРИАЛ"/>
    <w:basedOn w:val="a"/>
    <w:link w:val="afff7"/>
    <w:qFormat/>
    <w:rsid w:val="00442B56"/>
    <w:pPr>
      <w:spacing w:before="0" w:after="0"/>
      <w:ind w:right="-1"/>
    </w:pPr>
    <w:rPr>
      <w:rFonts w:ascii="Arial" w:hAnsi="Arial" w:cs="Arial"/>
    </w:rPr>
  </w:style>
  <w:style w:type="character" w:customStyle="1" w:styleId="afff7">
    <w:name w:val="АРИАЛ Знак"/>
    <w:basedOn w:val="a0"/>
    <w:link w:val="afff6"/>
    <w:rsid w:val="00442B5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basedOn w:val="a"/>
    <w:next w:val="a"/>
    <w:link w:val="21"/>
    <w:qFormat/>
    <w:rsid w:val="000721B8"/>
    <w:pPr>
      <w:keepNext/>
      <w:spacing w:before="240" w:after="60"/>
      <w:ind w:left="576" w:hanging="576"/>
      <w:outlineLvl w:val="1"/>
    </w:pPr>
    <w:rPr>
      <w:b/>
      <w:iCs/>
    </w:rPr>
  </w:style>
  <w:style w:type="paragraph" w:styleId="3">
    <w:name w:val="heading 3"/>
    <w:aliases w:val="4 порядок"/>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2">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3">
    <w:name w:val="Body Text Indent 2"/>
    <w:basedOn w:val="a"/>
    <w:link w:val="24"/>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5">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6">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7">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8">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rsid w:val="00F951BE"/>
    <w:pPr>
      <w:spacing w:before="100" w:beforeAutospacing="1" w:after="100" w:afterAutospacing="1"/>
      <w:jc w:val="left"/>
    </w:pPr>
  </w:style>
  <w:style w:type="paragraph" w:styleId="aff">
    <w:name w:val="caption"/>
    <w:basedOn w:val="a"/>
    <w:next w:val="a"/>
    <w:qFormat/>
    <w:rsid w:val="00F951BE"/>
    <w:pPr>
      <w:spacing w:before="0" w:after="0"/>
      <w:jc w:val="left"/>
    </w:pPr>
    <w:rPr>
      <w:b/>
      <w:bCs/>
      <w:sz w:val="20"/>
      <w:szCs w:val="20"/>
    </w:rPr>
  </w:style>
  <w:style w:type="paragraph" w:styleId="29">
    <w:name w:val="Body Text 2"/>
    <w:basedOn w:val="a"/>
    <w:link w:val="2a"/>
    <w:rsid w:val="00F951BE"/>
    <w:pPr>
      <w:spacing w:before="0" w:after="0"/>
    </w:pPr>
    <w:rPr>
      <w:szCs w:val="20"/>
    </w:rPr>
  </w:style>
  <w:style w:type="character" w:customStyle="1" w:styleId="2a">
    <w:name w:val="Основной текст 2 Знак"/>
    <w:link w:val="29"/>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0">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1">
    <w:name w:val="Document Map"/>
    <w:basedOn w:val="a"/>
    <w:link w:val="aff2"/>
    <w:semiHidden/>
    <w:rsid w:val="00F951BE"/>
    <w:pPr>
      <w:shd w:val="clear" w:color="auto" w:fill="000080"/>
      <w:spacing w:before="0" w:after="0"/>
      <w:jc w:val="left"/>
    </w:pPr>
    <w:rPr>
      <w:rFonts w:ascii="Tahoma" w:hAnsi="Tahoma"/>
      <w:sz w:val="20"/>
      <w:szCs w:val="20"/>
    </w:rPr>
  </w:style>
  <w:style w:type="character" w:customStyle="1" w:styleId="aff2">
    <w:name w:val="Схема документа Знак"/>
    <w:link w:val="aff1"/>
    <w:semiHidden/>
    <w:rsid w:val="00F951BE"/>
    <w:rPr>
      <w:rFonts w:ascii="Tahoma" w:hAnsi="Tahoma" w:cs="Tahoma"/>
      <w:shd w:val="clear" w:color="auto" w:fill="000080"/>
    </w:rPr>
  </w:style>
  <w:style w:type="character" w:styleId="aff3">
    <w:name w:val="Strong"/>
    <w:uiPriority w:val="22"/>
    <w:qFormat/>
    <w:rsid w:val="00F951BE"/>
    <w:rPr>
      <w:b/>
      <w:bCs/>
    </w:rPr>
  </w:style>
  <w:style w:type="paragraph" w:styleId="aff4">
    <w:name w:val="Title"/>
    <w:basedOn w:val="aff"/>
    <w:link w:val="aff5"/>
    <w:qFormat/>
    <w:rsid w:val="0005170B"/>
    <w:rPr>
      <w:sz w:val="24"/>
      <w:szCs w:val="24"/>
    </w:rPr>
  </w:style>
  <w:style w:type="character" w:customStyle="1" w:styleId="aff5">
    <w:name w:val="Название Знак"/>
    <w:link w:val="aff4"/>
    <w:rsid w:val="0005170B"/>
    <w:rPr>
      <w:b/>
      <w:bCs/>
      <w:sz w:val="24"/>
      <w:szCs w:val="24"/>
    </w:rPr>
  </w:style>
  <w:style w:type="paragraph" w:styleId="aff6">
    <w:name w:val="Body Text First Indent"/>
    <w:basedOn w:val="a3"/>
    <w:link w:val="aff7"/>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7">
    <w:name w:val="Красная строка Знак"/>
    <w:basedOn w:val="a4"/>
    <w:link w:val="aff6"/>
    <w:rsid w:val="00F951BE"/>
    <w:rPr>
      <w:sz w:val="24"/>
      <w:szCs w:val="24"/>
    </w:rPr>
  </w:style>
  <w:style w:type="paragraph" w:styleId="2b">
    <w:name w:val="List 2"/>
    <w:basedOn w:val="a"/>
    <w:rsid w:val="00F951BE"/>
    <w:pPr>
      <w:spacing w:before="0" w:after="0"/>
      <w:ind w:left="566" w:hanging="283"/>
      <w:jc w:val="left"/>
    </w:pPr>
    <w:rPr>
      <w:sz w:val="20"/>
      <w:szCs w:val="20"/>
    </w:rPr>
  </w:style>
  <w:style w:type="paragraph" w:styleId="2c">
    <w:name w:val="Body Text First Indent 2"/>
    <w:basedOn w:val="a7"/>
    <w:link w:val="2d"/>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d">
    <w:name w:val="Красная строка 2 Знак"/>
    <w:basedOn w:val="a8"/>
    <w:link w:val="2c"/>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1">
    <w:name w:val="Заголовок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
    <w:link w:val="1"/>
    <w:rsid w:val="00F951BE"/>
    <w:rPr>
      <w:rFonts w:ascii="Arial" w:hAnsi="Arial"/>
      <w:b/>
      <w:bCs/>
      <w:kern w:val="32"/>
      <w:sz w:val="32"/>
      <w:szCs w:val="32"/>
    </w:rPr>
  </w:style>
  <w:style w:type="character" w:customStyle="1" w:styleId="24">
    <w:name w:val="Основной текст с отступом 2 Знак"/>
    <w:link w:val="23"/>
    <w:rsid w:val="00F951BE"/>
    <w:rPr>
      <w:sz w:val="24"/>
      <w:szCs w:val="24"/>
    </w:rPr>
  </w:style>
  <w:style w:type="character" w:styleId="aff8">
    <w:name w:val="endnote reference"/>
    <w:semiHidden/>
    <w:rsid w:val="00F951BE"/>
    <w:rPr>
      <w:vertAlign w:val="superscript"/>
    </w:rPr>
  </w:style>
  <w:style w:type="paragraph" w:styleId="aff9">
    <w:name w:val="Subtitle"/>
    <w:basedOn w:val="af1"/>
    <w:next w:val="a3"/>
    <w:link w:val="affa"/>
    <w:qFormat/>
    <w:rsid w:val="00F951BE"/>
    <w:pPr>
      <w:autoSpaceDE/>
      <w:jc w:val="center"/>
    </w:pPr>
    <w:rPr>
      <w:rFonts w:cs="Times New Roman"/>
      <w:i/>
      <w:iCs/>
    </w:rPr>
  </w:style>
  <w:style w:type="character" w:customStyle="1" w:styleId="affa">
    <w:name w:val="Подзаголовок Знак"/>
    <w:link w:val="aff9"/>
    <w:rsid w:val="00F951BE"/>
    <w:rPr>
      <w:rFonts w:ascii="Arial" w:eastAsia="Lucida Sans Unicode" w:hAnsi="Arial" w:cs="Tahoma"/>
      <w:i/>
      <w:iCs/>
      <w:sz w:val="28"/>
      <w:szCs w:val="28"/>
    </w:rPr>
  </w:style>
  <w:style w:type="paragraph" w:styleId="af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c"/>
    <w:rsid w:val="00F951BE"/>
    <w:pPr>
      <w:widowControl w:val="0"/>
      <w:suppressAutoHyphens/>
      <w:spacing w:before="0" w:after="0"/>
      <w:jc w:val="left"/>
    </w:pPr>
    <w:rPr>
      <w:rFonts w:eastAsia="Arial Unicode MS"/>
    </w:rPr>
  </w:style>
  <w:style w:type="character" w:customStyle="1" w:styleId="affc">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b"/>
    <w:rsid w:val="00F951BE"/>
    <w:rPr>
      <w:rFonts w:eastAsia="Arial Unicode MS"/>
      <w:sz w:val="24"/>
      <w:szCs w:val="24"/>
    </w:rPr>
  </w:style>
  <w:style w:type="paragraph" w:styleId="affd">
    <w:name w:val="endnote text"/>
    <w:basedOn w:val="a"/>
    <w:link w:val="affe"/>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e">
    <w:name w:val="Текст концевой сноски Знак"/>
    <w:link w:val="affd"/>
    <w:semiHidden/>
    <w:rsid w:val="00F951BE"/>
    <w:rPr>
      <w:rFonts w:eastAsia="Arial Unicode MS"/>
    </w:rPr>
  </w:style>
  <w:style w:type="character" w:styleId="afff">
    <w:name w:val="FollowedHyperlink"/>
    <w:uiPriority w:val="99"/>
    <w:rsid w:val="00F951BE"/>
    <w:rPr>
      <w:color w:val="800080"/>
      <w:u w:val="single"/>
    </w:rPr>
  </w:style>
  <w:style w:type="character" w:styleId="afff0">
    <w:name w:val="annotation reference"/>
    <w:semiHidden/>
    <w:rsid w:val="006035A8"/>
    <w:rPr>
      <w:sz w:val="16"/>
      <w:szCs w:val="16"/>
    </w:rPr>
  </w:style>
  <w:style w:type="paragraph" w:styleId="afff1">
    <w:name w:val="annotation text"/>
    <w:basedOn w:val="a"/>
    <w:semiHidden/>
    <w:rsid w:val="006035A8"/>
    <w:rPr>
      <w:sz w:val="20"/>
      <w:szCs w:val="20"/>
    </w:rPr>
  </w:style>
  <w:style w:type="paragraph" w:styleId="afff2">
    <w:name w:val="annotation subject"/>
    <w:basedOn w:val="afff1"/>
    <w:next w:val="afff1"/>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3">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4">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5">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222">
    <w:name w:val="Основной текст с отступом 22"/>
    <w:basedOn w:val="a"/>
    <w:rsid w:val="00442B56"/>
    <w:pPr>
      <w:widowControl w:val="0"/>
      <w:tabs>
        <w:tab w:val="left" w:pos="0"/>
      </w:tabs>
      <w:suppressAutoHyphens/>
      <w:spacing w:before="0" w:after="0"/>
      <w:ind w:left="-70" w:right="150" w:firstLine="709"/>
    </w:pPr>
    <w:rPr>
      <w:rFonts w:ascii="Arial" w:eastAsia="Lucida Sans Unicode" w:hAnsi="Arial"/>
      <w:lang w:eastAsia="ar-SA"/>
    </w:rPr>
  </w:style>
  <w:style w:type="paragraph" w:customStyle="1" w:styleId="afff6">
    <w:name w:val="АРИАЛ"/>
    <w:basedOn w:val="a"/>
    <w:link w:val="afff7"/>
    <w:qFormat/>
    <w:rsid w:val="00442B56"/>
    <w:pPr>
      <w:spacing w:before="0" w:after="0"/>
      <w:ind w:right="-1"/>
    </w:pPr>
    <w:rPr>
      <w:rFonts w:ascii="Arial" w:hAnsi="Arial" w:cs="Arial"/>
    </w:rPr>
  </w:style>
  <w:style w:type="character" w:customStyle="1" w:styleId="afff7">
    <w:name w:val="АРИАЛ Знак"/>
    <w:basedOn w:val="a0"/>
    <w:link w:val="afff6"/>
    <w:rsid w:val="00442B5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7">
      <w:bodyDiv w:val="1"/>
      <w:marLeft w:val="0"/>
      <w:marRight w:val="0"/>
      <w:marTop w:val="0"/>
      <w:marBottom w:val="0"/>
      <w:divBdr>
        <w:top w:val="none" w:sz="0" w:space="0" w:color="auto"/>
        <w:left w:val="none" w:sz="0" w:space="0" w:color="auto"/>
        <w:bottom w:val="none" w:sz="0" w:space="0" w:color="auto"/>
        <w:right w:val="none" w:sz="0" w:space="0" w:color="auto"/>
      </w:divBdr>
    </w:div>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4866182">
      <w:bodyDiv w:val="1"/>
      <w:marLeft w:val="0"/>
      <w:marRight w:val="0"/>
      <w:marTop w:val="0"/>
      <w:marBottom w:val="0"/>
      <w:divBdr>
        <w:top w:val="none" w:sz="0" w:space="0" w:color="auto"/>
        <w:left w:val="none" w:sz="0" w:space="0" w:color="auto"/>
        <w:bottom w:val="none" w:sz="0" w:space="0" w:color="auto"/>
        <w:right w:val="none" w:sz="0" w:space="0" w:color="auto"/>
      </w:divBdr>
    </w:div>
    <w:div w:id="26760495">
      <w:bodyDiv w:val="1"/>
      <w:marLeft w:val="0"/>
      <w:marRight w:val="0"/>
      <w:marTop w:val="0"/>
      <w:marBottom w:val="0"/>
      <w:divBdr>
        <w:top w:val="none" w:sz="0" w:space="0" w:color="auto"/>
        <w:left w:val="none" w:sz="0" w:space="0" w:color="auto"/>
        <w:bottom w:val="none" w:sz="0" w:space="0" w:color="auto"/>
        <w:right w:val="none" w:sz="0" w:space="0" w:color="auto"/>
      </w:divBdr>
    </w:div>
    <w:div w:id="31614572">
      <w:bodyDiv w:val="1"/>
      <w:marLeft w:val="0"/>
      <w:marRight w:val="0"/>
      <w:marTop w:val="0"/>
      <w:marBottom w:val="0"/>
      <w:divBdr>
        <w:top w:val="none" w:sz="0" w:space="0" w:color="auto"/>
        <w:left w:val="none" w:sz="0" w:space="0" w:color="auto"/>
        <w:bottom w:val="none" w:sz="0" w:space="0" w:color="auto"/>
        <w:right w:val="none" w:sz="0" w:space="0" w:color="auto"/>
      </w:divBdr>
    </w:div>
    <w:div w:id="38091669">
      <w:bodyDiv w:val="1"/>
      <w:marLeft w:val="0"/>
      <w:marRight w:val="0"/>
      <w:marTop w:val="0"/>
      <w:marBottom w:val="0"/>
      <w:divBdr>
        <w:top w:val="none" w:sz="0" w:space="0" w:color="auto"/>
        <w:left w:val="none" w:sz="0" w:space="0" w:color="auto"/>
        <w:bottom w:val="none" w:sz="0" w:space="0" w:color="auto"/>
        <w:right w:val="none" w:sz="0" w:space="0" w:color="auto"/>
      </w:divBdr>
    </w:div>
    <w:div w:id="49380672">
      <w:bodyDiv w:val="1"/>
      <w:marLeft w:val="0"/>
      <w:marRight w:val="0"/>
      <w:marTop w:val="0"/>
      <w:marBottom w:val="0"/>
      <w:divBdr>
        <w:top w:val="none" w:sz="0" w:space="0" w:color="auto"/>
        <w:left w:val="none" w:sz="0" w:space="0" w:color="auto"/>
        <w:bottom w:val="none" w:sz="0" w:space="0" w:color="auto"/>
        <w:right w:val="none" w:sz="0" w:space="0" w:color="auto"/>
      </w:divBdr>
    </w:div>
    <w:div w:id="50543402">
      <w:bodyDiv w:val="1"/>
      <w:marLeft w:val="0"/>
      <w:marRight w:val="0"/>
      <w:marTop w:val="0"/>
      <w:marBottom w:val="0"/>
      <w:divBdr>
        <w:top w:val="none" w:sz="0" w:space="0" w:color="auto"/>
        <w:left w:val="none" w:sz="0" w:space="0" w:color="auto"/>
        <w:bottom w:val="none" w:sz="0" w:space="0" w:color="auto"/>
        <w:right w:val="none" w:sz="0" w:space="0" w:color="auto"/>
      </w:divBdr>
    </w:div>
    <w:div w:id="75441745">
      <w:bodyDiv w:val="1"/>
      <w:marLeft w:val="0"/>
      <w:marRight w:val="0"/>
      <w:marTop w:val="0"/>
      <w:marBottom w:val="0"/>
      <w:divBdr>
        <w:top w:val="none" w:sz="0" w:space="0" w:color="auto"/>
        <w:left w:val="none" w:sz="0" w:space="0" w:color="auto"/>
        <w:bottom w:val="none" w:sz="0" w:space="0" w:color="auto"/>
        <w:right w:val="none" w:sz="0" w:space="0" w:color="auto"/>
      </w:divBdr>
    </w:div>
    <w:div w:id="181404473">
      <w:bodyDiv w:val="1"/>
      <w:marLeft w:val="0"/>
      <w:marRight w:val="0"/>
      <w:marTop w:val="0"/>
      <w:marBottom w:val="0"/>
      <w:divBdr>
        <w:top w:val="none" w:sz="0" w:space="0" w:color="auto"/>
        <w:left w:val="none" w:sz="0" w:space="0" w:color="auto"/>
        <w:bottom w:val="none" w:sz="0" w:space="0" w:color="auto"/>
        <w:right w:val="none" w:sz="0" w:space="0" w:color="auto"/>
      </w:divBdr>
    </w:div>
    <w:div w:id="182983661">
      <w:bodyDiv w:val="1"/>
      <w:marLeft w:val="0"/>
      <w:marRight w:val="0"/>
      <w:marTop w:val="0"/>
      <w:marBottom w:val="0"/>
      <w:divBdr>
        <w:top w:val="none" w:sz="0" w:space="0" w:color="auto"/>
        <w:left w:val="none" w:sz="0" w:space="0" w:color="auto"/>
        <w:bottom w:val="none" w:sz="0" w:space="0" w:color="auto"/>
        <w:right w:val="none" w:sz="0" w:space="0" w:color="auto"/>
      </w:divBdr>
    </w:div>
    <w:div w:id="198590134">
      <w:bodyDiv w:val="1"/>
      <w:marLeft w:val="0"/>
      <w:marRight w:val="0"/>
      <w:marTop w:val="0"/>
      <w:marBottom w:val="0"/>
      <w:divBdr>
        <w:top w:val="none" w:sz="0" w:space="0" w:color="auto"/>
        <w:left w:val="none" w:sz="0" w:space="0" w:color="auto"/>
        <w:bottom w:val="none" w:sz="0" w:space="0" w:color="auto"/>
        <w:right w:val="none" w:sz="0" w:space="0" w:color="auto"/>
      </w:divBdr>
    </w:div>
    <w:div w:id="216094839">
      <w:bodyDiv w:val="1"/>
      <w:marLeft w:val="0"/>
      <w:marRight w:val="0"/>
      <w:marTop w:val="0"/>
      <w:marBottom w:val="0"/>
      <w:divBdr>
        <w:top w:val="none" w:sz="0" w:space="0" w:color="auto"/>
        <w:left w:val="none" w:sz="0" w:space="0" w:color="auto"/>
        <w:bottom w:val="none" w:sz="0" w:space="0" w:color="auto"/>
        <w:right w:val="none" w:sz="0" w:space="0" w:color="auto"/>
      </w:divBdr>
    </w:div>
    <w:div w:id="230385519">
      <w:bodyDiv w:val="1"/>
      <w:marLeft w:val="0"/>
      <w:marRight w:val="0"/>
      <w:marTop w:val="0"/>
      <w:marBottom w:val="0"/>
      <w:divBdr>
        <w:top w:val="none" w:sz="0" w:space="0" w:color="auto"/>
        <w:left w:val="none" w:sz="0" w:space="0" w:color="auto"/>
        <w:bottom w:val="none" w:sz="0" w:space="0" w:color="auto"/>
        <w:right w:val="none" w:sz="0" w:space="0" w:color="auto"/>
      </w:divBdr>
    </w:div>
    <w:div w:id="243146120">
      <w:bodyDiv w:val="1"/>
      <w:marLeft w:val="0"/>
      <w:marRight w:val="0"/>
      <w:marTop w:val="0"/>
      <w:marBottom w:val="0"/>
      <w:divBdr>
        <w:top w:val="none" w:sz="0" w:space="0" w:color="auto"/>
        <w:left w:val="none" w:sz="0" w:space="0" w:color="auto"/>
        <w:bottom w:val="none" w:sz="0" w:space="0" w:color="auto"/>
        <w:right w:val="none" w:sz="0" w:space="0" w:color="auto"/>
      </w:divBdr>
    </w:div>
    <w:div w:id="262736439">
      <w:bodyDiv w:val="1"/>
      <w:marLeft w:val="0"/>
      <w:marRight w:val="0"/>
      <w:marTop w:val="0"/>
      <w:marBottom w:val="0"/>
      <w:divBdr>
        <w:top w:val="none" w:sz="0" w:space="0" w:color="auto"/>
        <w:left w:val="none" w:sz="0" w:space="0" w:color="auto"/>
        <w:bottom w:val="none" w:sz="0" w:space="0" w:color="auto"/>
        <w:right w:val="none" w:sz="0" w:space="0" w:color="auto"/>
      </w:divBdr>
    </w:div>
    <w:div w:id="283389073">
      <w:bodyDiv w:val="1"/>
      <w:marLeft w:val="0"/>
      <w:marRight w:val="0"/>
      <w:marTop w:val="0"/>
      <w:marBottom w:val="0"/>
      <w:divBdr>
        <w:top w:val="none" w:sz="0" w:space="0" w:color="auto"/>
        <w:left w:val="none" w:sz="0" w:space="0" w:color="auto"/>
        <w:bottom w:val="none" w:sz="0" w:space="0" w:color="auto"/>
        <w:right w:val="none" w:sz="0" w:space="0" w:color="auto"/>
      </w:divBdr>
    </w:div>
    <w:div w:id="290864330">
      <w:bodyDiv w:val="1"/>
      <w:marLeft w:val="0"/>
      <w:marRight w:val="0"/>
      <w:marTop w:val="0"/>
      <w:marBottom w:val="0"/>
      <w:divBdr>
        <w:top w:val="none" w:sz="0" w:space="0" w:color="auto"/>
        <w:left w:val="none" w:sz="0" w:space="0" w:color="auto"/>
        <w:bottom w:val="none" w:sz="0" w:space="0" w:color="auto"/>
        <w:right w:val="none" w:sz="0" w:space="0" w:color="auto"/>
      </w:divBdr>
    </w:div>
    <w:div w:id="291861163">
      <w:bodyDiv w:val="1"/>
      <w:marLeft w:val="0"/>
      <w:marRight w:val="0"/>
      <w:marTop w:val="0"/>
      <w:marBottom w:val="0"/>
      <w:divBdr>
        <w:top w:val="none" w:sz="0" w:space="0" w:color="auto"/>
        <w:left w:val="none" w:sz="0" w:space="0" w:color="auto"/>
        <w:bottom w:val="none" w:sz="0" w:space="0" w:color="auto"/>
        <w:right w:val="none" w:sz="0" w:space="0" w:color="auto"/>
      </w:divBdr>
    </w:div>
    <w:div w:id="299072995">
      <w:bodyDiv w:val="1"/>
      <w:marLeft w:val="0"/>
      <w:marRight w:val="0"/>
      <w:marTop w:val="0"/>
      <w:marBottom w:val="0"/>
      <w:divBdr>
        <w:top w:val="none" w:sz="0" w:space="0" w:color="auto"/>
        <w:left w:val="none" w:sz="0" w:space="0" w:color="auto"/>
        <w:bottom w:val="none" w:sz="0" w:space="0" w:color="auto"/>
        <w:right w:val="none" w:sz="0" w:space="0" w:color="auto"/>
      </w:divBdr>
    </w:div>
    <w:div w:id="303200780">
      <w:bodyDiv w:val="1"/>
      <w:marLeft w:val="0"/>
      <w:marRight w:val="0"/>
      <w:marTop w:val="0"/>
      <w:marBottom w:val="0"/>
      <w:divBdr>
        <w:top w:val="none" w:sz="0" w:space="0" w:color="auto"/>
        <w:left w:val="none" w:sz="0" w:space="0" w:color="auto"/>
        <w:bottom w:val="none" w:sz="0" w:space="0" w:color="auto"/>
        <w:right w:val="none" w:sz="0" w:space="0" w:color="auto"/>
      </w:divBdr>
    </w:div>
    <w:div w:id="306400588">
      <w:bodyDiv w:val="1"/>
      <w:marLeft w:val="0"/>
      <w:marRight w:val="0"/>
      <w:marTop w:val="0"/>
      <w:marBottom w:val="0"/>
      <w:divBdr>
        <w:top w:val="none" w:sz="0" w:space="0" w:color="auto"/>
        <w:left w:val="none" w:sz="0" w:space="0" w:color="auto"/>
        <w:bottom w:val="none" w:sz="0" w:space="0" w:color="auto"/>
        <w:right w:val="none" w:sz="0" w:space="0" w:color="auto"/>
      </w:divBdr>
    </w:div>
    <w:div w:id="311253362">
      <w:bodyDiv w:val="1"/>
      <w:marLeft w:val="0"/>
      <w:marRight w:val="0"/>
      <w:marTop w:val="0"/>
      <w:marBottom w:val="0"/>
      <w:divBdr>
        <w:top w:val="none" w:sz="0" w:space="0" w:color="auto"/>
        <w:left w:val="none" w:sz="0" w:space="0" w:color="auto"/>
        <w:bottom w:val="none" w:sz="0" w:space="0" w:color="auto"/>
        <w:right w:val="none" w:sz="0" w:space="0" w:color="auto"/>
      </w:divBdr>
    </w:div>
    <w:div w:id="329018795">
      <w:bodyDiv w:val="1"/>
      <w:marLeft w:val="0"/>
      <w:marRight w:val="0"/>
      <w:marTop w:val="0"/>
      <w:marBottom w:val="0"/>
      <w:divBdr>
        <w:top w:val="none" w:sz="0" w:space="0" w:color="auto"/>
        <w:left w:val="none" w:sz="0" w:space="0" w:color="auto"/>
        <w:bottom w:val="none" w:sz="0" w:space="0" w:color="auto"/>
        <w:right w:val="none" w:sz="0" w:space="0" w:color="auto"/>
      </w:divBdr>
    </w:div>
    <w:div w:id="332758001">
      <w:bodyDiv w:val="1"/>
      <w:marLeft w:val="0"/>
      <w:marRight w:val="0"/>
      <w:marTop w:val="0"/>
      <w:marBottom w:val="0"/>
      <w:divBdr>
        <w:top w:val="none" w:sz="0" w:space="0" w:color="auto"/>
        <w:left w:val="none" w:sz="0" w:space="0" w:color="auto"/>
        <w:bottom w:val="none" w:sz="0" w:space="0" w:color="auto"/>
        <w:right w:val="none" w:sz="0" w:space="0" w:color="auto"/>
      </w:divBdr>
    </w:div>
    <w:div w:id="333647959">
      <w:bodyDiv w:val="1"/>
      <w:marLeft w:val="0"/>
      <w:marRight w:val="0"/>
      <w:marTop w:val="0"/>
      <w:marBottom w:val="0"/>
      <w:divBdr>
        <w:top w:val="none" w:sz="0" w:space="0" w:color="auto"/>
        <w:left w:val="none" w:sz="0" w:space="0" w:color="auto"/>
        <w:bottom w:val="none" w:sz="0" w:space="0" w:color="auto"/>
        <w:right w:val="none" w:sz="0" w:space="0" w:color="auto"/>
      </w:divBdr>
    </w:div>
    <w:div w:id="372199100">
      <w:bodyDiv w:val="1"/>
      <w:marLeft w:val="0"/>
      <w:marRight w:val="0"/>
      <w:marTop w:val="0"/>
      <w:marBottom w:val="0"/>
      <w:divBdr>
        <w:top w:val="none" w:sz="0" w:space="0" w:color="auto"/>
        <w:left w:val="none" w:sz="0" w:space="0" w:color="auto"/>
        <w:bottom w:val="none" w:sz="0" w:space="0" w:color="auto"/>
        <w:right w:val="none" w:sz="0" w:space="0" w:color="auto"/>
      </w:divBdr>
    </w:div>
    <w:div w:id="377702700">
      <w:bodyDiv w:val="1"/>
      <w:marLeft w:val="0"/>
      <w:marRight w:val="0"/>
      <w:marTop w:val="0"/>
      <w:marBottom w:val="0"/>
      <w:divBdr>
        <w:top w:val="none" w:sz="0" w:space="0" w:color="auto"/>
        <w:left w:val="none" w:sz="0" w:space="0" w:color="auto"/>
        <w:bottom w:val="none" w:sz="0" w:space="0" w:color="auto"/>
        <w:right w:val="none" w:sz="0" w:space="0" w:color="auto"/>
      </w:divBdr>
    </w:div>
    <w:div w:id="383068608">
      <w:bodyDiv w:val="1"/>
      <w:marLeft w:val="0"/>
      <w:marRight w:val="0"/>
      <w:marTop w:val="0"/>
      <w:marBottom w:val="0"/>
      <w:divBdr>
        <w:top w:val="none" w:sz="0" w:space="0" w:color="auto"/>
        <w:left w:val="none" w:sz="0" w:space="0" w:color="auto"/>
        <w:bottom w:val="none" w:sz="0" w:space="0" w:color="auto"/>
        <w:right w:val="none" w:sz="0" w:space="0" w:color="auto"/>
      </w:divBdr>
    </w:div>
    <w:div w:id="406146018">
      <w:bodyDiv w:val="1"/>
      <w:marLeft w:val="0"/>
      <w:marRight w:val="0"/>
      <w:marTop w:val="0"/>
      <w:marBottom w:val="0"/>
      <w:divBdr>
        <w:top w:val="none" w:sz="0" w:space="0" w:color="auto"/>
        <w:left w:val="none" w:sz="0" w:space="0" w:color="auto"/>
        <w:bottom w:val="none" w:sz="0" w:space="0" w:color="auto"/>
        <w:right w:val="none" w:sz="0" w:space="0" w:color="auto"/>
      </w:divBdr>
    </w:div>
    <w:div w:id="410464891">
      <w:bodyDiv w:val="1"/>
      <w:marLeft w:val="0"/>
      <w:marRight w:val="0"/>
      <w:marTop w:val="0"/>
      <w:marBottom w:val="0"/>
      <w:divBdr>
        <w:top w:val="none" w:sz="0" w:space="0" w:color="auto"/>
        <w:left w:val="none" w:sz="0" w:space="0" w:color="auto"/>
        <w:bottom w:val="none" w:sz="0" w:space="0" w:color="auto"/>
        <w:right w:val="none" w:sz="0" w:space="0" w:color="auto"/>
      </w:divBdr>
    </w:div>
    <w:div w:id="418017988">
      <w:bodyDiv w:val="1"/>
      <w:marLeft w:val="0"/>
      <w:marRight w:val="0"/>
      <w:marTop w:val="0"/>
      <w:marBottom w:val="0"/>
      <w:divBdr>
        <w:top w:val="none" w:sz="0" w:space="0" w:color="auto"/>
        <w:left w:val="none" w:sz="0" w:space="0" w:color="auto"/>
        <w:bottom w:val="none" w:sz="0" w:space="0" w:color="auto"/>
        <w:right w:val="none" w:sz="0" w:space="0" w:color="auto"/>
      </w:divBdr>
    </w:div>
    <w:div w:id="424885717">
      <w:bodyDiv w:val="1"/>
      <w:marLeft w:val="0"/>
      <w:marRight w:val="0"/>
      <w:marTop w:val="0"/>
      <w:marBottom w:val="0"/>
      <w:divBdr>
        <w:top w:val="none" w:sz="0" w:space="0" w:color="auto"/>
        <w:left w:val="none" w:sz="0" w:space="0" w:color="auto"/>
        <w:bottom w:val="none" w:sz="0" w:space="0" w:color="auto"/>
        <w:right w:val="none" w:sz="0" w:space="0" w:color="auto"/>
      </w:divBdr>
    </w:div>
    <w:div w:id="479536919">
      <w:bodyDiv w:val="1"/>
      <w:marLeft w:val="0"/>
      <w:marRight w:val="0"/>
      <w:marTop w:val="0"/>
      <w:marBottom w:val="0"/>
      <w:divBdr>
        <w:top w:val="none" w:sz="0" w:space="0" w:color="auto"/>
        <w:left w:val="none" w:sz="0" w:space="0" w:color="auto"/>
        <w:bottom w:val="none" w:sz="0" w:space="0" w:color="auto"/>
        <w:right w:val="none" w:sz="0" w:space="0" w:color="auto"/>
      </w:divBdr>
    </w:div>
    <w:div w:id="484707244">
      <w:bodyDiv w:val="1"/>
      <w:marLeft w:val="0"/>
      <w:marRight w:val="0"/>
      <w:marTop w:val="0"/>
      <w:marBottom w:val="0"/>
      <w:divBdr>
        <w:top w:val="none" w:sz="0" w:space="0" w:color="auto"/>
        <w:left w:val="none" w:sz="0" w:space="0" w:color="auto"/>
        <w:bottom w:val="none" w:sz="0" w:space="0" w:color="auto"/>
        <w:right w:val="none" w:sz="0" w:space="0" w:color="auto"/>
      </w:divBdr>
    </w:div>
    <w:div w:id="499470918">
      <w:bodyDiv w:val="1"/>
      <w:marLeft w:val="0"/>
      <w:marRight w:val="0"/>
      <w:marTop w:val="0"/>
      <w:marBottom w:val="0"/>
      <w:divBdr>
        <w:top w:val="none" w:sz="0" w:space="0" w:color="auto"/>
        <w:left w:val="none" w:sz="0" w:space="0" w:color="auto"/>
        <w:bottom w:val="none" w:sz="0" w:space="0" w:color="auto"/>
        <w:right w:val="none" w:sz="0" w:space="0" w:color="auto"/>
      </w:divBdr>
    </w:div>
    <w:div w:id="505436704">
      <w:bodyDiv w:val="1"/>
      <w:marLeft w:val="0"/>
      <w:marRight w:val="0"/>
      <w:marTop w:val="0"/>
      <w:marBottom w:val="0"/>
      <w:divBdr>
        <w:top w:val="none" w:sz="0" w:space="0" w:color="auto"/>
        <w:left w:val="none" w:sz="0" w:space="0" w:color="auto"/>
        <w:bottom w:val="none" w:sz="0" w:space="0" w:color="auto"/>
        <w:right w:val="none" w:sz="0" w:space="0" w:color="auto"/>
      </w:divBdr>
    </w:div>
    <w:div w:id="508565526">
      <w:bodyDiv w:val="1"/>
      <w:marLeft w:val="0"/>
      <w:marRight w:val="0"/>
      <w:marTop w:val="0"/>
      <w:marBottom w:val="0"/>
      <w:divBdr>
        <w:top w:val="none" w:sz="0" w:space="0" w:color="auto"/>
        <w:left w:val="none" w:sz="0" w:space="0" w:color="auto"/>
        <w:bottom w:val="none" w:sz="0" w:space="0" w:color="auto"/>
        <w:right w:val="none" w:sz="0" w:space="0" w:color="auto"/>
      </w:divBdr>
    </w:div>
    <w:div w:id="518324310">
      <w:bodyDiv w:val="1"/>
      <w:marLeft w:val="0"/>
      <w:marRight w:val="0"/>
      <w:marTop w:val="0"/>
      <w:marBottom w:val="0"/>
      <w:divBdr>
        <w:top w:val="none" w:sz="0" w:space="0" w:color="auto"/>
        <w:left w:val="none" w:sz="0" w:space="0" w:color="auto"/>
        <w:bottom w:val="none" w:sz="0" w:space="0" w:color="auto"/>
        <w:right w:val="none" w:sz="0" w:space="0" w:color="auto"/>
      </w:divBdr>
    </w:div>
    <w:div w:id="525681140">
      <w:bodyDiv w:val="1"/>
      <w:marLeft w:val="0"/>
      <w:marRight w:val="0"/>
      <w:marTop w:val="0"/>
      <w:marBottom w:val="0"/>
      <w:divBdr>
        <w:top w:val="none" w:sz="0" w:space="0" w:color="auto"/>
        <w:left w:val="none" w:sz="0" w:space="0" w:color="auto"/>
        <w:bottom w:val="none" w:sz="0" w:space="0" w:color="auto"/>
        <w:right w:val="none" w:sz="0" w:space="0" w:color="auto"/>
      </w:divBdr>
    </w:div>
    <w:div w:id="544298347">
      <w:bodyDiv w:val="1"/>
      <w:marLeft w:val="0"/>
      <w:marRight w:val="0"/>
      <w:marTop w:val="0"/>
      <w:marBottom w:val="0"/>
      <w:divBdr>
        <w:top w:val="none" w:sz="0" w:space="0" w:color="auto"/>
        <w:left w:val="none" w:sz="0" w:space="0" w:color="auto"/>
        <w:bottom w:val="none" w:sz="0" w:space="0" w:color="auto"/>
        <w:right w:val="none" w:sz="0" w:space="0" w:color="auto"/>
      </w:divBdr>
    </w:div>
    <w:div w:id="550386472">
      <w:bodyDiv w:val="1"/>
      <w:marLeft w:val="0"/>
      <w:marRight w:val="0"/>
      <w:marTop w:val="0"/>
      <w:marBottom w:val="0"/>
      <w:divBdr>
        <w:top w:val="none" w:sz="0" w:space="0" w:color="auto"/>
        <w:left w:val="none" w:sz="0" w:space="0" w:color="auto"/>
        <w:bottom w:val="none" w:sz="0" w:space="0" w:color="auto"/>
        <w:right w:val="none" w:sz="0" w:space="0" w:color="auto"/>
      </w:divBdr>
    </w:div>
    <w:div w:id="564923344">
      <w:bodyDiv w:val="1"/>
      <w:marLeft w:val="0"/>
      <w:marRight w:val="0"/>
      <w:marTop w:val="0"/>
      <w:marBottom w:val="0"/>
      <w:divBdr>
        <w:top w:val="none" w:sz="0" w:space="0" w:color="auto"/>
        <w:left w:val="none" w:sz="0" w:space="0" w:color="auto"/>
        <w:bottom w:val="none" w:sz="0" w:space="0" w:color="auto"/>
        <w:right w:val="none" w:sz="0" w:space="0" w:color="auto"/>
      </w:divBdr>
    </w:div>
    <w:div w:id="584340983">
      <w:bodyDiv w:val="1"/>
      <w:marLeft w:val="0"/>
      <w:marRight w:val="0"/>
      <w:marTop w:val="0"/>
      <w:marBottom w:val="0"/>
      <w:divBdr>
        <w:top w:val="none" w:sz="0" w:space="0" w:color="auto"/>
        <w:left w:val="none" w:sz="0" w:space="0" w:color="auto"/>
        <w:bottom w:val="none" w:sz="0" w:space="0" w:color="auto"/>
        <w:right w:val="none" w:sz="0" w:space="0" w:color="auto"/>
      </w:divBdr>
    </w:div>
    <w:div w:id="612174453">
      <w:bodyDiv w:val="1"/>
      <w:marLeft w:val="0"/>
      <w:marRight w:val="0"/>
      <w:marTop w:val="0"/>
      <w:marBottom w:val="0"/>
      <w:divBdr>
        <w:top w:val="none" w:sz="0" w:space="0" w:color="auto"/>
        <w:left w:val="none" w:sz="0" w:space="0" w:color="auto"/>
        <w:bottom w:val="none" w:sz="0" w:space="0" w:color="auto"/>
        <w:right w:val="none" w:sz="0" w:space="0" w:color="auto"/>
      </w:divBdr>
    </w:div>
    <w:div w:id="648247808">
      <w:bodyDiv w:val="1"/>
      <w:marLeft w:val="0"/>
      <w:marRight w:val="0"/>
      <w:marTop w:val="0"/>
      <w:marBottom w:val="0"/>
      <w:divBdr>
        <w:top w:val="none" w:sz="0" w:space="0" w:color="auto"/>
        <w:left w:val="none" w:sz="0" w:space="0" w:color="auto"/>
        <w:bottom w:val="none" w:sz="0" w:space="0" w:color="auto"/>
        <w:right w:val="none" w:sz="0" w:space="0" w:color="auto"/>
      </w:divBdr>
    </w:div>
    <w:div w:id="652835253">
      <w:bodyDiv w:val="1"/>
      <w:marLeft w:val="0"/>
      <w:marRight w:val="0"/>
      <w:marTop w:val="0"/>
      <w:marBottom w:val="0"/>
      <w:divBdr>
        <w:top w:val="none" w:sz="0" w:space="0" w:color="auto"/>
        <w:left w:val="none" w:sz="0" w:space="0" w:color="auto"/>
        <w:bottom w:val="none" w:sz="0" w:space="0" w:color="auto"/>
        <w:right w:val="none" w:sz="0" w:space="0" w:color="auto"/>
      </w:divBdr>
    </w:div>
    <w:div w:id="657615042">
      <w:bodyDiv w:val="1"/>
      <w:marLeft w:val="0"/>
      <w:marRight w:val="0"/>
      <w:marTop w:val="0"/>
      <w:marBottom w:val="0"/>
      <w:divBdr>
        <w:top w:val="none" w:sz="0" w:space="0" w:color="auto"/>
        <w:left w:val="none" w:sz="0" w:space="0" w:color="auto"/>
        <w:bottom w:val="none" w:sz="0" w:space="0" w:color="auto"/>
        <w:right w:val="none" w:sz="0" w:space="0" w:color="auto"/>
      </w:divBdr>
    </w:div>
    <w:div w:id="668144472">
      <w:bodyDiv w:val="1"/>
      <w:marLeft w:val="0"/>
      <w:marRight w:val="0"/>
      <w:marTop w:val="0"/>
      <w:marBottom w:val="0"/>
      <w:divBdr>
        <w:top w:val="none" w:sz="0" w:space="0" w:color="auto"/>
        <w:left w:val="none" w:sz="0" w:space="0" w:color="auto"/>
        <w:bottom w:val="none" w:sz="0" w:space="0" w:color="auto"/>
        <w:right w:val="none" w:sz="0" w:space="0" w:color="auto"/>
      </w:divBdr>
    </w:div>
    <w:div w:id="678700127">
      <w:bodyDiv w:val="1"/>
      <w:marLeft w:val="0"/>
      <w:marRight w:val="0"/>
      <w:marTop w:val="0"/>
      <w:marBottom w:val="0"/>
      <w:divBdr>
        <w:top w:val="none" w:sz="0" w:space="0" w:color="auto"/>
        <w:left w:val="none" w:sz="0" w:space="0" w:color="auto"/>
        <w:bottom w:val="none" w:sz="0" w:space="0" w:color="auto"/>
        <w:right w:val="none" w:sz="0" w:space="0" w:color="auto"/>
      </w:divBdr>
    </w:div>
    <w:div w:id="684939876">
      <w:bodyDiv w:val="1"/>
      <w:marLeft w:val="0"/>
      <w:marRight w:val="0"/>
      <w:marTop w:val="0"/>
      <w:marBottom w:val="0"/>
      <w:divBdr>
        <w:top w:val="none" w:sz="0" w:space="0" w:color="auto"/>
        <w:left w:val="none" w:sz="0" w:space="0" w:color="auto"/>
        <w:bottom w:val="none" w:sz="0" w:space="0" w:color="auto"/>
        <w:right w:val="none" w:sz="0" w:space="0" w:color="auto"/>
      </w:divBdr>
    </w:div>
    <w:div w:id="709382907">
      <w:bodyDiv w:val="1"/>
      <w:marLeft w:val="0"/>
      <w:marRight w:val="0"/>
      <w:marTop w:val="0"/>
      <w:marBottom w:val="0"/>
      <w:divBdr>
        <w:top w:val="none" w:sz="0" w:space="0" w:color="auto"/>
        <w:left w:val="none" w:sz="0" w:space="0" w:color="auto"/>
        <w:bottom w:val="none" w:sz="0" w:space="0" w:color="auto"/>
        <w:right w:val="none" w:sz="0" w:space="0" w:color="auto"/>
      </w:divBdr>
    </w:div>
    <w:div w:id="734276286">
      <w:bodyDiv w:val="1"/>
      <w:marLeft w:val="0"/>
      <w:marRight w:val="0"/>
      <w:marTop w:val="0"/>
      <w:marBottom w:val="0"/>
      <w:divBdr>
        <w:top w:val="none" w:sz="0" w:space="0" w:color="auto"/>
        <w:left w:val="none" w:sz="0" w:space="0" w:color="auto"/>
        <w:bottom w:val="none" w:sz="0" w:space="0" w:color="auto"/>
        <w:right w:val="none" w:sz="0" w:space="0" w:color="auto"/>
      </w:divBdr>
    </w:div>
    <w:div w:id="739182276">
      <w:bodyDiv w:val="1"/>
      <w:marLeft w:val="0"/>
      <w:marRight w:val="0"/>
      <w:marTop w:val="0"/>
      <w:marBottom w:val="0"/>
      <w:divBdr>
        <w:top w:val="none" w:sz="0" w:space="0" w:color="auto"/>
        <w:left w:val="none" w:sz="0" w:space="0" w:color="auto"/>
        <w:bottom w:val="none" w:sz="0" w:space="0" w:color="auto"/>
        <w:right w:val="none" w:sz="0" w:space="0" w:color="auto"/>
      </w:divBdr>
    </w:div>
    <w:div w:id="754207314">
      <w:bodyDiv w:val="1"/>
      <w:marLeft w:val="0"/>
      <w:marRight w:val="0"/>
      <w:marTop w:val="0"/>
      <w:marBottom w:val="0"/>
      <w:divBdr>
        <w:top w:val="none" w:sz="0" w:space="0" w:color="auto"/>
        <w:left w:val="none" w:sz="0" w:space="0" w:color="auto"/>
        <w:bottom w:val="none" w:sz="0" w:space="0" w:color="auto"/>
        <w:right w:val="none" w:sz="0" w:space="0" w:color="auto"/>
      </w:divBdr>
    </w:div>
    <w:div w:id="759644696">
      <w:bodyDiv w:val="1"/>
      <w:marLeft w:val="0"/>
      <w:marRight w:val="0"/>
      <w:marTop w:val="0"/>
      <w:marBottom w:val="0"/>
      <w:divBdr>
        <w:top w:val="none" w:sz="0" w:space="0" w:color="auto"/>
        <w:left w:val="none" w:sz="0" w:space="0" w:color="auto"/>
        <w:bottom w:val="none" w:sz="0" w:space="0" w:color="auto"/>
        <w:right w:val="none" w:sz="0" w:space="0" w:color="auto"/>
      </w:divBdr>
    </w:div>
    <w:div w:id="760223277">
      <w:bodyDiv w:val="1"/>
      <w:marLeft w:val="0"/>
      <w:marRight w:val="0"/>
      <w:marTop w:val="0"/>
      <w:marBottom w:val="0"/>
      <w:divBdr>
        <w:top w:val="none" w:sz="0" w:space="0" w:color="auto"/>
        <w:left w:val="none" w:sz="0" w:space="0" w:color="auto"/>
        <w:bottom w:val="none" w:sz="0" w:space="0" w:color="auto"/>
        <w:right w:val="none" w:sz="0" w:space="0" w:color="auto"/>
      </w:divBdr>
    </w:div>
    <w:div w:id="763108434">
      <w:bodyDiv w:val="1"/>
      <w:marLeft w:val="0"/>
      <w:marRight w:val="0"/>
      <w:marTop w:val="0"/>
      <w:marBottom w:val="0"/>
      <w:divBdr>
        <w:top w:val="none" w:sz="0" w:space="0" w:color="auto"/>
        <w:left w:val="none" w:sz="0" w:space="0" w:color="auto"/>
        <w:bottom w:val="none" w:sz="0" w:space="0" w:color="auto"/>
        <w:right w:val="none" w:sz="0" w:space="0" w:color="auto"/>
      </w:divBdr>
    </w:div>
    <w:div w:id="771632386">
      <w:bodyDiv w:val="1"/>
      <w:marLeft w:val="0"/>
      <w:marRight w:val="0"/>
      <w:marTop w:val="0"/>
      <w:marBottom w:val="0"/>
      <w:divBdr>
        <w:top w:val="none" w:sz="0" w:space="0" w:color="auto"/>
        <w:left w:val="none" w:sz="0" w:space="0" w:color="auto"/>
        <w:bottom w:val="none" w:sz="0" w:space="0" w:color="auto"/>
        <w:right w:val="none" w:sz="0" w:space="0" w:color="auto"/>
      </w:divBdr>
    </w:div>
    <w:div w:id="786048514">
      <w:bodyDiv w:val="1"/>
      <w:marLeft w:val="0"/>
      <w:marRight w:val="0"/>
      <w:marTop w:val="0"/>
      <w:marBottom w:val="0"/>
      <w:divBdr>
        <w:top w:val="none" w:sz="0" w:space="0" w:color="auto"/>
        <w:left w:val="none" w:sz="0" w:space="0" w:color="auto"/>
        <w:bottom w:val="none" w:sz="0" w:space="0" w:color="auto"/>
        <w:right w:val="none" w:sz="0" w:space="0" w:color="auto"/>
      </w:divBdr>
    </w:div>
    <w:div w:id="806629539">
      <w:bodyDiv w:val="1"/>
      <w:marLeft w:val="0"/>
      <w:marRight w:val="0"/>
      <w:marTop w:val="0"/>
      <w:marBottom w:val="0"/>
      <w:divBdr>
        <w:top w:val="none" w:sz="0" w:space="0" w:color="auto"/>
        <w:left w:val="none" w:sz="0" w:space="0" w:color="auto"/>
        <w:bottom w:val="none" w:sz="0" w:space="0" w:color="auto"/>
        <w:right w:val="none" w:sz="0" w:space="0" w:color="auto"/>
      </w:divBdr>
    </w:div>
    <w:div w:id="809130333">
      <w:bodyDiv w:val="1"/>
      <w:marLeft w:val="0"/>
      <w:marRight w:val="0"/>
      <w:marTop w:val="0"/>
      <w:marBottom w:val="0"/>
      <w:divBdr>
        <w:top w:val="none" w:sz="0" w:space="0" w:color="auto"/>
        <w:left w:val="none" w:sz="0" w:space="0" w:color="auto"/>
        <w:bottom w:val="none" w:sz="0" w:space="0" w:color="auto"/>
        <w:right w:val="none" w:sz="0" w:space="0" w:color="auto"/>
      </w:divBdr>
    </w:div>
    <w:div w:id="809323634">
      <w:bodyDiv w:val="1"/>
      <w:marLeft w:val="0"/>
      <w:marRight w:val="0"/>
      <w:marTop w:val="0"/>
      <w:marBottom w:val="0"/>
      <w:divBdr>
        <w:top w:val="none" w:sz="0" w:space="0" w:color="auto"/>
        <w:left w:val="none" w:sz="0" w:space="0" w:color="auto"/>
        <w:bottom w:val="none" w:sz="0" w:space="0" w:color="auto"/>
        <w:right w:val="none" w:sz="0" w:space="0" w:color="auto"/>
      </w:divBdr>
    </w:div>
    <w:div w:id="822739022">
      <w:bodyDiv w:val="1"/>
      <w:marLeft w:val="0"/>
      <w:marRight w:val="0"/>
      <w:marTop w:val="0"/>
      <w:marBottom w:val="0"/>
      <w:divBdr>
        <w:top w:val="none" w:sz="0" w:space="0" w:color="auto"/>
        <w:left w:val="none" w:sz="0" w:space="0" w:color="auto"/>
        <w:bottom w:val="none" w:sz="0" w:space="0" w:color="auto"/>
        <w:right w:val="none" w:sz="0" w:space="0" w:color="auto"/>
      </w:divBdr>
    </w:div>
    <w:div w:id="823666651">
      <w:bodyDiv w:val="1"/>
      <w:marLeft w:val="0"/>
      <w:marRight w:val="0"/>
      <w:marTop w:val="0"/>
      <w:marBottom w:val="0"/>
      <w:divBdr>
        <w:top w:val="none" w:sz="0" w:space="0" w:color="auto"/>
        <w:left w:val="none" w:sz="0" w:space="0" w:color="auto"/>
        <w:bottom w:val="none" w:sz="0" w:space="0" w:color="auto"/>
        <w:right w:val="none" w:sz="0" w:space="0" w:color="auto"/>
      </w:divBdr>
    </w:div>
    <w:div w:id="835191326">
      <w:bodyDiv w:val="1"/>
      <w:marLeft w:val="0"/>
      <w:marRight w:val="0"/>
      <w:marTop w:val="0"/>
      <w:marBottom w:val="0"/>
      <w:divBdr>
        <w:top w:val="none" w:sz="0" w:space="0" w:color="auto"/>
        <w:left w:val="none" w:sz="0" w:space="0" w:color="auto"/>
        <w:bottom w:val="none" w:sz="0" w:space="0" w:color="auto"/>
        <w:right w:val="none" w:sz="0" w:space="0" w:color="auto"/>
      </w:divBdr>
    </w:div>
    <w:div w:id="837233079">
      <w:bodyDiv w:val="1"/>
      <w:marLeft w:val="0"/>
      <w:marRight w:val="0"/>
      <w:marTop w:val="0"/>
      <w:marBottom w:val="0"/>
      <w:divBdr>
        <w:top w:val="none" w:sz="0" w:space="0" w:color="auto"/>
        <w:left w:val="none" w:sz="0" w:space="0" w:color="auto"/>
        <w:bottom w:val="none" w:sz="0" w:space="0" w:color="auto"/>
        <w:right w:val="none" w:sz="0" w:space="0" w:color="auto"/>
      </w:divBdr>
    </w:div>
    <w:div w:id="857355057">
      <w:bodyDiv w:val="1"/>
      <w:marLeft w:val="0"/>
      <w:marRight w:val="0"/>
      <w:marTop w:val="0"/>
      <w:marBottom w:val="0"/>
      <w:divBdr>
        <w:top w:val="none" w:sz="0" w:space="0" w:color="auto"/>
        <w:left w:val="none" w:sz="0" w:space="0" w:color="auto"/>
        <w:bottom w:val="none" w:sz="0" w:space="0" w:color="auto"/>
        <w:right w:val="none" w:sz="0" w:space="0" w:color="auto"/>
      </w:divBdr>
    </w:div>
    <w:div w:id="857812810">
      <w:bodyDiv w:val="1"/>
      <w:marLeft w:val="0"/>
      <w:marRight w:val="0"/>
      <w:marTop w:val="0"/>
      <w:marBottom w:val="0"/>
      <w:divBdr>
        <w:top w:val="none" w:sz="0" w:space="0" w:color="auto"/>
        <w:left w:val="none" w:sz="0" w:space="0" w:color="auto"/>
        <w:bottom w:val="none" w:sz="0" w:space="0" w:color="auto"/>
        <w:right w:val="none" w:sz="0" w:space="0" w:color="auto"/>
      </w:divBdr>
    </w:div>
    <w:div w:id="870261970">
      <w:bodyDiv w:val="1"/>
      <w:marLeft w:val="0"/>
      <w:marRight w:val="0"/>
      <w:marTop w:val="0"/>
      <w:marBottom w:val="0"/>
      <w:divBdr>
        <w:top w:val="none" w:sz="0" w:space="0" w:color="auto"/>
        <w:left w:val="none" w:sz="0" w:space="0" w:color="auto"/>
        <w:bottom w:val="none" w:sz="0" w:space="0" w:color="auto"/>
        <w:right w:val="none" w:sz="0" w:space="0" w:color="auto"/>
      </w:divBdr>
    </w:div>
    <w:div w:id="925576216">
      <w:bodyDiv w:val="1"/>
      <w:marLeft w:val="0"/>
      <w:marRight w:val="0"/>
      <w:marTop w:val="0"/>
      <w:marBottom w:val="0"/>
      <w:divBdr>
        <w:top w:val="none" w:sz="0" w:space="0" w:color="auto"/>
        <w:left w:val="none" w:sz="0" w:space="0" w:color="auto"/>
        <w:bottom w:val="none" w:sz="0" w:space="0" w:color="auto"/>
        <w:right w:val="none" w:sz="0" w:space="0" w:color="auto"/>
      </w:divBdr>
    </w:div>
    <w:div w:id="928467206">
      <w:bodyDiv w:val="1"/>
      <w:marLeft w:val="0"/>
      <w:marRight w:val="0"/>
      <w:marTop w:val="0"/>
      <w:marBottom w:val="0"/>
      <w:divBdr>
        <w:top w:val="none" w:sz="0" w:space="0" w:color="auto"/>
        <w:left w:val="none" w:sz="0" w:space="0" w:color="auto"/>
        <w:bottom w:val="none" w:sz="0" w:space="0" w:color="auto"/>
        <w:right w:val="none" w:sz="0" w:space="0" w:color="auto"/>
      </w:divBdr>
    </w:div>
    <w:div w:id="955214100">
      <w:bodyDiv w:val="1"/>
      <w:marLeft w:val="0"/>
      <w:marRight w:val="0"/>
      <w:marTop w:val="0"/>
      <w:marBottom w:val="0"/>
      <w:divBdr>
        <w:top w:val="none" w:sz="0" w:space="0" w:color="auto"/>
        <w:left w:val="none" w:sz="0" w:space="0" w:color="auto"/>
        <w:bottom w:val="none" w:sz="0" w:space="0" w:color="auto"/>
        <w:right w:val="none" w:sz="0" w:space="0" w:color="auto"/>
      </w:divBdr>
    </w:div>
    <w:div w:id="961377546">
      <w:bodyDiv w:val="1"/>
      <w:marLeft w:val="0"/>
      <w:marRight w:val="0"/>
      <w:marTop w:val="0"/>
      <w:marBottom w:val="0"/>
      <w:divBdr>
        <w:top w:val="none" w:sz="0" w:space="0" w:color="auto"/>
        <w:left w:val="none" w:sz="0" w:space="0" w:color="auto"/>
        <w:bottom w:val="none" w:sz="0" w:space="0" w:color="auto"/>
        <w:right w:val="none" w:sz="0" w:space="0" w:color="auto"/>
      </w:divBdr>
    </w:div>
    <w:div w:id="973830983">
      <w:bodyDiv w:val="1"/>
      <w:marLeft w:val="0"/>
      <w:marRight w:val="0"/>
      <w:marTop w:val="0"/>
      <w:marBottom w:val="0"/>
      <w:divBdr>
        <w:top w:val="none" w:sz="0" w:space="0" w:color="auto"/>
        <w:left w:val="none" w:sz="0" w:space="0" w:color="auto"/>
        <w:bottom w:val="none" w:sz="0" w:space="0" w:color="auto"/>
        <w:right w:val="none" w:sz="0" w:space="0" w:color="auto"/>
      </w:divBdr>
      <w:divsChild>
        <w:div w:id="233244003">
          <w:marLeft w:val="0"/>
          <w:marRight w:val="0"/>
          <w:marTop w:val="0"/>
          <w:marBottom w:val="0"/>
          <w:divBdr>
            <w:top w:val="none" w:sz="0" w:space="0" w:color="auto"/>
            <w:left w:val="none" w:sz="0" w:space="0" w:color="auto"/>
            <w:bottom w:val="none" w:sz="0" w:space="0" w:color="auto"/>
            <w:right w:val="none" w:sz="0" w:space="0" w:color="auto"/>
          </w:divBdr>
          <w:divsChild>
            <w:div w:id="1062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063">
      <w:bodyDiv w:val="1"/>
      <w:marLeft w:val="0"/>
      <w:marRight w:val="0"/>
      <w:marTop w:val="0"/>
      <w:marBottom w:val="0"/>
      <w:divBdr>
        <w:top w:val="none" w:sz="0" w:space="0" w:color="auto"/>
        <w:left w:val="none" w:sz="0" w:space="0" w:color="auto"/>
        <w:bottom w:val="none" w:sz="0" w:space="0" w:color="auto"/>
        <w:right w:val="none" w:sz="0" w:space="0" w:color="auto"/>
      </w:divBdr>
    </w:div>
    <w:div w:id="978025457">
      <w:bodyDiv w:val="1"/>
      <w:marLeft w:val="0"/>
      <w:marRight w:val="0"/>
      <w:marTop w:val="0"/>
      <w:marBottom w:val="0"/>
      <w:divBdr>
        <w:top w:val="none" w:sz="0" w:space="0" w:color="auto"/>
        <w:left w:val="none" w:sz="0" w:space="0" w:color="auto"/>
        <w:bottom w:val="none" w:sz="0" w:space="0" w:color="auto"/>
        <w:right w:val="none" w:sz="0" w:space="0" w:color="auto"/>
      </w:divBdr>
    </w:div>
    <w:div w:id="997685632">
      <w:bodyDiv w:val="1"/>
      <w:marLeft w:val="0"/>
      <w:marRight w:val="0"/>
      <w:marTop w:val="0"/>
      <w:marBottom w:val="0"/>
      <w:divBdr>
        <w:top w:val="none" w:sz="0" w:space="0" w:color="auto"/>
        <w:left w:val="none" w:sz="0" w:space="0" w:color="auto"/>
        <w:bottom w:val="none" w:sz="0" w:space="0" w:color="auto"/>
        <w:right w:val="none" w:sz="0" w:space="0" w:color="auto"/>
      </w:divBdr>
    </w:div>
    <w:div w:id="1024597755">
      <w:bodyDiv w:val="1"/>
      <w:marLeft w:val="0"/>
      <w:marRight w:val="0"/>
      <w:marTop w:val="0"/>
      <w:marBottom w:val="0"/>
      <w:divBdr>
        <w:top w:val="none" w:sz="0" w:space="0" w:color="auto"/>
        <w:left w:val="none" w:sz="0" w:space="0" w:color="auto"/>
        <w:bottom w:val="none" w:sz="0" w:space="0" w:color="auto"/>
        <w:right w:val="none" w:sz="0" w:space="0" w:color="auto"/>
      </w:divBdr>
    </w:div>
    <w:div w:id="1025446719">
      <w:bodyDiv w:val="1"/>
      <w:marLeft w:val="0"/>
      <w:marRight w:val="0"/>
      <w:marTop w:val="0"/>
      <w:marBottom w:val="0"/>
      <w:divBdr>
        <w:top w:val="none" w:sz="0" w:space="0" w:color="auto"/>
        <w:left w:val="none" w:sz="0" w:space="0" w:color="auto"/>
        <w:bottom w:val="none" w:sz="0" w:space="0" w:color="auto"/>
        <w:right w:val="none" w:sz="0" w:space="0" w:color="auto"/>
      </w:divBdr>
    </w:div>
    <w:div w:id="1051419154">
      <w:bodyDiv w:val="1"/>
      <w:marLeft w:val="0"/>
      <w:marRight w:val="0"/>
      <w:marTop w:val="0"/>
      <w:marBottom w:val="0"/>
      <w:divBdr>
        <w:top w:val="none" w:sz="0" w:space="0" w:color="auto"/>
        <w:left w:val="none" w:sz="0" w:space="0" w:color="auto"/>
        <w:bottom w:val="none" w:sz="0" w:space="0" w:color="auto"/>
        <w:right w:val="none" w:sz="0" w:space="0" w:color="auto"/>
      </w:divBdr>
    </w:div>
    <w:div w:id="1065491204">
      <w:bodyDiv w:val="1"/>
      <w:marLeft w:val="0"/>
      <w:marRight w:val="0"/>
      <w:marTop w:val="0"/>
      <w:marBottom w:val="0"/>
      <w:divBdr>
        <w:top w:val="none" w:sz="0" w:space="0" w:color="auto"/>
        <w:left w:val="none" w:sz="0" w:space="0" w:color="auto"/>
        <w:bottom w:val="none" w:sz="0" w:space="0" w:color="auto"/>
        <w:right w:val="none" w:sz="0" w:space="0" w:color="auto"/>
      </w:divBdr>
    </w:div>
    <w:div w:id="1125077816">
      <w:bodyDiv w:val="1"/>
      <w:marLeft w:val="0"/>
      <w:marRight w:val="0"/>
      <w:marTop w:val="0"/>
      <w:marBottom w:val="0"/>
      <w:divBdr>
        <w:top w:val="none" w:sz="0" w:space="0" w:color="auto"/>
        <w:left w:val="none" w:sz="0" w:space="0" w:color="auto"/>
        <w:bottom w:val="none" w:sz="0" w:space="0" w:color="auto"/>
        <w:right w:val="none" w:sz="0" w:space="0" w:color="auto"/>
      </w:divBdr>
    </w:div>
    <w:div w:id="1125658573">
      <w:bodyDiv w:val="1"/>
      <w:marLeft w:val="0"/>
      <w:marRight w:val="0"/>
      <w:marTop w:val="0"/>
      <w:marBottom w:val="0"/>
      <w:divBdr>
        <w:top w:val="none" w:sz="0" w:space="0" w:color="auto"/>
        <w:left w:val="none" w:sz="0" w:space="0" w:color="auto"/>
        <w:bottom w:val="none" w:sz="0" w:space="0" w:color="auto"/>
        <w:right w:val="none" w:sz="0" w:space="0" w:color="auto"/>
      </w:divBdr>
    </w:div>
    <w:div w:id="1133404584">
      <w:bodyDiv w:val="1"/>
      <w:marLeft w:val="0"/>
      <w:marRight w:val="0"/>
      <w:marTop w:val="0"/>
      <w:marBottom w:val="0"/>
      <w:divBdr>
        <w:top w:val="none" w:sz="0" w:space="0" w:color="auto"/>
        <w:left w:val="none" w:sz="0" w:space="0" w:color="auto"/>
        <w:bottom w:val="none" w:sz="0" w:space="0" w:color="auto"/>
        <w:right w:val="none" w:sz="0" w:space="0" w:color="auto"/>
      </w:divBdr>
    </w:div>
    <w:div w:id="1135761053">
      <w:bodyDiv w:val="1"/>
      <w:marLeft w:val="0"/>
      <w:marRight w:val="0"/>
      <w:marTop w:val="0"/>
      <w:marBottom w:val="0"/>
      <w:divBdr>
        <w:top w:val="none" w:sz="0" w:space="0" w:color="auto"/>
        <w:left w:val="none" w:sz="0" w:space="0" w:color="auto"/>
        <w:bottom w:val="none" w:sz="0" w:space="0" w:color="auto"/>
        <w:right w:val="none" w:sz="0" w:space="0" w:color="auto"/>
      </w:divBdr>
    </w:div>
    <w:div w:id="1144279510">
      <w:bodyDiv w:val="1"/>
      <w:marLeft w:val="0"/>
      <w:marRight w:val="0"/>
      <w:marTop w:val="0"/>
      <w:marBottom w:val="0"/>
      <w:divBdr>
        <w:top w:val="none" w:sz="0" w:space="0" w:color="auto"/>
        <w:left w:val="none" w:sz="0" w:space="0" w:color="auto"/>
        <w:bottom w:val="none" w:sz="0" w:space="0" w:color="auto"/>
        <w:right w:val="none" w:sz="0" w:space="0" w:color="auto"/>
      </w:divBdr>
    </w:div>
    <w:div w:id="1146355806">
      <w:bodyDiv w:val="1"/>
      <w:marLeft w:val="0"/>
      <w:marRight w:val="0"/>
      <w:marTop w:val="0"/>
      <w:marBottom w:val="0"/>
      <w:divBdr>
        <w:top w:val="none" w:sz="0" w:space="0" w:color="auto"/>
        <w:left w:val="none" w:sz="0" w:space="0" w:color="auto"/>
        <w:bottom w:val="none" w:sz="0" w:space="0" w:color="auto"/>
        <w:right w:val="none" w:sz="0" w:space="0" w:color="auto"/>
      </w:divBdr>
    </w:div>
    <w:div w:id="1146438482">
      <w:bodyDiv w:val="1"/>
      <w:marLeft w:val="0"/>
      <w:marRight w:val="0"/>
      <w:marTop w:val="0"/>
      <w:marBottom w:val="0"/>
      <w:divBdr>
        <w:top w:val="none" w:sz="0" w:space="0" w:color="auto"/>
        <w:left w:val="none" w:sz="0" w:space="0" w:color="auto"/>
        <w:bottom w:val="none" w:sz="0" w:space="0" w:color="auto"/>
        <w:right w:val="none" w:sz="0" w:space="0" w:color="auto"/>
      </w:divBdr>
    </w:div>
    <w:div w:id="1147236034">
      <w:bodyDiv w:val="1"/>
      <w:marLeft w:val="0"/>
      <w:marRight w:val="0"/>
      <w:marTop w:val="0"/>
      <w:marBottom w:val="0"/>
      <w:divBdr>
        <w:top w:val="none" w:sz="0" w:space="0" w:color="auto"/>
        <w:left w:val="none" w:sz="0" w:space="0" w:color="auto"/>
        <w:bottom w:val="none" w:sz="0" w:space="0" w:color="auto"/>
        <w:right w:val="none" w:sz="0" w:space="0" w:color="auto"/>
      </w:divBdr>
    </w:div>
    <w:div w:id="1156607948">
      <w:bodyDiv w:val="1"/>
      <w:marLeft w:val="0"/>
      <w:marRight w:val="0"/>
      <w:marTop w:val="0"/>
      <w:marBottom w:val="0"/>
      <w:divBdr>
        <w:top w:val="none" w:sz="0" w:space="0" w:color="auto"/>
        <w:left w:val="none" w:sz="0" w:space="0" w:color="auto"/>
        <w:bottom w:val="none" w:sz="0" w:space="0" w:color="auto"/>
        <w:right w:val="none" w:sz="0" w:space="0" w:color="auto"/>
      </w:divBdr>
    </w:div>
    <w:div w:id="1171991141">
      <w:bodyDiv w:val="1"/>
      <w:marLeft w:val="0"/>
      <w:marRight w:val="0"/>
      <w:marTop w:val="0"/>
      <w:marBottom w:val="0"/>
      <w:divBdr>
        <w:top w:val="none" w:sz="0" w:space="0" w:color="auto"/>
        <w:left w:val="none" w:sz="0" w:space="0" w:color="auto"/>
        <w:bottom w:val="none" w:sz="0" w:space="0" w:color="auto"/>
        <w:right w:val="none" w:sz="0" w:space="0" w:color="auto"/>
      </w:divBdr>
    </w:div>
    <w:div w:id="1179392572">
      <w:bodyDiv w:val="1"/>
      <w:marLeft w:val="0"/>
      <w:marRight w:val="0"/>
      <w:marTop w:val="0"/>
      <w:marBottom w:val="0"/>
      <w:divBdr>
        <w:top w:val="none" w:sz="0" w:space="0" w:color="auto"/>
        <w:left w:val="none" w:sz="0" w:space="0" w:color="auto"/>
        <w:bottom w:val="none" w:sz="0" w:space="0" w:color="auto"/>
        <w:right w:val="none" w:sz="0" w:space="0" w:color="auto"/>
      </w:divBdr>
    </w:div>
    <w:div w:id="1179925661">
      <w:bodyDiv w:val="1"/>
      <w:marLeft w:val="0"/>
      <w:marRight w:val="0"/>
      <w:marTop w:val="0"/>
      <w:marBottom w:val="0"/>
      <w:divBdr>
        <w:top w:val="none" w:sz="0" w:space="0" w:color="auto"/>
        <w:left w:val="none" w:sz="0" w:space="0" w:color="auto"/>
        <w:bottom w:val="none" w:sz="0" w:space="0" w:color="auto"/>
        <w:right w:val="none" w:sz="0" w:space="0" w:color="auto"/>
      </w:divBdr>
    </w:div>
    <w:div w:id="1186213981">
      <w:bodyDiv w:val="1"/>
      <w:marLeft w:val="0"/>
      <w:marRight w:val="0"/>
      <w:marTop w:val="0"/>
      <w:marBottom w:val="0"/>
      <w:divBdr>
        <w:top w:val="none" w:sz="0" w:space="0" w:color="auto"/>
        <w:left w:val="none" w:sz="0" w:space="0" w:color="auto"/>
        <w:bottom w:val="none" w:sz="0" w:space="0" w:color="auto"/>
        <w:right w:val="none" w:sz="0" w:space="0" w:color="auto"/>
      </w:divBdr>
    </w:div>
    <w:div w:id="1191651370">
      <w:bodyDiv w:val="1"/>
      <w:marLeft w:val="0"/>
      <w:marRight w:val="0"/>
      <w:marTop w:val="0"/>
      <w:marBottom w:val="0"/>
      <w:divBdr>
        <w:top w:val="none" w:sz="0" w:space="0" w:color="auto"/>
        <w:left w:val="none" w:sz="0" w:space="0" w:color="auto"/>
        <w:bottom w:val="none" w:sz="0" w:space="0" w:color="auto"/>
        <w:right w:val="none" w:sz="0" w:space="0" w:color="auto"/>
      </w:divBdr>
    </w:div>
    <w:div w:id="1209225098">
      <w:bodyDiv w:val="1"/>
      <w:marLeft w:val="0"/>
      <w:marRight w:val="0"/>
      <w:marTop w:val="0"/>
      <w:marBottom w:val="0"/>
      <w:divBdr>
        <w:top w:val="none" w:sz="0" w:space="0" w:color="auto"/>
        <w:left w:val="none" w:sz="0" w:space="0" w:color="auto"/>
        <w:bottom w:val="none" w:sz="0" w:space="0" w:color="auto"/>
        <w:right w:val="none" w:sz="0" w:space="0" w:color="auto"/>
      </w:divBdr>
    </w:div>
    <w:div w:id="1222474201">
      <w:bodyDiv w:val="1"/>
      <w:marLeft w:val="0"/>
      <w:marRight w:val="0"/>
      <w:marTop w:val="0"/>
      <w:marBottom w:val="0"/>
      <w:divBdr>
        <w:top w:val="none" w:sz="0" w:space="0" w:color="auto"/>
        <w:left w:val="none" w:sz="0" w:space="0" w:color="auto"/>
        <w:bottom w:val="none" w:sz="0" w:space="0" w:color="auto"/>
        <w:right w:val="none" w:sz="0" w:space="0" w:color="auto"/>
      </w:divBdr>
    </w:div>
    <w:div w:id="1236474716">
      <w:bodyDiv w:val="1"/>
      <w:marLeft w:val="0"/>
      <w:marRight w:val="0"/>
      <w:marTop w:val="0"/>
      <w:marBottom w:val="0"/>
      <w:divBdr>
        <w:top w:val="none" w:sz="0" w:space="0" w:color="auto"/>
        <w:left w:val="none" w:sz="0" w:space="0" w:color="auto"/>
        <w:bottom w:val="none" w:sz="0" w:space="0" w:color="auto"/>
        <w:right w:val="none" w:sz="0" w:space="0" w:color="auto"/>
      </w:divBdr>
    </w:div>
    <w:div w:id="1237281450">
      <w:bodyDiv w:val="1"/>
      <w:marLeft w:val="0"/>
      <w:marRight w:val="0"/>
      <w:marTop w:val="0"/>
      <w:marBottom w:val="0"/>
      <w:divBdr>
        <w:top w:val="none" w:sz="0" w:space="0" w:color="auto"/>
        <w:left w:val="none" w:sz="0" w:space="0" w:color="auto"/>
        <w:bottom w:val="none" w:sz="0" w:space="0" w:color="auto"/>
        <w:right w:val="none" w:sz="0" w:space="0" w:color="auto"/>
      </w:divBdr>
    </w:div>
    <w:div w:id="1253514065">
      <w:bodyDiv w:val="1"/>
      <w:marLeft w:val="0"/>
      <w:marRight w:val="0"/>
      <w:marTop w:val="0"/>
      <w:marBottom w:val="0"/>
      <w:divBdr>
        <w:top w:val="none" w:sz="0" w:space="0" w:color="auto"/>
        <w:left w:val="none" w:sz="0" w:space="0" w:color="auto"/>
        <w:bottom w:val="none" w:sz="0" w:space="0" w:color="auto"/>
        <w:right w:val="none" w:sz="0" w:space="0" w:color="auto"/>
      </w:divBdr>
      <w:divsChild>
        <w:div w:id="1761102495">
          <w:marLeft w:val="0"/>
          <w:marRight w:val="0"/>
          <w:marTop w:val="0"/>
          <w:marBottom w:val="0"/>
          <w:divBdr>
            <w:top w:val="none" w:sz="0" w:space="0" w:color="auto"/>
            <w:left w:val="none" w:sz="0" w:space="0" w:color="auto"/>
            <w:bottom w:val="none" w:sz="0" w:space="0" w:color="auto"/>
            <w:right w:val="none" w:sz="0" w:space="0" w:color="auto"/>
          </w:divBdr>
          <w:divsChild>
            <w:div w:id="1201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4473">
      <w:bodyDiv w:val="1"/>
      <w:marLeft w:val="0"/>
      <w:marRight w:val="0"/>
      <w:marTop w:val="0"/>
      <w:marBottom w:val="0"/>
      <w:divBdr>
        <w:top w:val="none" w:sz="0" w:space="0" w:color="auto"/>
        <w:left w:val="none" w:sz="0" w:space="0" w:color="auto"/>
        <w:bottom w:val="none" w:sz="0" w:space="0" w:color="auto"/>
        <w:right w:val="none" w:sz="0" w:space="0" w:color="auto"/>
      </w:divBdr>
    </w:div>
    <w:div w:id="1308633686">
      <w:bodyDiv w:val="1"/>
      <w:marLeft w:val="0"/>
      <w:marRight w:val="0"/>
      <w:marTop w:val="0"/>
      <w:marBottom w:val="0"/>
      <w:divBdr>
        <w:top w:val="none" w:sz="0" w:space="0" w:color="auto"/>
        <w:left w:val="none" w:sz="0" w:space="0" w:color="auto"/>
        <w:bottom w:val="none" w:sz="0" w:space="0" w:color="auto"/>
        <w:right w:val="none" w:sz="0" w:space="0" w:color="auto"/>
      </w:divBdr>
    </w:div>
    <w:div w:id="1338851423">
      <w:bodyDiv w:val="1"/>
      <w:marLeft w:val="0"/>
      <w:marRight w:val="0"/>
      <w:marTop w:val="0"/>
      <w:marBottom w:val="0"/>
      <w:divBdr>
        <w:top w:val="none" w:sz="0" w:space="0" w:color="auto"/>
        <w:left w:val="none" w:sz="0" w:space="0" w:color="auto"/>
        <w:bottom w:val="none" w:sz="0" w:space="0" w:color="auto"/>
        <w:right w:val="none" w:sz="0" w:space="0" w:color="auto"/>
      </w:divBdr>
    </w:div>
    <w:div w:id="1349285862">
      <w:bodyDiv w:val="1"/>
      <w:marLeft w:val="0"/>
      <w:marRight w:val="0"/>
      <w:marTop w:val="0"/>
      <w:marBottom w:val="0"/>
      <w:divBdr>
        <w:top w:val="none" w:sz="0" w:space="0" w:color="auto"/>
        <w:left w:val="none" w:sz="0" w:space="0" w:color="auto"/>
        <w:bottom w:val="none" w:sz="0" w:space="0" w:color="auto"/>
        <w:right w:val="none" w:sz="0" w:space="0" w:color="auto"/>
      </w:divBdr>
    </w:div>
    <w:div w:id="1353149652">
      <w:bodyDiv w:val="1"/>
      <w:marLeft w:val="0"/>
      <w:marRight w:val="0"/>
      <w:marTop w:val="0"/>
      <w:marBottom w:val="0"/>
      <w:divBdr>
        <w:top w:val="none" w:sz="0" w:space="0" w:color="auto"/>
        <w:left w:val="none" w:sz="0" w:space="0" w:color="auto"/>
        <w:bottom w:val="none" w:sz="0" w:space="0" w:color="auto"/>
        <w:right w:val="none" w:sz="0" w:space="0" w:color="auto"/>
      </w:divBdr>
    </w:div>
    <w:div w:id="1365473967">
      <w:bodyDiv w:val="1"/>
      <w:marLeft w:val="0"/>
      <w:marRight w:val="0"/>
      <w:marTop w:val="0"/>
      <w:marBottom w:val="0"/>
      <w:divBdr>
        <w:top w:val="none" w:sz="0" w:space="0" w:color="auto"/>
        <w:left w:val="none" w:sz="0" w:space="0" w:color="auto"/>
        <w:bottom w:val="none" w:sz="0" w:space="0" w:color="auto"/>
        <w:right w:val="none" w:sz="0" w:space="0" w:color="auto"/>
      </w:divBdr>
    </w:div>
    <w:div w:id="1367675159">
      <w:bodyDiv w:val="1"/>
      <w:marLeft w:val="0"/>
      <w:marRight w:val="0"/>
      <w:marTop w:val="0"/>
      <w:marBottom w:val="0"/>
      <w:divBdr>
        <w:top w:val="none" w:sz="0" w:space="0" w:color="auto"/>
        <w:left w:val="none" w:sz="0" w:space="0" w:color="auto"/>
        <w:bottom w:val="none" w:sz="0" w:space="0" w:color="auto"/>
        <w:right w:val="none" w:sz="0" w:space="0" w:color="auto"/>
      </w:divBdr>
    </w:div>
    <w:div w:id="1371957441">
      <w:bodyDiv w:val="1"/>
      <w:marLeft w:val="0"/>
      <w:marRight w:val="0"/>
      <w:marTop w:val="0"/>
      <w:marBottom w:val="0"/>
      <w:divBdr>
        <w:top w:val="none" w:sz="0" w:space="0" w:color="auto"/>
        <w:left w:val="none" w:sz="0" w:space="0" w:color="auto"/>
        <w:bottom w:val="none" w:sz="0" w:space="0" w:color="auto"/>
        <w:right w:val="none" w:sz="0" w:space="0" w:color="auto"/>
      </w:divBdr>
    </w:div>
    <w:div w:id="1373076233">
      <w:bodyDiv w:val="1"/>
      <w:marLeft w:val="0"/>
      <w:marRight w:val="0"/>
      <w:marTop w:val="0"/>
      <w:marBottom w:val="0"/>
      <w:divBdr>
        <w:top w:val="none" w:sz="0" w:space="0" w:color="auto"/>
        <w:left w:val="none" w:sz="0" w:space="0" w:color="auto"/>
        <w:bottom w:val="none" w:sz="0" w:space="0" w:color="auto"/>
        <w:right w:val="none" w:sz="0" w:space="0" w:color="auto"/>
      </w:divBdr>
    </w:div>
    <w:div w:id="1387531231">
      <w:bodyDiv w:val="1"/>
      <w:marLeft w:val="0"/>
      <w:marRight w:val="0"/>
      <w:marTop w:val="0"/>
      <w:marBottom w:val="0"/>
      <w:divBdr>
        <w:top w:val="none" w:sz="0" w:space="0" w:color="auto"/>
        <w:left w:val="none" w:sz="0" w:space="0" w:color="auto"/>
        <w:bottom w:val="none" w:sz="0" w:space="0" w:color="auto"/>
        <w:right w:val="none" w:sz="0" w:space="0" w:color="auto"/>
      </w:divBdr>
    </w:div>
    <w:div w:id="1395854533">
      <w:bodyDiv w:val="1"/>
      <w:marLeft w:val="0"/>
      <w:marRight w:val="0"/>
      <w:marTop w:val="0"/>
      <w:marBottom w:val="0"/>
      <w:divBdr>
        <w:top w:val="none" w:sz="0" w:space="0" w:color="auto"/>
        <w:left w:val="none" w:sz="0" w:space="0" w:color="auto"/>
        <w:bottom w:val="none" w:sz="0" w:space="0" w:color="auto"/>
        <w:right w:val="none" w:sz="0" w:space="0" w:color="auto"/>
      </w:divBdr>
    </w:div>
    <w:div w:id="1408459663">
      <w:bodyDiv w:val="1"/>
      <w:marLeft w:val="0"/>
      <w:marRight w:val="0"/>
      <w:marTop w:val="0"/>
      <w:marBottom w:val="0"/>
      <w:divBdr>
        <w:top w:val="none" w:sz="0" w:space="0" w:color="auto"/>
        <w:left w:val="none" w:sz="0" w:space="0" w:color="auto"/>
        <w:bottom w:val="none" w:sz="0" w:space="0" w:color="auto"/>
        <w:right w:val="none" w:sz="0" w:space="0" w:color="auto"/>
      </w:divBdr>
    </w:div>
    <w:div w:id="1414161065">
      <w:bodyDiv w:val="1"/>
      <w:marLeft w:val="0"/>
      <w:marRight w:val="0"/>
      <w:marTop w:val="0"/>
      <w:marBottom w:val="0"/>
      <w:divBdr>
        <w:top w:val="none" w:sz="0" w:space="0" w:color="auto"/>
        <w:left w:val="none" w:sz="0" w:space="0" w:color="auto"/>
        <w:bottom w:val="none" w:sz="0" w:space="0" w:color="auto"/>
        <w:right w:val="none" w:sz="0" w:space="0" w:color="auto"/>
      </w:divBdr>
    </w:div>
    <w:div w:id="1415665269">
      <w:bodyDiv w:val="1"/>
      <w:marLeft w:val="0"/>
      <w:marRight w:val="0"/>
      <w:marTop w:val="0"/>
      <w:marBottom w:val="0"/>
      <w:divBdr>
        <w:top w:val="none" w:sz="0" w:space="0" w:color="auto"/>
        <w:left w:val="none" w:sz="0" w:space="0" w:color="auto"/>
        <w:bottom w:val="none" w:sz="0" w:space="0" w:color="auto"/>
        <w:right w:val="none" w:sz="0" w:space="0" w:color="auto"/>
      </w:divBdr>
    </w:div>
    <w:div w:id="1419716566">
      <w:bodyDiv w:val="1"/>
      <w:marLeft w:val="0"/>
      <w:marRight w:val="0"/>
      <w:marTop w:val="0"/>
      <w:marBottom w:val="0"/>
      <w:divBdr>
        <w:top w:val="none" w:sz="0" w:space="0" w:color="auto"/>
        <w:left w:val="none" w:sz="0" w:space="0" w:color="auto"/>
        <w:bottom w:val="none" w:sz="0" w:space="0" w:color="auto"/>
        <w:right w:val="none" w:sz="0" w:space="0" w:color="auto"/>
      </w:divBdr>
    </w:div>
    <w:div w:id="1421294023">
      <w:bodyDiv w:val="1"/>
      <w:marLeft w:val="0"/>
      <w:marRight w:val="0"/>
      <w:marTop w:val="0"/>
      <w:marBottom w:val="0"/>
      <w:divBdr>
        <w:top w:val="none" w:sz="0" w:space="0" w:color="auto"/>
        <w:left w:val="none" w:sz="0" w:space="0" w:color="auto"/>
        <w:bottom w:val="none" w:sz="0" w:space="0" w:color="auto"/>
        <w:right w:val="none" w:sz="0" w:space="0" w:color="auto"/>
      </w:divBdr>
    </w:div>
    <w:div w:id="1423258601">
      <w:bodyDiv w:val="1"/>
      <w:marLeft w:val="0"/>
      <w:marRight w:val="0"/>
      <w:marTop w:val="0"/>
      <w:marBottom w:val="0"/>
      <w:divBdr>
        <w:top w:val="none" w:sz="0" w:space="0" w:color="auto"/>
        <w:left w:val="none" w:sz="0" w:space="0" w:color="auto"/>
        <w:bottom w:val="none" w:sz="0" w:space="0" w:color="auto"/>
        <w:right w:val="none" w:sz="0" w:space="0" w:color="auto"/>
      </w:divBdr>
      <w:divsChild>
        <w:div w:id="506678907">
          <w:marLeft w:val="0"/>
          <w:marRight w:val="0"/>
          <w:marTop w:val="0"/>
          <w:marBottom w:val="0"/>
          <w:divBdr>
            <w:top w:val="none" w:sz="0" w:space="0" w:color="auto"/>
            <w:left w:val="none" w:sz="0" w:space="0" w:color="auto"/>
            <w:bottom w:val="none" w:sz="0" w:space="0" w:color="auto"/>
            <w:right w:val="none" w:sz="0" w:space="0" w:color="auto"/>
          </w:divBdr>
        </w:div>
      </w:divsChild>
    </w:div>
    <w:div w:id="1459684699">
      <w:bodyDiv w:val="1"/>
      <w:marLeft w:val="0"/>
      <w:marRight w:val="0"/>
      <w:marTop w:val="180"/>
      <w:marBottom w:val="180"/>
      <w:divBdr>
        <w:top w:val="none" w:sz="0" w:space="0" w:color="auto"/>
        <w:left w:val="none" w:sz="0" w:space="0" w:color="auto"/>
        <w:bottom w:val="none" w:sz="0" w:space="0" w:color="auto"/>
        <w:right w:val="none" w:sz="0" w:space="0" w:color="auto"/>
      </w:divBdr>
      <w:divsChild>
        <w:div w:id="1423792543">
          <w:marLeft w:val="0"/>
          <w:marRight w:val="0"/>
          <w:marTop w:val="0"/>
          <w:marBottom w:val="0"/>
          <w:divBdr>
            <w:top w:val="none" w:sz="0" w:space="0" w:color="auto"/>
            <w:left w:val="none" w:sz="0" w:space="0" w:color="auto"/>
            <w:bottom w:val="none" w:sz="0" w:space="0" w:color="auto"/>
            <w:right w:val="none" w:sz="0" w:space="0" w:color="auto"/>
          </w:divBdr>
          <w:divsChild>
            <w:div w:id="17511635">
              <w:marLeft w:val="0"/>
              <w:marRight w:val="0"/>
              <w:marTop w:val="0"/>
              <w:marBottom w:val="0"/>
              <w:divBdr>
                <w:top w:val="none" w:sz="0" w:space="0" w:color="auto"/>
                <w:left w:val="none" w:sz="0" w:space="0" w:color="auto"/>
                <w:bottom w:val="none" w:sz="0" w:space="0" w:color="auto"/>
                <w:right w:val="none" w:sz="0" w:space="0" w:color="auto"/>
              </w:divBdr>
            </w:div>
            <w:div w:id="146090074">
              <w:marLeft w:val="0"/>
              <w:marRight w:val="0"/>
              <w:marTop w:val="0"/>
              <w:marBottom w:val="0"/>
              <w:divBdr>
                <w:top w:val="none" w:sz="0" w:space="0" w:color="auto"/>
                <w:left w:val="none" w:sz="0" w:space="0" w:color="auto"/>
                <w:bottom w:val="none" w:sz="0" w:space="0" w:color="auto"/>
                <w:right w:val="none" w:sz="0" w:space="0" w:color="auto"/>
              </w:divBdr>
            </w:div>
            <w:div w:id="157503630">
              <w:marLeft w:val="0"/>
              <w:marRight w:val="0"/>
              <w:marTop w:val="0"/>
              <w:marBottom w:val="0"/>
              <w:divBdr>
                <w:top w:val="none" w:sz="0" w:space="0" w:color="auto"/>
                <w:left w:val="none" w:sz="0" w:space="0" w:color="auto"/>
                <w:bottom w:val="none" w:sz="0" w:space="0" w:color="auto"/>
                <w:right w:val="none" w:sz="0" w:space="0" w:color="auto"/>
              </w:divBdr>
            </w:div>
            <w:div w:id="171845108">
              <w:marLeft w:val="0"/>
              <w:marRight w:val="0"/>
              <w:marTop w:val="0"/>
              <w:marBottom w:val="0"/>
              <w:divBdr>
                <w:top w:val="none" w:sz="0" w:space="0" w:color="auto"/>
                <w:left w:val="none" w:sz="0" w:space="0" w:color="auto"/>
                <w:bottom w:val="none" w:sz="0" w:space="0" w:color="auto"/>
                <w:right w:val="none" w:sz="0" w:space="0" w:color="auto"/>
              </w:divBdr>
            </w:div>
            <w:div w:id="229343205">
              <w:marLeft w:val="0"/>
              <w:marRight w:val="0"/>
              <w:marTop w:val="0"/>
              <w:marBottom w:val="0"/>
              <w:divBdr>
                <w:top w:val="none" w:sz="0" w:space="0" w:color="auto"/>
                <w:left w:val="none" w:sz="0" w:space="0" w:color="auto"/>
                <w:bottom w:val="none" w:sz="0" w:space="0" w:color="auto"/>
                <w:right w:val="none" w:sz="0" w:space="0" w:color="auto"/>
              </w:divBdr>
            </w:div>
            <w:div w:id="229539154">
              <w:marLeft w:val="0"/>
              <w:marRight w:val="0"/>
              <w:marTop w:val="0"/>
              <w:marBottom w:val="0"/>
              <w:divBdr>
                <w:top w:val="none" w:sz="0" w:space="0" w:color="auto"/>
                <w:left w:val="none" w:sz="0" w:space="0" w:color="auto"/>
                <w:bottom w:val="none" w:sz="0" w:space="0" w:color="auto"/>
                <w:right w:val="none" w:sz="0" w:space="0" w:color="auto"/>
              </w:divBdr>
            </w:div>
            <w:div w:id="230891308">
              <w:marLeft w:val="0"/>
              <w:marRight w:val="0"/>
              <w:marTop w:val="0"/>
              <w:marBottom w:val="0"/>
              <w:divBdr>
                <w:top w:val="none" w:sz="0" w:space="0" w:color="auto"/>
                <w:left w:val="none" w:sz="0" w:space="0" w:color="auto"/>
                <w:bottom w:val="none" w:sz="0" w:space="0" w:color="auto"/>
                <w:right w:val="none" w:sz="0" w:space="0" w:color="auto"/>
              </w:divBdr>
            </w:div>
            <w:div w:id="390158888">
              <w:marLeft w:val="0"/>
              <w:marRight w:val="0"/>
              <w:marTop w:val="0"/>
              <w:marBottom w:val="0"/>
              <w:divBdr>
                <w:top w:val="none" w:sz="0" w:space="0" w:color="auto"/>
                <w:left w:val="none" w:sz="0" w:space="0" w:color="auto"/>
                <w:bottom w:val="none" w:sz="0" w:space="0" w:color="auto"/>
                <w:right w:val="none" w:sz="0" w:space="0" w:color="auto"/>
              </w:divBdr>
            </w:div>
            <w:div w:id="394819506">
              <w:marLeft w:val="0"/>
              <w:marRight w:val="0"/>
              <w:marTop w:val="0"/>
              <w:marBottom w:val="0"/>
              <w:divBdr>
                <w:top w:val="none" w:sz="0" w:space="0" w:color="auto"/>
                <w:left w:val="none" w:sz="0" w:space="0" w:color="auto"/>
                <w:bottom w:val="none" w:sz="0" w:space="0" w:color="auto"/>
                <w:right w:val="none" w:sz="0" w:space="0" w:color="auto"/>
              </w:divBdr>
            </w:div>
            <w:div w:id="545878718">
              <w:marLeft w:val="0"/>
              <w:marRight w:val="0"/>
              <w:marTop w:val="0"/>
              <w:marBottom w:val="0"/>
              <w:divBdr>
                <w:top w:val="none" w:sz="0" w:space="0" w:color="auto"/>
                <w:left w:val="none" w:sz="0" w:space="0" w:color="auto"/>
                <w:bottom w:val="none" w:sz="0" w:space="0" w:color="auto"/>
                <w:right w:val="none" w:sz="0" w:space="0" w:color="auto"/>
              </w:divBdr>
            </w:div>
            <w:div w:id="674918100">
              <w:marLeft w:val="660"/>
              <w:marRight w:val="0"/>
              <w:marTop w:val="0"/>
              <w:marBottom w:val="0"/>
              <w:divBdr>
                <w:top w:val="none" w:sz="0" w:space="0" w:color="auto"/>
                <w:left w:val="none" w:sz="0" w:space="0" w:color="auto"/>
                <w:bottom w:val="none" w:sz="0" w:space="0" w:color="auto"/>
                <w:right w:val="none" w:sz="0" w:space="0" w:color="auto"/>
              </w:divBdr>
            </w:div>
            <w:div w:id="1427144033">
              <w:marLeft w:val="0"/>
              <w:marRight w:val="0"/>
              <w:marTop w:val="0"/>
              <w:marBottom w:val="0"/>
              <w:divBdr>
                <w:top w:val="none" w:sz="0" w:space="0" w:color="auto"/>
                <w:left w:val="none" w:sz="0" w:space="0" w:color="auto"/>
                <w:bottom w:val="none" w:sz="0" w:space="0" w:color="auto"/>
                <w:right w:val="none" w:sz="0" w:space="0" w:color="auto"/>
              </w:divBdr>
            </w:div>
            <w:div w:id="1491368825">
              <w:marLeft w:val="0"/>
              <w:marRight w:val="0"/>
              <w:marTop w:val="0"/>
              <w:marBottom w:val="0"/>
              <w:divBdr>
                <w:top w:val="none" w:sz="0" w:space="0" w:color="auto"/>
                <w:left w:val="none" w:sz="0" w:space="0" w:color="auto"/>
                <w:bottom w:val="none" w:sz="0" w:space="0" w:color="auto"/>
                <w:right w:val="none" w:sz="0" w:space="0" w:color="auto"/>
              </w:divBdr>
            </w:div>
            <w:div w:id="1530534613">
              <w:marLeft w:val="0"/>
              <w:marRight w:val="0"/>
              <w:marTop w:val="0"/>
              <w:marBottom w:val="0"/>
              <w:divBdr>
                <w:top w:val="none" w:sz="0" w:space="0" w:color="auto"/>
                <w:left w:val="none" w:sz="0" w:space="0" w:color="auto"/>
                <w:bottom w:val="none" w:sz="0" w:space="0" w:color="auto"/>
                <w:right w:val="none" w:sz="0" w:space="0" w:color="auto"/>
              </w:divBdr>
            </w:div>
            <w:div w:id="1619751971">
              <w:marLeft w:val="0"/>
              <w:marRight w:val="0"/>
              <w:marTop w:val="0"/>
              <w:marBottom w:val="0"/>
              <w:divBdr>
                <w:top w:val="none" w:sz="0" w:space="0" w:color="auto"/>
                <w:left w:val="none" w:sz="0" w:space="0" w:color="auto"/>
                <w:bottom w:val="none" w:sz="0" w:space="0" w:color="auto"/>
                <w:right w:val="none" w:sz="0" w:space="0" w:color="auto"/>
              </w:divBdr>
            </w:div>
            <w:div w:id="2019304768">
              <w:marLeft w:val="0"/>
              <w:marRight w:val="0"/>
              <w:marTop w:val="0"/>
              <w:marBottom w:val="0"/>
              <w:divBdr>
                <w:top w:val="none" w:sz="0" w:space="0" w:color="auto"/>
                <w:left w:val="none" w:sz="0" w:space="0" w:color="auto"/>
                <w:bottom w:val="none" w:sz="0" w:space="0" w:color="auto"/>
                <w:right w:val="none" w:sz="0" w:space="0" w:color="auto"/>
              </w:divBdr>
            </w:div>
            <w:div w:id="2057312928">
              <w:marLeft w:val="0"/>
              <w:marRight w:val="0"/>
              <w:marTop w:val="0"/>
              <w:marBottom w:val="0"/>
              <w:divBdr>
                <w:top w:val="none" w:sz="0" w:space="0" w:color="auto"/>
                <w:left w:val="none" w:sz="0" w:space="0" w:color="auto"/>
                <w:bottom w:val="none" w:sz="0" w:space="0" w:color="auto"/>
                <w:right w:val="none" w:sz="0" w:space="0" w:color="auto"/>
              </w:divBdr>
            </w:div>
            <w:div w:id="2115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238">
      <w:bodyDiv w:val="1"/>
      <w:marLeft w:val="0"/>
      <w:marRight w:val="0"/>
      <w:marTop w:val="0"/>
      <w:marBottom w:val="0"/>
      <w:divBdr>
        <w:top w:val="none" w:sz="0" w:space="0" w:color="auto"/>
        <w:left w:val="none" w:sz="0" w:space="0" w:color="auto"/>
        <w:bottom w:val="none" w:sz="0" w:space="0" w:color="auto"/>
        <w:right w:val="none" w:sz="0" w:space="0" w:color="auto"/>
      </w:divBdr>
    </w:div>
    <w:div w:id="1462454020">
      <w:bodyDiv w:val="1"/>
      <w:marLeft w:val="0"/>
      <w:marRight w:val="0"/>
      <w:marTop w:val="0"/>
      <w:marBottom w:val="0"/>
      <w:divBdr>
        <w:top w:val="none" w:sz="0" w:space="0" w:color="auto"/>
        <w:left w:val="none" w:sz="0" w:space="0" w:color="auto"/>
        <w:bottom w:val="none" w:sz="0" w:space="0" w:color="auto"/>
        <w:right w:val="none" w:sz="0" w:space="0" w:color="auto"/>
      </w:divBdr>
    </w:div>
    <w:div w:id="1465851098">
      <w:bodyDiv w:val="1"/>
      <w:marLeft w:val="0"/>
      <w:marRight w:val="0"/>
      <w:marTop w:val="0"/>
      <w:marBottom w:val="0"/>
      <w:divBdr>
        <w:top w:val="none" w:sz="0" w:space="0" w:color="auto"/>
        <w:left w:val="none" w:sz="0" w:space="0" w:color="auto"/>
        <w:bottom w:val="none" w:sz="0" w:space="0" w:color="auto"/>
        <w:right w:val="none" w:sz="0" w:space="0" w:color="auto"/>
      </w:divBdr>
    </w:div>
    <w:div w:id="1466581870">
      <w:bodyDiv w:val="1"/>
      <w:marLeft w:val="0"/>
      <w:marRight w:val="0"/>
      <w:marTop w:val="0"/>
      <w:marBottom w:val="0"/>
      <w:divBdr>
        <w:top w:val="none" w:sz="0" w:space="0" w:color="auto"/>
        <w:left w:val="none" w:sz="0" w:space="0" w:color="auto"/>
        <w:bottom w:val="none" w:sz="0" w:space="0" w:color="auto"/>
        <w:right w:val="none" w:sz="0" w:space="0" w:color="auto"/>
      </w:divBdr>
    </w:div>
    <w:div w:id="1483233016">
      <w:bodyDiv w:val="1"/>
      <w:marLeft w:val="0"/>
      <w:marRight w:val="0"/>
      <w:marTop w:val="0"/>
      <w:marBottom w:val="0"/>
      <w:divBdr>
        <w:top w:val="none" w:sz="0" w:space="0" w:color="auto"/>
        <w:left w:val="none" w:sz="0" w:space="0" w:color="auto"/>
        <w:bottom w:val="none" w:sz="0" w:space="0" w:color="auto"/>
        <w:right w:val="none" w:sz="0" w:space="0" w:color="auto"/>
      </w:divBdr>
    </w:div>
    <w:div w:id="1511793345">
      <w:bodyDiv w:val="1"/>
      <w:marLeft w:val="0"/>
      <w:marRight w:val="0"/>
      <w:marTop w:val="0"/>
      <w:marBottom w:val="0"/>
      <w:divBdr>
        <w:top w:val="none" w:sz="0" w:space="0" w:color="auto"/>
        <w:left w:val="none" w:sz="0" w:space="0" w:color="auto"/>
        <w:bottom w:val="none" w:sz="0" w:space="0" w:color="auto"/>
        <w:right w:val="none" w:sz="0" w:space="0" w:color="auto"/>
      </w:divBdr>
    </w:div>
    <w:div w:id="1528717388">
      <w:bodyDiv w:val="1"/>
      <w:marLeft w:val="0"/>
      <w:marRight w:val="0"/>
      <w:marTop w:val="0"/>
      <w:marBottom w:val="0"/>
      <w:divBdr>
        <w:top w:val="none" w:sz="0" w:space="0" w:color="auto"/>
        <w:left w:val="none" w:sz="0" w:space="0" w:color="auto"/>
        <w:bottom w:val="none" w:sz="0" w:space="0" w:color="auto"/>
        <w:right w:val="none" w:sz="0" w:space="0" w:color="auto"/>
      </w:divBdr>
    </w:div>
    <w:div w:id="1529905055">
      <w:bodyDiv w:val="1"/>
      <w:marLeft w:val="0"/>
      <w:marRight w:val="0"/>
      <w:marTop w:val="0"/>
      <w:marBottom w:val="0"/>
      <w:divBdr>
        <w:top w:val="none" w:sz="0" w:space="0" w:color="auto"/>
        <w:left w:val="none" w:sz="0" w:space="0" w:color="auto"/>
        <w:bottom w:val="none" w:sz="0" w:space="0" w:color="auto"/>
        <w:right w:val="none" w:sz="0" w:space="0" w:color="auto"/>
      </w:divBdr>
    </w:div>
    <w:div w:id="1530143689">
      <w:bodyDiv w:val="1"/>
      <w:marLeft w:val="0"/>
      <w:marRight w:val="0"/>
      <w:marTop w:val="0"/>
      <w:marBottom w:val="0"/>
      <w:divBdr>
        <w:top w:val="none" w:sz="0" w:space="0" w:color="auto"/>
        <w:left w:val="none" w:sz="0" w:space="0" w:color="auto"/>
        <w:bottom w:val="none" w:sz="0" w:space="0" w:color="auto"/>
        <w:right w:val="none" w:sz="0" w:space="0" w:color="auto"/>
      </w:divBdr>
    </w:div>
    <w:div w:id="1539120697">
      <w:bodyDiv w:val="1"/>
      <w:marLeft w:val="0"/>
      <w:marRight w:val="0"/>
      <w:marTop w:val="0"/>
      <w:marBottom w:val="0"/>
      <w:divBdr>
        <w:top w:val="none" w:sz="0" w:space="0" w:color="auto"/>
        <w:left w:val="none" w:sz="0" w:space="0" w:color="auto"/>
        <w:bottom w:val="none" w:sz="0" w:space="0" w:color="auto"/>
        <w:right w:val="none" w:sz="0" w:space="0" w:color="auto"/>
      </w:divBdr>
    </w:div>
    <w:div w:id="1555660333">
      <w:bodyDiv w:val="1"/>
      <w:marLeft w:val="0"/>
      <w:marRight w:val="0"/>
      <w:marTop w:val="0"/>
      <w:marBottom w:val="0"/>
      <w:divBdr>
        <w:top w:val="none" w:sz="0" w:space="0" w:color="auto"/>
        <w:left w:val="none" w:sz="0" w:space="0" w:color="auto"/>
        <w:bottom w:val="none" w:sz="0" w:space="0" w:color="auto"/>
        <w:right w:val="none" w:sz="0" w:space="0" w:color="auto"/>
      </w:divBdr>
    </w:div>
    <w:div w:id="1560752005">
      <w:bodyDiv w:val="1"/>
      <w:marLeft w:val="0"/>
      <w:marRight w:val="0"/>
      <w:marTop w:val="0"/>
      <w:marBottom w:val="0"/>
      <w:divBdr>
        <w:top w:val="none" w:sz="0" w:space="0" w:color="auto"/>
        <w:left w:val="none" w:sz="0" w:space="0" w:color="auto"/>
        <w:bottom w:val="none" w:sz="0" w:space="0" w:color="auto"/>
        <w:right w:val="none" w:sz="0" w:space="0" w:color="auto"/>
      </w:divBdr>
    </w:div>
    <w:div w:id="1568105690">
      <w:bodyDiv w:val="1"/>
      <w:marLeft w:val="0"/>
      <w:marRight w:val="0"/>
      <w:marTop w:val="0"/>
      <w:marBottom w:val="0"/>
      <w:divBdr>
        <w:top w:val="none" w:sz="0" w:space="0" w:color="auto"/>
        <w:left w:val="none" w:sz="0" w:space="0" w:color="auto"/>
        <w:bottom w:val="none" w:sz="0" w:space="0" w:color="auto"/>
        <w:right w:val="none" w:sz="0" w:space="0" w:color="auto"/>
      </w:divBdr>
    </w:div>
    <w:div w:id="1569656473">
      <w:bodyDiv w:val="1"/>
      <w:marLeft w:val="0"/>
      <w:marRight w:val="0"/>
      <w:marTop w:val="0"/>
      <w:marBottom w:val="0"/>
      <w:divBdr>
        <w:top w:val="none" w:sz="0" w:space="0" w:color="auto"/>
        <w:left w:val="none" w:sz="0" w:space="0" w:color="auto"/>
        <w:bottom w:val="none" w:sz="0" w:space="0" w:color="auto"/>
        <w:right w:val="none" w:sz="0" w:space="0" w:color="auto"/>
      </w:divBdr>
    </w:div>
    <w:div w:id="1571964958">
      <w:bodyDiv w:val="1"/>
      <w:marLeft w:val="0"/>
      <w:marRight w:val="0"/>
      <w:marTop w:val="0"/>
      <w:marBottom w:val="0"/>
      <w:divBdr>
        <w:top w:val="none" w:sz="0" w:space="0" w:color="auto"/>
        <w:left w:val="none" w:sz="0" w:space="0" w:color="auto"/>
        <w:bottom w:val="none" w:sz="0" w:space="0" w:color="auto"/>
        <w:right w:val="none" w:sz="0" w:space="0" w:color="auto"/>
      </w:divBdr>
    </w:div>
    <w:div w:id="1579290876">
      <w:bodyDiv w:val="1"/>
      <w:marLeft w:val="0"/>
      <w:marRight w:val="0"/>
      <w:marTop w:val="0"/>
      <w:marBottom w:val="0"/>
      <w:divBdr>
        <w:top w:val="none" w:sz="0" w:space="0" w:color="auto"/>
        <w:left w:val="none" w:sz="0" w:space="0" w:color="auto"/>
        <w:bottom w:val="none" w:sz="0" w:space="0" w:color="auto"/>
        <w:right w:val="none" w:sz="0" w:space="0" w:color="auto"/>
      </w:divBdr>
    </w:div>
    <w:div w:id="1580871347">
      <w:bodyDiv w:val="1"/>
      <w:marLeft w:val="0"/>
      <w:marRight w:val="0"/>
      <w:marTop w:val="0"/>
      <w:marBottom w:val="0"/>
      <w:divBdr>
        <w:top w:val="none" w:sz="0" w:space="0" w:color="auto"/>
        <w:left w:val="none" w:sz="0" w:space="0" w:color="auto"/>
        <w:bottom w:val="none" w:sz="0" w:space="0" w:color="auto"/>
        <w:right w:val="none" w:sz="0" w:space="0" w:color="auto"/>
      </w:divBdr>
    </w:div>
    <w:div w:id="1582108000">
      <w:bodyDiv w:val="1"/>
      <w:marLeft w:val="0"/>
      <w:marRight w:val="0"/>
      <w:marTop w:val="0"/>
      <w:marBottom w:val="0"/>
      <w:divBdr>
        <w:top w:val="none" w:sz="0" w:space="0" w:color="auto"/>
        <w:left w:val="none" w:sz="0" w:space="0" w:color="auto"/>
        <w:bottom w:val="none" w:sz="0" w:space="0" w:color="auto"/>
        <w:right w:val="none" w:sz="0" w:space="0" w:color="auto"/>
      </w:divBdr>
    </w:div>
    <w:div w:id="1595825576">
      <w:bodyDiv w:val="1"/>
      <w:marLeft w:val="0"/>
      <w:marRight w:val="0"/>
      <w:marTop w:val="0"/>
      <w:marBottom w:val="0"/>
      <w:divBdr>
        <w:top w:val="none" w:sz="0" w:space="0" w:color="auto"/>
        <w:left w:val="none" w:sz="0" w:space="0" w:color="auto"/>
        <w:bottom w:val="none" w:sz="0" w:space="0" w:color="auto"/>
        <w:right w:val="none" w:sz="0" w:space="0" w:color="auto"/>
      </w:divBdr>
    </w:div>
    <w:div w:id="1599412731">
      <w:bodyDiv w:val="1"/>
      <w:marLeft w:val="0"/>
      <w:marRight w:val="0"/>
      <w:marTop w:val="0"/>
      <w:marBottom w:val="0"/>
      <w:divBdr>
        <w:top w:val="none" w:sz="0" w:space="0" w:color="auto"/>
        <w:left w:val="none" w:sz="0" w:space="0" w:color="auto"/>
        <w:bottom w:val="none" w:sz="0" w:space="0" w:color="auto"/>
        <w:right w:val="none" w:sz="0" w:space="0" w:color="auto"/>
      </w:divBdr>
    </w:div>
    <w:div w:id="1603878649">
      <w:bodyDiv w:val="1"/>
      <w:marLeft w:val="0"/>
      <w:marRight w:val="0"/>
      <w:marTop w:val="0"/>
      <w:marBottom w:val="0"/>
      <w:divBdr>
        <w:top w:val="none" w:sz="0" w:space="0" w:color="auto"/>
        <w:left w:val="none" w:sz="0" w:space="0" w:color="auto"/>
        <w:bottom w:val="none" w:sz="0" w:space="0" w:color="auto"/>
        <w:right w:val="none" w:sz="0" w:space="0" w:color="auto"/>
      </w:divBdr>
    </w:div>
    <w:div w:id="1625231495">
      <w:bodyDiv w:val="1"/>
      <w:marLeft w:val="0"/>
      <w:marRight w:val="0"/>
      <w:marTop w:val="0"/>
      <w:marBottom w:val="0"/>
      <w:divBdr>
        <w:top w:val="none" w:sz="0" w:space="0" w:color="auto"/>
        <w:left w:val="none" w:sz="0" w:space="0" w:color="auto"/>
        <w:bottom w:val="none" w:sz="0" w:space="0" w:color="auto"/>
        <w:right w:val="none" w:sz="0" w:space="0" w:color="auto"/>
      </w:divBdr>
      <w:divsChild>
        <w:div w:id="81948492">
          <w:marLeft w:val="0"/>
          <w:marRight w:val="0"/>
          <w:marTop w:val="0"/>
          <w:marBottom w:val="0"/>
          <w:divBdr>
            <w:top w:val="none" w:sz="0" w:space="0" w:color="auto"/>
            <w:left w:val="none" w:sz="0" w:space="0" w:color="auto"/>
            <w:bottom w:val="none" w:sz="0" w:space="0" w:color="auto"/>
            <w:right w:val="none" w:sz="0" w:space="0" w:color="auto"/>
          </w:divBdr>
        </w:div>
      </w:divsChild>
    </w:div>
    <w:div w:id="1644580561">
      <w:bodyDiv w:val="1"/>
      <w:marLeft w:val="0"/>
      <w:marRight w:val="0"/>
      <w:marTop w:val="0"/>
      <w:marBottom w:val="0"/>
      <w:divBdr>
        <w:top w:val="none" w:sz="0" w:space="0" w:color="auto"/>
        <w:left w:val="none" w:sz="0" w:space="0" w:color="auto"/>
        <w:bottom w:val="none" w:sz="0" w:space="0" w:color="auto"/>
        <w:right w:val="none" w:sz="0" w:space="0" w:color="auto"/>
      </w:divBdr>
    </w:div>
    <w:div w:id="1670794936">
      <w:bodyDiv w:val="1"/>
      <w:marLeft w:val="0"/>
      <w:marRight w:val="0"/>
      <w:marTop w:val="0"/>
      <w:marBottom w:val="0"/>
      <w:divBdr>
        <w:top w:val="none" w:sz="0" w:space="0" w:color="auto"/>
        <w:left w:val="none" w:sz="0" w:space="0" w:color="auto"/>
        <w:bottom w:val="none" w:sz="0" w:space="0" w:color="auto"/>
        <w:right w:val="none" w:sz="0" w:space="0" w:color="auto"/>
      </w:divBdr>
    </w:div>
    <w:div w:id="1699968515">
      <w:bodyDiv w:val="1"/>
      <w:marLeft w:val="0"/>
      <w:marRight w:val="0"/>
      <w:marTop w:val="0"/>
      <w:marBottom w:val="0"/>
      <w:divBdr>
        <w:top w:val="none" w:sz="0" w:space="0" w:color="auto"/>
        <w:left w:val="none" w:sz="0" w:space="0" w:color="auto"/>
        <w:bottom w:val="none" w:sz="0" w:space="0" w:color="auto"/>
        <w:right w:val="none" w:sz="0" w:space="0" w:color="auto"/>
      </w:divBdr>
    </w:div>
    <w:div w:id="1714847714">
      <w:bodyDiv w:val="1"/>
      <w:marLeft w:val="0"/>
      <w:marRight w:val="0"/>
      <w:marTop w:val="0"/>
      <w:marBottom w:val="0"/>
      <w:divBdr>
        <w:top w:val="none" w:sz="0" w:space="0" w:color="auto"/>
        <w:left w:val="none" w:sz="0" w:space="0" w:color="auto"/>
        <w:bottom w:val="none" w:sz="0" w:space="0" w:color="auto"/>
        <w:right w:val="none" w:sz="0" w:space="0" w:color="auto"/>
      </w:divBdr>
    </w:div>
    <w:div w:id="1749813187">
      <w:bodyDiv w:val="1"/>
      <w:marLeft w:val="0"/>
      <w:marRight w:val="0"/>
      <w:marTop w:val="0"/>
      <w:marBottom w:val="0"/>
      <w:divBdr>
        <w:top w:val="none" w:sz="0" w:space="0" w:color="auto"/>
        <w:left w:val="none" w:sz="0" w:space="0" w:color="auto"/>
        <w:bottom w:val="none" w:sz="0" w:space="0" w:color="auto"/>
        <w:right w:val="none" w:sz="0" w:space="0" w:color="auto"/>
      </w:divBdr>
    </w:div>
    <w:div w:id="1757089888">
      <w:bodyDiv w:val="1"/>
      <w:marLeft w:val="0"/>
      <w:marRight w:val="0"/>
      <w:marTop w:val="0"/>
      <w:marBottom w:val="0"/>
      <w:divBdr>
        <w:top w:val="none" w:sz="0" w:space="0" w:color="auto"/>
        <w:left w:val="none" w:sz="0" w:space="0" w:color="auto"/>
        <w:bottom w:val="none" w:sz="0" w:space="0" w:color="auto"/>
        <w:right w:val="none" w:sz="0" w:space="0" w:color="auto"/>
      </w:divBdr>
    </w:div>
    <w:div w:id="1757626311">
      <w:bodyDiv w:val="1"/>
      <w:marLeft w:val="0"/>
      <w:marRight w:val="0"/>
      <w:marTop w:val="0"/>
      <w:marBottom w:val="0"/>
      <w:divBdr>
        <w:top w:val="none" w:sz="0" w:space="0" w:color="auto"/>
        <w:left w:val="none" w:sz="0" w:space="0" w:color="auto"/>
        <w:bottom w:val="none" w:sz="0" w:space="0" w:color="auto"/>
        <w:right w:val="none" w:sz="0" w:space="0" w:color="auto"/>
      </w:divBdr>
    </w:div>
    <w:div w:id="1768504855">
      <w:bodyDiv w:val="1"/>
      <w:marLeft w:val="0"/>
      <w:marRight w:val="0"/>
      <w:marTop w:val="0"/>
      <w:marBottom w:val="0"/>
      <w:divBdr>
        <w:top w:val="none" w:sz="0" w:space="0" w:color="auto"/>
        <w:left w:val="none" w:sz="0" w:space="0" w:color="auto"/>
        <w:bottom w:val="none" w:sz="0" w:space="0" w:color="auto"/>
        <w:right w:val="none" w:sz="0" w:space="0" w:color="auto"/>
      </w:divBdr>
    </w:div>
    <w:div w:id="1783382766">
      <w:bodyDiv w:val="1"/>
      <w:marLeft w:val="0"/>
      <w:marRight w:val="0"/>
      <w:marTop w:val="0"/>
      <w:marBottom w:val="0"/>
      <w:divBdr>
        <w:top w:val="none" w:sz="0" w:space="0" w:color="auto"/>
        <w:left w:val="none" w:sz="0" w:space="0" w:color="auto"/>
        <w:bottom w:val="none" w:sz="0" w:space="0" w:color="auto"/>
        <w:right w:val="none" w:sz="0" w:space="0" w:color="auto"/>
      </w:divBdr>
    </w:div>
    <w:div w:id="1795559966">
      <w:bodyDiv w:val="1"/>
      <w:marLeft w:val="0"/>
      <w:marRight w:val="0"/>
      <w:marTop w:val="0"/>
      <w:marBottom w:val="0"/>
      <w:divBdr>
        <w:top w:val="none" w:sz="0" w:space="0" w:color="auto"/>
        <w:left w:val="none" w:sz="0" w:space="0" w:color="auto"/>
        <w:bottom w:val="none" w:sz="0" w:space="0" w:color="auto"/>
        <w:right w:val="none" w:sz="0" w:space="0" w:color="auto"/>
      </w:divBdr>
    </w:div>
    <w:div w:id="1808814054">
      <w:bodyDiv w:val="1"/>
      <w:marLeft w:val="0"/>
      <w:marRight w:val="0"/>
      <w:marTop w:val="0"/>
      <w:marBottom w:val="0"/>
      <w:divBdr>
        <w:top w:val="none" w:sz="0" w:space="0" w:color="auto"/>
        <w:left w:val="none" w:sz="0" w:space="0" w:color="auto"/>
        <w:bottom w:val="none" w:sz="0" w:space="0" w:color="auto"/>
        <w:right w:val="none" w:sz="0" w:space="0" w:color="auto"/>
      </w:divBdr>
    </w:div>
    <w:div w:id="1832211879">
      <w:bodyDiv w:val="1"/>
      <w:marLeft w:val="0"/>
      <w:marRight w:val="0"/>
      <w:marTop w:val="0"/>
      <w:marBottom w:val="0"/>
      <w:divBdr>
        <w:top w:val="none" w:sz="0" w:space="0" w:color="auto"/>
        <w:left w:val="none" w:sz="0" w:space="0" w:color="auto"/>
        <w:bottom w:val="none" w:sz="0" w:space="0" w:color="auto"/>
        <w:right w:val="none" w:sz="0" w:space="0" w:color="auto"/>
      </w:divBdr>
    </w:div>
    <w:div w:id="1833638290">
      <w:bodyDiv w:val="1"/>
      <w:marLeft w:val="0"/>
      <w:marRight w:val="0"/>
      <w:marTop w:val="0"/>
      <w:marBottom w:val="0"/>
      <w:divBdr>
        <w:top w:val="none" w:sz="0" w:space="0" w:color="auto"/>
        <w:left w:val="none" w:sz="0" w:space="0" w:color="auto"/>
        <w:bottom w:val="none" w:sz="0" w:space="0" w:color="auto"/>
        <w:right w:val="none" w:sz="0" w:space="0" w:color="auto"/>
      </w:divBdr>
    </w:div>
    <w:div w:id="1866402740">
      <w:bodyDiv w:val="1"/>
      <w:marLeft w:val="0"/>
      <w:marRight w:val="0"/>
      <w:marTop w:val="0"/>
      <w:marBottom w:val="0"/>
      <w:divBdr>
        <w:top w:val="none" w:sz="0" w:space="0" w:color="auto"/>
        <w:left w:val="none" w:sz="0" w:space="0" w:color="auto"/>
        <w:bottom w:val="none" w:sz="0" w:space="0" w:color="auto"/>
        <w:right w:val="none" w:sz="0" w:space="0" w:color="auto"/>
      </w:divBdr>
    </w:div>
    <w:div w:id="1882402566">
      <w:bodyDiv w:val="1"/>
      <w:marLeft w:val="0"/>
      <w:marRight w:val="0"/>
      <w:marTop w:val="0"/>
      <w:marBottom w:val="0"/>
      <w:divBdr>
        <w:top w:val="none" w:sz="0" w:space="0" w:color="auto"/>
        <w:left w:val="none" w:sz="0" w:space="0" w:color="auto"/>
        <w:bottom w:val="none" w:sz="0" w:space="0" w:color="auto"/>
        <w:right w:val="none" w:sz="0" w:space="0" w:color="auto"/>
      </w:divBdr>
    </w:div>
    <w:div w:id="1888640865">
      <w:bodyDiv w:val="1"/>
      <w:marLeft w:val="0"/>
      <w:marRight w:val="0"/>
      <w:marTop w:val="0"/>
      <w:marBottom w:val="0"/>
      <w:divBdr>
        <w:top w:val="none" w:sz="0" w:space="0" w:color="auto"/>
        <w:left w:val="none" w:sz="0" w:space="0" w:color="auto"/>
        <w:bottom w:val="none" w:sz="0" w:space="0" w:color="auto"/>
        <w:right w:val="none" w:sz="0" w:space="0" w:color="auto"/>
      </w:divBdr>
    </w:div>
    <w:div w:id="1889487682">
      <w:bodyDiv w:val="1"/>
      <w:marLeft w:val="0"/>
      <w:marRight w:val="0"/>
      <w:marTop w:val="0"/>
      <w:marBottom w:val="0"/>
      <w:divBdr>
        <w:top w:val="none" w:sz="0" w:space="0" w:color="auto"/>
        <w:left w:val="none" w:sz="0" w:space="0" w:color="auto"/>
        <w:bottom w:val="none" w:sz="0" w:space="0" w:color="auto"/>
        <w:right w:val="none" w:sz="0" w:space="0" w:color="auto"/>
      </w:divBdr>
    </w:div>
    <w:div w:id="1914966292">
      <w:bodyDiv w:val="1"/>
      <w:marLeft w:val="0"/>
      <w:marRight w:val="0"/>
      <w:marTop w:val="0"/>
      <w:marBottom w:val="0"/>
      <w:divBdr>
        <w:top w:val="none" w:sz="0" w:space="0" w:color="auto"/>
        <w:left w:val="none" w:sz="0" w:space="0" w:color="auto"/>
        <w:bottom w:val="none" w:sz="0" w:space="0" w:color="auto"/>
        <w:right w:val="none" w:sz="0" w:space="0" w:color="auto"/>
      </w:divBdr>
    </w:div>
    <w:div w:id="1956205000">
      <w:bodyDiv w:val="1"/>
      <w:marLeft w:val="0"/>
      <w:marRight w:val="0"/>
      <w:marTop w:val="0"/>
      <w:marBottom w:val="0"/>
      <w:divBdr>
        <w:top w:val="none" w:sz="0" w:space="0" w:color="auto"/>
        <w:left w:val="none" w:sz="0" w:space="0" w:color="auto"/>
        <w:bottom w:val="none" w:sz="0" w:space="0" w:color="auto"/>
        <w:right w:val="none" w:sz="0" w:space="0" w:color="auto"/>
      </w:divBdr>
    </w:div>
    <w:div w:id="1956786197">
      <w:bodyDiv w:val="1"/>
      <w:marLeft w:val="0"/>
      <w:marRight w:val="0"/>
      <w:marTop w:val="0"/>
      <w:marBottom w:val="0"/>
      <w:divBdr>
        <w:top w:val="none" w:sz="0" w:space="0" w:color="auto"/>
        <w:left w:val="none" w:sz="0" w:space="0" w:color="auto"/>
        <w:bottom w:val="none" w:sz="0" w:space="0" w:color="auto"/>
        <w:right w:val="none" w:sz="0" w:space="0" w:color="auto"/>
      </w:divBdr>
    </w:div>
    <w:div w:id="197128310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39">
          <w:marLeft w:val="0"/>
          <w:marRight w:val="0"/>
          <w:marTop w:val="0"/>
          <w:marBottom w:val="0"/>
          <w:divBdr>
            <w:top w:val="none" w:sz="0" w:space="0" w:color="auto"/>
            <w:left w:val="none" w:sz="0" w:space="0" w:color="auto"/>
            <w:bottom w:val="none" w:sz="0" w:space="0" w:color="auto"/>
            <w:right w:val="none" w:sz="0" w:space="0" w:color="auto"/>
          </w:divBdr>
          <w:divsChild>
            <w:div w:id="1690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111">
      <w:bodyDiv w:val="1"/>
      <w:marLeft w:val="0"/>
      <w:marRight w:val="0"/>
      <w:marTop w:val="0"/>
      <w:marBottom w:val="0"/>
      <w:divBdr>
        <w:top w:val="none" w:sz="0" w:space="0" w:color="auto"/>
        <w:left w:val="none" w:sz="0" w:space="0" w:color="auto"/>
        <w:bottom w:val="none" w:sz="0" w:space="0" w:color="auto"/>
        <w:right w:val="none" w:sz="0" w:space="0" w:color="auto"/>
      </w:divBdr>
    </w:div>
    <w:div w:id="1977565972">
      <w:bodyDiv w:val="1"/>
      <w:marLeft w:val="0"/>
      <w:marRight w:val="0"/>
      <w:marTop w:val="0"/>
      <w:marBottom w:val="0"/>
      <w:divBdr>
        <w:top w:val="none" w:sz="0" w:space="0" w:color="auto"/>
        <w:left w:val="none" w:sz="0" w:space="0" w:color="auto"/>
        <w:bottom w:val="none" w:sz="0" w:space="0" w:color="auto"/>
        <w:right w:val="none" w:sz="0" w:space="0" w:color="auto"/>
      </w:divBdr>
    </w:div>
    <w:div w:id="1989237260">
      <w:bodyDiv w:val="1"/>
      <w:marLeft w:val="0"/>
      <w:marRight w:val="0"/>
      <w:marTop w:val="0"/>
      <w:marBottom w:val="0"/>
      <w:divBdr>
        <w:top w:val="none" w:sz="0" w:space="0" w:color="auto"/>
        <w:left w:val="none" w:sz="0" w:space="0" w:color="auto"/>
        <w:bottom w:val="none" w:sz="0" w:space="0" w:color="auto"/>
        <w:right w:val="none" w:sz="0" w:space="0" w:color="auto"/>
      </w:divBdr>
    </w:div>
    <w:div w:id="2033073402">
      <w:bodyDiv w:val="1"/>
      <w:marLeft w:val="0"/>
      <w:marRight w:val="0"/>
      <w:marTop w:val="0"/>
      <w:marBottom w:val="0"/>
      <w:divBdr>
        <w:top w:val="none" w:sz="0" w:space="0" w:color="auto"/>
        <w:left w:val="none" w:sz="0" w:space="0" w:color="auto"/>
        <w:bottom w:val="none" w:sz="0" w:space="0" w:color="auto"/>
        <w:right w:val="none" w:sz="0" w:space="0" w:color="auto"/>
      </w:divBdr>
    </w:div>
    <w:div w:id="2041474227">
      <w:bodyDiv w:val="1"/>
      <w:marLeft w:val="0"/>
      <w:marRight w:val="0"/>
      <w:marTop w:val="0"/>
      <w:marBottom w:val="0"/>
      <w:divBdr>
        <w:top w:val="none" w:sz="0" w:space="0" w:color="auto"/>
        <w:left w:val="none" w:sz="0" w:space="0" w:color="auto"/>
        <w:bottom w:val="none" w:sz="0" w:space="0" w:color="auto"/>
        <w:right w:val="none" w:sz="0" w:space="0" w:color="auto"/>
      </w:divBdr>
    </w:div>
    <w:div w:id="2077972225">
      <w:bodyDiv w:val="1"/>
      <w:marLeft w:val="0"/>
      <w:marRight w:val="0"/>
      <w:marTop w:val="0"/>
      <w:marBottom w:val="0"/>
      <w:divBdr>
        <w:top w:val="none" w:sz="0" w:space="0" w:color="auto"/>
        <w:left w:val="none" w:sz="0" w:space="0" w:color="auto"/>
        <w:bottom w:val="none" w:sz="0" w:space="0" w:color="auto"/>
        <w:right w:val="none" w:sz="0" w:space="0" w:color="auto"/>
      </w:divBdr>
    </w:div>
    <w:div w:id="2083017983">
      <w:bodyDiv w:val="1"/>
      <w:marLeft w:val="0"/>
      <w:marRight w:val="0"/>
      <w:marTop w:val="0"/>
      <w:marBottom w:val="0"/>
      <w:divBdr>
        <w:top w:val="none" w:sz="0" w:space="0" w:color="auto"/>
        <w:left w:val="none" w:sz="0" w:space="0" w:color="auto"/>
        <w:bottom w:val="none" w:sz="0" w:space="0" w:color="auto"/>
        <w:right w:val="none" w:sz="0" w:space="0" w:color="auto"/>
      </w:divBdr>
    </w:div>
    <w:div w:id="2084600946">
      <w:bodyDiv w:val="1"/>
      <w:marLeft w:val="0"/>
      <w:marRight w:val="0"/>
      <w:marTop w:val="0"/>
      <w:marBottom w:val="0"/>
      <w:divBdr>
        <w:top w:val="none" w:sz="0" w:space="0" w:color="auto"/>
        <w:left w:val="none" w:sz="0" w:space="0" w:color="auto"/>
        <w:bottom w:val="none" w:sz="0" w:space="0" w:color="auto"/>
        <w:right w:val="none" w:sz="0" w:space="0" w:color="auto"/>
      </w:divBdr>
    </w:div>
    <w:div w:id="2088649349">
      <w:bodyDiv w:val="1"/>
      <w:marLeft w:val="0"/>
      <w:marRight w:val="0"/>
      <w:marTop w:val="0"/>
      <w:marBottom w:val="0"/>
      <w:divBdr>
        <w:top w:val="none" w:sz="0" w:space="0" w:color="auto"/>
        <w:left w:val="none" w:sz="0" w:space="0" w:color="auto"/>
        <w:bottom w:val="none" w:sz="0" w:space="0" w:color="auto"/>
        <w:right w:val="none" w:sz="0" w:space="0" w:color="auto"/>
      </w:divBdr>
    </w:div>
    <w:div w:id="2119834160">
      <w:bodyDiv w:val="1"/>
      <w:marLeft w:val="0"/>
      <w:marRight w:val="0"/>
      <w:marTop w:val="0"/>
      <w:marBottom w:val="0"/>
      <w:divBdr>
        <w:top w:val="none" w:sz="0" w:space="0" w:color="auto"/>
        <w:left w:val="none" w:sz="0" w:space="0" w:color="auto"/>
        <w:bottom w:val="none" w:sz="0" w:space="0" w:color="auto"/>
        <w:right w:val="none" w:sz="0" w:space="0" w:color="auto"/>
      </w:divBdr>
    </w:div>
    <w:div w:id="2120761049">
      <w:bodyDiv w:val="1"/>
      <w:marLeft w:val="0"/>
      <w:marRight w:val="0"/>
      <w:marTop w:val="0"/>
      <w:marBottom w:val="0"/>
      <w:divBdr>
        <w:top w:val="none" w:sz="0" w:space="0" w:color="auto"/>
        <w:left w:val="none" w:sz="0" w:space="0" w:color="auto"/>
        <w:bottom w:val="none" w:sz="0" w:space="0" w:color="auto"/>
        <w:right w:val="none" w:sz="0" w:space="0" w:color="auto"/>
      </w:divBdr>
    </w:div>
    <w:div w:id="21247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B17B-2A8A-4E4B-B273-7898D441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38</Pages>
  <Words>12846</Words>
  <Characters>95562</Characters>
  <Application>Microsoft Office Word</Application>
  <DocSecurity>0</DocSecurity>
  <Lines>796</Lines>
  <Paragraphs>216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108192</CharactersWithSpaces>
  <SharedDoc>false</SharedDoc>
  <HLinks>
    <vt:vector size="570" baseType="variant">
      <vt:variant>
        <vt:i4>8126589</vt:i4>
      </vt:variant>
      <vt:variant>
        <vt:i4>504</vt:i4>
      </vt:variant>
      <vt:variant>
        <vt:i4>0</vt:i4>
      </vt:variant>
      <vt:variant>
        <vt:i4>5</vt:i4>
      </vt:variant>
      <vt:variant>
        <vt:lpwstr>consultantplus://offline/main?base=LAW;n=117597;fld=134</vt:lpwstr>
      </vt:variant>
      <vt:variant>
        <vt:lpwstr/>
      </vt:variant>
      <vt:variant>
        <vt:i4>7274596</vt:i4>
      </vt:variant>
      <vt:variant>
        <vt:i4>501</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498</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495</vt:i4>
      </vt:variant>
      <vt:variant>
        <vt:i4>0</vt:i4>
      </vt:variant>
      <vt:variant>
        <vt:i4>5</vt:i4>
      </vt:variant>
      <vt:variant>
        <vt:lpwstr>consultantplus://offline/ref=4B5D67C2078207704A13B9E546208603CB2FA6EFDEC84D92D4D77F6917BAC128CA6B90B934F8482CGDw1M</vt:lpwstr>
      </vt:variant>
      <vt:variant>
        <vt:lpwstr/>
      </vt:variant>
      <vt:variant>
        <vt:i4>7274596</vt:i4>
      </vt:variant>
      <vt:variant>
        <vt:i4>492</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489</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486</vt:i4>
      </vt:variant>
      <vt:variant>
        <vt:i4>0</vt:i4>
      </vt:variant>
      <vt:variant>
        <vt:i4>5</vt:i4>
      </vt:variant>
      <vt:variant>
        <vt:lpwstr>consultantplus://offline/ref=4B5D67C2078207704A13B9E546208603CB2FA6EFDEC84D92D4D77F6917BAC128CA6B90B934F8482CGDw1M</vt:lpwstr>
      </vt:variant>
      <vt:variant>
        <vt:lpwstr/>
      </vt:variant>
      <vt:variant>
        <vt:i4>852061</vt:i4>
      </vt:variant>
      <vt:variant>
        <vt:i4>483</vt:i4>
      </vt:variant>
      <vt:variant>
        <vt:i4>0</vt:i4>
      </vt:variant>
      <vt:variant>
        <vt:i4>5</vt:i4>
      </vt:variant>
      <vt:variant>
        <vt:lpwstr>consultantplus://offline/main?base=LAW;n=98841;fld=134;dst=100016</vt:lpwstr>
      </vt:variant>
      <vt:variant>
        <vt:lpwstr/>
      </vt:variant>
      <vt:variant>
        <vt:i4>852061</vt:i4>
      </vt:variant>
      <vt:variant>
        <vt:i4>480</vt:i4>
      </vt:variant>
      <vt:variant>
        <vt:i4>0</vt:i4>
      </vt:variant>
      <vt:variant>
        <vt:i4>5</vt:i4>
      </vt:variant>
      <vt:variant>
        <vt:lpwstr>consultantplus://offline/main?base=LAW;n=98841;fld=134;dst=100016</vt:lpwstr>
      </vt:variant>
      <vt:variant>
        <vt:lpwstr/>
      </vt:variant>
      <vt:variant>
        <vt:i4>7274596</vt:i4>
      </vt:variant>
      <vt:variant>
        <vt:i4>477</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474</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471</vt:i4>
      </vt:variant>
      <vt:variant>
        <vt:i4>0</vt:i4>
      </vt:variant>
      <vt:variant>
        <vt:i4>5</vt:i4>
      </vt:variant>
      <vt:variant>
        <vt:lpwstr>consultantplus://offline/ref=4B5D67C2078207704A13B9E546208603CB2FA6EFDEC84D92D4D77F6917BAC128CA6B90B934F8482CGDw1M</vt:lpwstr>
      </vt:variant>
      <vt:variant>
        <vt:lpwstr/>
      </vt:variant>
      <vt:variant>
        <vt:i4>1704008</vt:i4>
      </vt:variant>
      <vt:variant>
        <vt:i4>468</vt:i4>
      </vt:variant>
      <vt:variant>
        <vt:i4>0</vt:i4>
      </vt:variant>
      <vt:variant>
        <vt:i4>5</vt:i4>
      </vt:variant>
      <vt:variant>
        <vt:lpwstr>consultantplus://offline/main?base=STR;n=2016;fld=134;dst=100005</vt:lpwstr>
      </vt:variant>
      <vt:variant>
        <vt:lpwstr/>
      </vt:variant>
      <vt:variant>
        <vt:i4>7274596</vt:i4>
      </vt:variant>
      <vt:variant>
        <vt:i4>465</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462</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459</vt:i4>
      </vt:variant>
      <vt:variant>
        <vt:i4>0</vt:i4>
      </vt:variant>
      <vt:variant>
        <vt:i4>5</vt:i4>
      </vt:variant>
      <vt:variant>
        <vt:lpwstr>consultantplus://offline/ref=4B5D67C2078207704A13B9E546208603CB2FA6EFDEC84D92D4D77F6917BAC128CA6B90B934F8482CGDw1M</vt:lpwstr>
      </vt:variant>
      <vt:variant>
        <vt:lpwstr/>
      </vt:variant>
      <vt:variant>
        <vt:i4>3866673</vt:i4>
      </vt:variant>
      <vt:variant>
        <vt:i4>456</vt:i4>
      </vt:variant>
      <vt:variant>
        <vt:i4>0</vt:i4>
      </vt:variant>
      <vt:variant>
        <vt:i4>5</vt:i4>
      </vt:variant>
      <vt:variant>
        <vt:lpwstr>consultantplus://offline/main?base=STR;n=10409;fld=134</vt:lpwstr>
      </vt:variant>
      <vt:variant>
        <vt:lpwstr/>
      </vt:variant>
      <vt:variant>
        <vt:i4>7274596</vt:i4>
      </vt:variant>
      <vt:variant>
        <vt:i4>453</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450</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447</vt:i4>
      </vt:variant>
      <vt:variant>
        <vt:i4>0</vt:i4>
      </vt:variant>
      <vt:variant>
        <vt:i4>5</vt:i4>
      </vt:variant>
      <vt:variant>
        <vt:lpwstr>consultantplus://offline/ref=4B5D67C2078207704A13B9E546208603CB2FA6EFDEC84D92D4D77F6917BAC128CA6B90B934F8482CGDw1M</vt:lpwstr>
      </vt:variant>
      <vt:variant>
        <vt:lpwstr/>
      </vt:variant>
      <vt:variant>
        <vt:i4>852054</vt:i4>
      </vt:variant>
      <vt:variant>
        <vt:i4>444</vt:i4>
      </vt:variant>
      <vt:variant>
        <vt:i4>0</vt:i4>
      </vt:variant>
      <vt:variant>
        <vt:i4>5</vt:i4>
      </vt:variant>
      <vt:variant>
        <vt:lpwstr>consultantplus://offline/main?base=LAW;n=91168;fld=134;dst=100015</vt:lpwstr>
      </vt:variant>
      <vt:variant>
        <vt:lpwstr/>
      </vt:variant>
      <vt:variant>
        <vt:i4>1703991</vt:i4>
      </vt:variant>
      <vt:variant>
        <vt:i4>437</vt:i4>
      </vt:variant>
      <vt:variant>
        <vt:i4>0</vt:i4>
      </vt:variant>
      <vt:variant>
        <vt:i4>5</vt:i4>
      </vt:variant>
      <vt:variant>
        <vt:lpwstr/>
      </vt:variant>
      <vt:variant>
        <vt:lpwstr>_Toc344218135</vt:lpwstr>
      </vt:variant>
      <vt:variant>
        <vt:i4>1703991</vt:i4>
      </vt:variant>
      <vt:variant>
        <vt:i4>431</vt:i4>
      </vt:variant>
      <vt:variant>
        <vt:i4>0</vt:i4>
      </vt:variant>
      <vt:variant>
        <vt:i4>5</vt:i4>
      </vt:variant>
      <vt:variant>
        <vt:lpwstr/>
      </vt:variant>
      <vt:variant>
        <vt:lpwstr>_Toc344218134</vt:lpwstr>
      </vt:variant>
      <vt:variant>
        <vt:i4>1703991</vt:i4>
      </vt:variant>
      <vt:variant>
        <vt:i4>425</vt:i4>
      </vt:variant>
      <vt:variant>
        <vt:i4>0</vt:i4>
      </vt:variant>
      <vt:variant>
        <vt:i4>5</vt:i4>
      </vt:variant>
      <vt:variant>
        <vt:lpwstr/>
      </vt:variant>
      <vt:variant>
        <vt:lpwstr>_Toc344218133</vt:lpwstr>
      </vt:variant>
      <vt:variant>
        <vt:i4>1703991</vt:i4>
      </vt:variant>
      <vt:variant>
        <vt:i4>419</vt:i4>
      </vt:variant>
      <vt:variant>
        <vt:i4>0</vt:i4>
      </vt:variant>
      <vt:variant>
        <vt:i4>5</vt:i4>
      </vt:variant>
      <vt:variant>
        <vt:lpwstr/>
      </vt:variant>
      <vt:variant>
        <vt:lpwstr>_Toc344218132</vt:lpwstr>
      </vt:variant>
      <vt:variant>
        <vt:i4>1703991</vt:i4>
      </vt:variant>
      <vt:variant>
        <vt:i4>413</vt:i4>
      </vt:variant>
      <vt:variant>
        <vt:i4>0</vt:i4>
      </vt:variant>
      <vt:variant>
        <vt:i4>5</vt:i4>
      </vt:variant>
      <vt:variant>
        <vt:lpwstr/>
      </vt:variant>
      <vt:variant>
        <vt:lpwstr>_Toc344218131</vt:lpwstr>
      </vt:variant>
      <vt:variant>
        <vt:i4>1703991</vt:i4>
      </vt:variant>
      <vt:variant>
        <vt:i4>407</vt:i4>
      </vt:variant>
      <vt:variant>
        <vt:i4>0</vt:i4>
      </vt:variant>
      <vt:variant>
        <vt:i4>5</vt:i4>
      </vt:variant>
      <vt:variant>
        <vt:lpwstr/>
      </vt:variant>
      <vt:variant>
        <vt:lpwstr>_Toc344218130</vt:lpwstr>
      </vt:variant>
      <vt:variant>
        <vt:i4>1769527</vt:i4>
      </vt:variant>
      <vt:variant>
        <vt:i4>401</vt:i4>
      </vt:variant>
      <vt:variant>
        <vt:i4>0</vt:i4>
      </vt:variant>
      <vt:variant>
        <vt:i4>5</vt:i4>
      </vt:variant>
      <vt:variant>
        <vt:lpwstr/>
      </vt:variant>
      <vt:variant>
        <vt:lpwstr>_Toc344218129</vt:lpwstr>
      </vt:variant>
      <vt:variant>
        <vt:i4>1769527</vt:i4>
      </vt:variant>
      <vt:variant>
        <vt:i4>395</vt:i4>
      </vt:variant>
      <vt:variant>
        <vt:i4>0</vt:i4>
      </vt:variant>
      <vt:variant>
        <vt:i4>5</vt:i4>
      </vt:variant>
      <vt:variant>
        <vt:lpwstr/>
      </vt:variant>
      <vt:variant>
        <vt:lpwstr>_Toc344218128</vt:lpwstr>
      </vt:variant>
      <vt:variant>
        <vt:i4>1769527</vt:i4>
      </vt:variant>
      <vt:variant>
        <vt:i4>389</vt:i4>
      </vt:variant>
      <vt:variant>
        <vt:i4>0</vt:i4>
      </vt:variant>
      <vt:variant>
        <vt:i4>5</vt:i4>
      </vt:variant>
      <vt:variant>
        <vt:lpwstr/>
      </vt:variant>
      <vt:variant>
        <vt:lpwstr>_Toc344218127</vt:lpwstr>
      </vt:variant>
      <vt:variant>
        <vt:i4>1769527</vt:i4>
      </vt:variant>
      <vt:variant>
        <vt:i4>383</vt:i4>
      </vt:variant>
      <vt:variant>
        <vt:i4>0</vt:i4>
      </vt:variant>
      <vt:variant>
        <vt:i4>5</vt:i4>
      </vt:variant>
      <vt:variant>
        <vt:lpwstr/>
      </vt:variant>
      <vt:variant>
        <vt:lpwstr>_Toc344218126</vt:lpwstr>
      </vt:variant>
      <vt:variant>
        <vt:i4>1769527</vt:i4>
      </vt:variant>
      <vt:variant>
        <vt:i4>377</vt:i4>
      </vt:variant>
      <vt:variant>
        <vt:i4>0</vt:i4>
      </vt:variant>
      <vt:variant>
        <vt:i4>5</vt:i4>
      </vt:variant>
      <vt:variant>
        <vt:lpwstr/>
      </vt:variant>
      <vt:variant>
        <vt:lpwstr>_Toc344218125</vt:lpwstr>
      </vt:variant>
      <vt:variant>
        <vt:i4>1769527</vt:i4>
      </vt:variant>
      <vt:variant>
        <vt:i4>371</vt:i4>
      </vt:variant>
      <vt:variant>
        <vt:i4>0</vt:i4>
      </vt:variant>
      <vt:variant>
        <vt:i4>5</vt:i4>
      </vt:variant>
      <vt:variant>
        <vt:lpwstr/>
      </vt:variant>
      <vt:variant>
        <vt:lpwstr>_Toc344218124</vt:lpwstr>
      </vt:variant>
      <vt:variant>
        <vt:i4>1769527</vt:i4>
      </vt:variant>
      <vt:variant>
        <vt:i4>365</vt:i4>
      </vt:variant>
      <vt:variant>
        <vt:i4>0</vt:i4>
      </vt:variant>
      <vt:variant>
        <vt:i4>5</vt:i4>
      </vt:variant>
      <vt:variant>
        <vt:lpwstr/>
      </vt:variant>
      <vt:variant>
        <vt:lpwstr>_Toc344218123</vt:lpwstr>
      </vt:variant>
      <vt:variant>
        <vt:i4>1769527</vt:i4>
      </vt:variant>
      <vt:variant>
        <vt:i4>359</vt:i4>
      </vt:variant>
      <vt:variant>
        <vt:i4>0</vt:i4>
      </vt:variant>
      <vt:variant>
        <vt:i4>5</vt:i4>
      </vt:variant>
      <vt:variant>
        <vt:lpwstr/>
      </vt:variant>
      <vt:variant>
        <vt:lpwstr>_Toc344218122</vt:lpwstr>
      </vt:variant>
      <vt:variant>
        <vt:i4>1769527</vt:i4>
      </vt:variant>
      <vt:variant>
        <vt:i4>353</vt:i4>
      </vt:variant>
      <vt:variant>
        <vt:i4>0</vt:i4>
      </vt:variant>
      <vt:variant>
        <vt:i4>5</vt:i4>
      </vt:variant>
      <vt:variant>
        <vt:lpwstr/>
      </vt:variant>
      <vt:variant>
        <vt:lpwstr>_Toc344218121</vt:lpwstr>
      </vt:variant>
      <vt:variant>
        <vt:i4>1769527</vt:i4>
      </vt:variant>
      <vt:variant>
        <vt:i4>347</vt:i4>
      </vt:variant>
      <vt:variant>
        <vt:i4>0</vt:i4>
      </vt:variant>
      <vt:variant>
        <vt:i4>5</vt:i4>
      </vt:variant>
      <vt:variant>
        <vt:lpwstr/>
      </vt:variant>
      <vt:variant>
        <vt:lpwstr>_Toc344218120</vt:lpwstr>
      </vt:variant>
      <vt:variant>
        <vt:i4>1572919</vt:i4>
      </vt:variant>
      <vt:variant>
        <vt:i4>341</vt:i4>
      </vt:variant>
      <vt:variant>
        <vt:i4>0</vt:i4>
      </vt:variant>
      <vt:variant>
        <vt:i4>5</vt:i4>
      </vt:variant>
      <vt:variant>
        <vt:lpwstr/>
      </vt:variant>
      <vt:variant>
        <vt:lpwstr>_Toc344218119</vt:lpwstr>
      </vt:variant>
      <vt:variant>
        <vt:i4>1572919</vt:i4>
      </vt:variant>
      <vt:variant>
        <vt:i4>335</vt:i4>
      </vt:variant>
      <vt:variant>
        <vt:i4>0</vt:i4>
      </vt:variant>
      <vt:variant>
        <vt:i4>5</vt:i4>
      </vt:variant>
      <vt:variant>
        <vt:lpwstr/>
      </vt:variant>
      <vt:variant>
        <vt:lpwstr>_Toc344218118</vt:lpwstr>
      </vt:variant>
      <vt:variant>
        <vt:i4>1572919</vt:i4>
      </vt:variant>
      <vt:variant>
        <vt:i4>329</vt:i4>
      </vt:variant>
      <vt:variant>
        <vt:i4>0</vt:i4>
      </vt:variant>
      <vt:variant>
        <vt:i4>5</vt:i4>
      </vt:variant>
      <vt:variant>
        <vt:lpwstr/>
      </vt:variant>
      <vt:variant>
        <vt:lpwstr>_Toc344218117</vt:lpwstr>
      </vt:variant>
      <vt:variant>
        <vt:i4>1572919</vt:i4>
      </vt:variant>
      <vt:variant>
        <vt:i4>323</vt:i4>
      </vt:variant>
      <vt:variant>
        <vt:i4>0</vt:i4>
      </vt:variant>
      <vt:variant>
        <vt:i4>5</vt:i4>
      </vt:variant>
      <vt:variant>
        <vt:lpwstr/>
      </vt:variant>
      <vt:variant>
        <vt:lpwstr>_Toc344218116</vt:lpwstr>
      </vt:variant>
      <vt:variant>
        <vt:i4>1572919</vt:i4>
      </vt:variant>
      <vt:variant>
        <vt:i4>317</vt:i4>
      </vt:variant>
      <vt:variant>
        <vt:i4>0</vt:i4>
      </vt:variant>
      <vt:variant>
        <vt:i4>5</vt:i4>
      </vt:variant>
      <vt:variant>
        <vt:lpwstr/>
      </vt:variant>
      <vt:variant>
        <vt:lpwstr>_Toc344218115</vt:lpwstr>
      </vt:variant>
      <vt:variant>
        <vt:i4>1572919</vt:i4>
      </vt:variant>
      <vt:variant>
        <vt:i4>311</vt:i4>
      </vt:variant>
      <vt:variant>
        <vt:i4>0</vt:i4>
      </vt:variant>
      <vt:variant>
        <vt:i4>5</vt:i4>
      </vt:variant>
      <vt:variant>
        <vt:lpwstr/>
      </vt:variant>
      <vt:variant>
        <vt:lpwstr>_Toc344218114</vt:lpwstr>
      </vt:variant>
      <vt:variant>
        <vt:i4>1572919</vt:i4>
      </vt:variant>
      <vt:variant>
        <vt:i4>305</vt:i4>
      </vt:variant>
      <vt:variant>
        <vt:i4>0</vt:i4>
      </vt:variant>
      <vt:variant>
        <vt:i4>5</vt:i4>
      </vt:variant>
      <vt:variant>
        <vt:lpwstr/>
      </vt:variant>
      <vt:variant>
        <vt:lpwstr>_Toc344218113</vt:lpwstr>
      </vt:variant>
      <vt:variant>
        <vt:i4>1572919</vt:i4>
      </vt:variant>
      <vt:variant>
        <vt:i4>299</vt:i4>
      </vt:variant>
      <vt:variant>
        <vt:i4>0</vt:i4>
      </vt:variant>
      <vt:variant>
        <vt:i4>5</vt:i4>
      </vt:variant>
      <vt:variant>
        <vt:lpwstr/>
      </vt:variant>
      <vt:variant>
        <vt:lpwstr>_Toc344218112</vt:lpwstr>
      </vt:variant>
      <vt:variant>
        <vt:i4>1572919</vt:i4>
      </vt:variant>
      <vt:variant>
        <vt:i4>293</vt:i4>
      </vt:variant>
      <vt:variant>
        <vt:i4>0</vt:i4>
      </vt:variant>
      <vt:variant>
        <vt:i4>5</vt:i4>
      </vt:variant>
      <vt:variant>
        <vt:lpwstr/>
      </vt:variant>
      <vt:variant>
        <vt:lpwstr>_Toc344218111</vt:lpwstr>
      </vt:variant>
      <vt:variant>
        <vt:i4>1572919</vt:i4>
      </vt:variant>
      <vt:variant>
        <vt:i4>287</vt:i4>
      </vt:variant>
      <vt:variant>
        <vt:i4>0</vt:i4>
      </vt:variant>
      <vt:variant>
        <vt:i4>5</vt:i4>
      </vt:variant>
      <vt:variant>
        <vt:lpwstr/>
      </vt:variant>
      <vt:variant>
        <vt:lpwstr>_Toc344218110</vt:lpwstr>
      </vt:variant>
      <vt:variant>
        <vt:i4>1638455</vt:i4>
      </vt:variant>
      <vt:variant>
        <vt:i4>281</vt:i4>
      </vt:variant>
      <vt:variant>
        <vt:i4>0</vt:i4>
      </vt:variant>
      <vt:variant>
        <vt:i4>5</vt:i4>
      </vt:variant>
      <vt:variant>
        <vt:lpwstr/>
      </vt:variant>
      <vt:variant>
        <vt:lpwstr>_Toc344218109</vt:lpwstr>
      </vt:variant>
      <vt:variant>
        <vt:i4>1638455</vt:i4>
      </vt:variant>
      <vt:variant>
        <vt:i4>275</vt:i4>
      </vt:variant>
      <vt:variant>
        <vt:i4>0</vt:i4>
      </vt:variant>
      <vt:variant>
        <vt:i4>5</vt:i4>
      </vt:variant>
      <vt:variant>
        <vt:lpwstr/>
      </vt:variant>
      <vt:variant>
        <vt:lpwstr>_Toc344218108</vt:lpwstr>
      </vt:variant>
      <vt:variant>
        <vt:i4>1638455</vt:i4>
      </vt:variant>
      <vt:variant>
        <vt:i4>269</vt:i4>
      </vt:variant>
      <vt:variant>
        <vt:i4>0</vt:i4>
      </vt:variant>
      <vt:variant>
        <vt:i4>5</vt:i4>
      </vt:variant>
      <vt:variant>
        <vt:lpwstr/>
      </vt:variant>
      <vt:variant>
        <vt:lpwstr>_Toc344218107</vt:lpwstr>
      </vt:variant>
      <vt:variant>
        <vt:i4>1638455</vt:i4>
      </vt:variant>
      <vt:variant>
        <vt:i4>263</vt:i4>
      </vt:variant>
      <vt:variant>
        <vt:i4>0</vt:i4>
      </vt:variant>
      <vt:variant>
        <vt:i4>5</vt:i4>
      </vt:variant>
      <vt:variant>
        <vt:lpwstr/>
      </vt:variant>
      <vt:variant>
        <vt:lpwstr>_Toc344218106</vt:lpwstr>
      </vt:variant>
      <vt:variant>
        <vt:i4>1638455</vt:i4>
      </vt:variant>
      <vt:variant>
        <vt:i4>257</vt:i4>
      </vt:variant>
      <vt:variant>
        <vt:i4>0</vt:i4>
      </vt:variant>
      <vt:variant>
        <vt:i4>5</vt:i4>
      </vt:variant>
      <vt:variant>
        <vt:lpwstr/>
      </vt:variant>
      <vt:variant>
        <vt:lpwstr>_Toc344218105</vt:lpwstr>
      </vt:variant>
      <vt:variant>
        <vt:i4>1638455</vt:i4>
      </vt:variant>
      <vt:variant>
        <vt:i4>251</vt:i4>
      </vt:variant>
      <vt:variant>
        <vt:i4>0</vt:i4>
      </vt:variant>
      <vt:variant>
        <vt:i4>5</vt:i4>
      </vt:variant>
      <vt:variant>
        <vt:lpwstr/>
      </vt:variant>
      <vt:variant>
        <vt:lpwstr>_Toc344218104</vt:lpwstr>
      </vt:variant>
      <vt:variant>
        <vt:i4>1638455</vt:i4>
      </vt:variant>
      <vt:variant>
        <vt:i4>245</vt:i4>
      </vt:variant>
      <vt:variant>
        <vt:i4>0</vt:i4>
      </vt:variant>
      <vt:variant>
        <vt:i4>5</vt:i4>
      </vt:variant>
      <vt:variant>
        <vt:lpwstr/>
      </vt:variant>
      <vt:variant>
        <vt:lpwstr>_Toc344218103</vt:lpwstr>
      </vt:variant>
      <vt:variant>
        <vt:i4>1638455</vt:i4>
      </vt:variant>
      <vt:variant>
        <vt:i4>239</vt:i4>
      </vt:variant>
      <vt:variant>
        <vt:i4>0</vt:i4>
      </vt:variant>
      <vt:variant>
        <vt:i4>5</vt:i4>
      </vt:variant>
      <vt:variant>
        <vt:lpwstr/>
      </vt:variant>
      <vt:variant>
        <vt:lpwstr>_Toc344218102</vt:lpwstr>
      </vt:variant>
      <vt:variant>
        <vt:i4>1638455</vt:i4>
      </vt:variant>
      <vt:variant>
        <vt:i4>233</vt:i4>
      </vt:variant>
      <vt:variant>
        <vt:i4>0</vt:i4>
      </vt:variant>
      <vt:variant>
        <vt:i4>5</vt:i4>
      </vt:variant>
      <vt:variant>
        <vt:lpwstr/>
      </vt:variant>
      <vt:variant>
        <vt:lpwstr>_Toc344218101</vt:lpwstr>
      </vt:variant>
      <vt:variant>
        <vt:i4>1638455</vt:i4>
      </vt:variant>
      <vt:variant>
        <vt:i4>227</vt:i4>
      </vt:variant>
      <vt:variant>
        <vt:i4>0</vt:i4>
      </vt:variant>
      <vt:variant>
        <vt:i4>5</vt:i4>
      </vt:variant>
      <vt:variant>
        <vt:lpwstr/>
      </vt:variant>
      <vt:variant>
        <vt:lpwstr>_Toc344218100</vt:lpwstr>
      </vt:variant>
      <vt:variant>
        <vt:i4>1048630</vt:i4>
      </vt:variant>
      <vt:variant>
        <vt:i4>221</vt:i4>
      </vt:variant>
      <vt:variant>
        <vt:i4>0</vt:i4>
      </vt:variant>
      <vt:variant>
        <vt:i4>5</vt:i4>
      </vt:variant>
      <vt:variant>
        <vt:lpwstr/>
      </vt:variant>
      <vt:variant>
        <vt:lpwstr>_Toc344218099</vt:lpwstr>
      </vt:variant>
      <vt:variant>
        <vt:i4>1048630</vt:i4>
      </vt:variant>
      <vt:variant>
        <vt:i4>215</vt:i4>
      </vt:variant>
      <vt:variant>
        <vt:i4>0</vt:i4>
      </vt:variant>
      <vt:variant>
        <vt:i4>5</vt:i4>
      </vt:variant>
      <vt:variant>
        <vt:lpwstr/>
      </vt:variant>
      <vt:variant>
        <vt:lpwstr>_Toc344218098</vt:lpwstr>
      </vt:variant>
      <vt:variant>
        <vt:i4>1048630</vt:i4>
      </vt:variant>
      <vt:variant>
        <vt:i4>209</vt:i4>
      </vt:variant>
      <vt:variant>
        <vt:i4>0</vt:i4>
      </vt:variant>
      <vt:variant>
        <vt:i4>5</vt:i4>
      </vt:variant>
      <vt:variant>
        <vt:lpwstr/>
      </vt:variant>
      <vt:variant>
        <vt:lpwstr>_Toc344218097</vt:lpwstr>
      </vt:variant>
      <vt:variant>
        <vt:i4>1048630</vt:i4>
      </vt:variant>
      <vt:variant>
        <vt:i4>203</vt:i4>
      </vt:variant>
      <vt:variant>
        <vt:i4>0</vt:i4>
      </vt:variant>
      <vt:variant>
        <vt:i4>5</vt:i4>
      </vt:variant>
      <vt:variant>
        <vt:lpwstr/>
      </vt:variant>
      <vt:variant>
        <vt:lpwstr>_Toc344218096</vt:lpwstr>
      </vt:variant>
      <vt:variant>
        <vt:i4>1048630</vt:i4>
      </vt:variant>
      <vt:variant>
        <vt:i4>197</vt:i4>
      </vt:variant>
      <vt:variant>
        <vt:i4>0</vt:i4>
      </vt:variant>
      <vt:variant>
        <vt:i4>5</vt:i4>
      </vt:variant>
      <vt:variant>
        <vt:lpwstr/>
      </vt:variant>
      <vt:variant>
        <vt:lpwstr>_Toc344218095</vt:lpwstr>
      </vt:variant>
      <vt:variant>
        <vt:i4>1048630</vt:i4>
      </vt:variant>
      <vt:variant>
        <vt:i4>191</vt:i4>
      </vt:variant>
      <vt:variant>
        <vt:i4>0</vt:i4>
      </vt:variant>
      <vt:variant>
        <vt:i4>5</vt:i4>
      </vt:variant>
      <vt:variant>
        <vt:lpwstr/>
      </vt:variant>
      <vt:variant>
        <vt:lpwstr>_Toc344218094</vt:lpwstr>
      </vt:variant>
      <vt:variant>
        <vt:i4>1048630</vt:i4>
      </vt:variant>
      <vt:variant>
        <vt:i4>185</vt:i4>
      </vt:variant>
      <vt:variant>
        <vt:i4>0</vt:i4>
      </vt:variant>
      <vt:variant>
        <vt:i4>5</vt:i4>
      </vt:variant>
      <vt:variant>
        <vt:lpwstr/>
      </vt:variant>
      <vt:variant>
        <vt:lpwstr>_Toc344218093</vt:lpwstr>
      </vt:variant>
      <vt:variant>
        <vt:i4>1048630</vt:i4>
      </vt:variant>
      <vt:variant>
        <vt:i4>179</vt:i4>
      </vt:variant>
      <vt:variant>
        <vt:i4>0</vt:i4>
      </vt:variant>
      <vt:variant>
        <vt:i4>5</vt:i4>
      </vt:variant>
      <vt:variant>
        <vt:lpwstr/>
      </vt:variant>
      <vt:variant>
        <vt:lpwstr>_Toc344218092</vt:lpwstr>
      </vt:variant>
      <vt:variant>
        <vt:i4>1048630</vt:i4>
      </vt:variant>
      <vt:variant>
        <vt:i4>173</vt:i4>
      </vt:variant>
      <vt:variant>
        <vt:i4>0</vt:i4>
      </vt:variant>
      <vt:variant>
        <vt:i4>5</vt:i4>
      </vt:variant>
      <vt:variant>
        <vt:lpwstr/>
      </vt:variant>
      <vt:variant>
        <vt:lpwstr>_Toc344218091</vt:lpwstr>
      </vt:variant>
      <vt:variant>
        <vt:i4>1048630</vt:i4>
      </vt:variant>
      <vt:variant>
        <vt:i4>167</vt:i4>
      </vt:variant>
      <vt:variant>
        <vt:i4>0</vt:i4>
      </vt:variant>
      <vt:variant>
        <vt:i4>5</vt:i4>
      </vt:variant>
      <vt:variant>
        <vt:lpwstr/>
      </vt:variant>
      <vt:variant>
        <vt:lpwstr>_Toc344218090</vt:lpwstr>
      </vt:variant>
      <vt:variant>
        <vt:i4>1114166</vt:i4>
      </vt:variant>
      <vt:variant>
        <vt:i4>161</vt:i4>
      </vt:variant>
      <vt:variant>
        <vt:i4>0</vt:i4>
      </vt:variant>
      <vt:variant>
        <vt:i4>5</vt:i4>
      </vt:variant>
      <vt:variant>
        <vt:lpwstr/>
      </vt:variant>
      <vt:variant>
        <vt:lpwstr>_Toc344218089</vt:lpwstr>
      </vt:variant>
      <vt:variant>
        <vt:i4>1114166</vt:i4>
      </vt:variant>
      <vt:variant>
        <vt:i4>155</vt:i4>
      </vt:variant>
      <vt:variant>
        <vt:i4>0</vt:i4>
      </vt:variant>
      <vt:variant>
        <vt:i4>5</vt:i4>
      </vt:variant>
      <vt:variant>
        <vt:lpwstr/>
      </vt:variant>
      <vt:variant>
        <vt:lpwstr>_Toc344218088</vt:lpwstr>
      </vt:variant>
      <vt:variant>
        <vt:i4>1114166</vt:i4>
      </vt:variant>
      <vt:variant>
        <vt:i4>149</vt:i4>
      </vt:variant>
      <vt:variant>
        <vt:i4>0</vt:i4>
      </vt:variant>
      <vt:variant>
        <vt:i4>5</vt:i4>
      </vt:variant>
      <vt:variant>
        <vt:lpwstr/>
      </vt:variant>
      <vt:variant>
        <vt:lpwstr>_Toc344218087</vt:lpwstr>
      </vt:variant>
      <vt:variant>
        <vt:i4>1114166</vt:i4>
      </vt:variant>
      <vt:variant>
        <vt:i4>143</vt:i4>
      </vt:variant>
      <vt:variant>
        <vt:i4>0</vt:i4>
      </vt:variant>
      <vt:variant>
        <vt:i4>5</vt:i4>
      </vt:variant>
      <vt:variant>
        <vt:lpwstr/>
      </vt:variant>
      <vt:variant>
        <vt:lpwstr>_Toc344218086</vt:lpwstr>
      </vt:variant>
      <vt:variant>
        <vt:i4>1114166</vt:i4>
      </vt:variant>
      <vt:variant>
        <vt:i4>137</vt:i4>
      </vt:variant>
      <vt:variant>
        <vt:i4>0</vt:i4>
      </vt:variant>
      <vt:variant>
        <vt:i4>5</vt:i4>
      </vt:variant>
      <vt:variant>
        <vt:lpwstr/>
      </vt:variant>
      <vt:variant>
        <vt:lpwstr>_Toc344218085</vt:lpwstr>
      </vt:variant>
      <vt:variant>
        <vt:i4>1114166</vt:i4>
      </vt:variant>
      <vt:variant>
        <vt:i4>131</vt:i4>
      </vt:variant>
      <vt:variant>
        <vt:i4>0</vt:i4>
      </vt:variant>
      <vt:variant>
        <vt:i4>5</vt:i4>
      </vt:variant>
      <vt:variant>
        <vt:lpwstr/>
      </vt:variant>
      <vt:variant>
        <vt:lpwstr>_Toc344218084</vt:lpwstr>
      </vt:variant>
      <vt:variant>
        <vt:i4>1114166</vt:i4>
      </vt:variant>
      <vt:variant>
        <vt:i4>125</vt:i4>
      </vt:variant>
      <vt:variant>
        <vt:i4>0</vt:i4>
      </vt:variant>
      <vt:variant>
        <vt:i4>5</vt:i4>
      </vt:variant>
      <vt:variant>
        <vt:lpwstr/>
      </vt:variant>
      <vt:variant>
        <vt:lpwstr>_Toc344218083</vt:lpwstr>
      </vt:variant>
      <vt:variant>
        <vt:i4>1114166</vt:i4>
      </vt:variant>
      <vt:variant>
        <vt:i4>119</vt:i4>
      </vt:variant>
      <vt:variant>
        <vt:i4>0</vt:i4>
      </vt:variant>
      <vt:variant>
        <vt:i4>5</vt:i4>
      </vt:variant>
      <vt:variant>
        <vt:lpwstr/>
      </vt:variant>
      <vt:variant>
        <vt:lpwstr>_Toc344218082</vt:lpwstr>
      </vt:variant>
      <vt:variant>
        <vt:i4>1114166</vt:i4>
      </vt:variant>
      <vt:variant>
        <vt:i4>113</vt:i4>
      </vt:variant>
      <vt:variant>
        <vt:i4>0</vt:i4>
      </vt:variant>
      <vt:variant>
        <vt:i4>5</vt:i4>
      </vt:variant>
      <vt:variant>
        <vt:lpwstr/>
      </vt:variant>
      <vt:variant>
        <vt:lpwstr>_Toc344218081</vt:lpwstr>
      </vt:variant>
      <vt:variant>
        <vt:i4>1114166</vt:i4>
      </vt:variant>
      <vt:variant>
        <vt:i4>107</vt:i4>
      </vt:variant>
      <vt:variant>
        <vt:i4>0</vt:i4>
      </vt:variant>
      <vt:variant>
        <vt:i4>5</vt:i4>
      </vt:variant>
      <vt:variant>
        <vt:lpwstr/>
      </vt:variant>
      <vt:variant>
        <vt:lpwstr>_Toc344218080</vt:lpwstr>
      </vt:variant>
      <vt:variant>
        <vt:i4>1966134</vt:i4>
      </vt:variant>
      <vt:variant>
        <vt:i4>101</vt:i4>
      </vt:variant>
      <vt:variant>
        <vt:i4>0</vt:i4>
      </vt:variant>
      <vt:variant>
        <vt:i4>5</vt:i4>
      </vt:variant>
      <vt:variant>
        <vt:lpwstr/>
      </vt:variant>
      <vt:variant>
        <vt:lpwstr>_Toc344218079</vt:lpwstr>
      </vt:variant>
      <vt:variant>
        <vt:i4>1966134</vt:i4>
      </vt:variant>
      <vt:variant>
        <vt:i4>95</vt:i4>
      </vt:variant>
      <vt:variant>
        <vt:i4>0</vt:i4>
      </vt:variant>
      <vt:variant>
        <vt:i4>5</vt:i4>
      </vt:variant>
      <vt:variant>
        <vt:lpwstr/>
      </vt:variant>
      <vt:variant>
        <vt:lpwstr>_Toc344218078</vt:lpwstr>
      </vt:variant>
      <vt:variant>
        <vt:i4>1966134</vt:i4>
      </vt:variant>
      <vt:variant>
        <vt:i4>89</vt:i4>
      </vt:variant>
      <vt:variant>
        <vt:i4>0</vt:i4>
      </vt:variant>
      <vt:variant>
        <vt:i4>5</vt:i4>
      </vt:variant>
      <vt:variant>
        <vt:lpwstr/>
      </vt:variant>
      <vt:variant>
        <vt:lpwstr>_Toc344218077</vt:lpwstr>
      </vt:variant>
      <vt:variant>
        <vt:i4>1966134</vt:i4>
      </vt:variant>
      <vt:variant>
        <vt:i4>83</vt:i4>
      </vt:variant>
      <vt:variant>
        <vt:i4>0</vt:i4>
      </vt:variant>
      <vt:variant>
        <vt:i4>5</vt:i4>
      </vt:variant>
      <vt:variant>
        <vt:lpwstr/>
      </vt:variant>
      <vt:variant>
        <vt:lpwstr>_Toc344218076</vt:lpwstr>
      </vt:variant>
      <vt:variant>
        <vt:i4>1966134</vt:i4>
      </vt:variant>
      <vt:variant>
        <vt:i4>77</vt:i4>
      </vt:variant>
      <vt:variant>
        <vt:i4>0</vt:i4>
      </vt:variant>
      <vt:variant>
        <vt:i4>5</vt:i4>
      </vt:variant>
      <vt:variant>
        <vt:lpwstr/>
      </vt:variant>
      <vt:variant>
        <vt:lpwstr>_Toc344218075</vt:lpwstr>
      </vt:variant>
      <vt:variant>
        <vt:i4>1966134</vt:i4>
      </vt:variant>
      <vt:variant>
        <vt:i4>71</vt:i4>
      </vt:variant>
      <vt:variant>
        <vt:i4>0</vt:i4>
      </vt:variant>
      <vt:variant>
        <vt:i4>5</vt:i4>
      </vt:variant>
      <vt:variant>
        <vt:lpwstr/>
      </vt:variant>
      <vt:variant>
        <vt:lpwstr>_Toc344218074</vt:lpwstr>
      </vt:variant>
      <vt:variant>
        <vt:i4>1966134</vt:i4>
      </vt:variant>
      <vt:variant>
        <vt:i4>65</vt:i4>
      </vt:variant>
      <vt:variant>
        <vt:i4>0</vt:i4>
      </vt:variant>
      <vt:variant>
        <vt:i4>5</vt:i4>
      </vt:variant>
      <vt:variant>
        <vt:lpwstr/>
      </vt:variant>
      <vt:variant>
        <vt:lpwstr>_Toc344218073</vt:lpwstr>
      </vt:variant>
      <vt:variant>
        <vt:i4>1966134</vt:i4>
      </vt:variant>
      <vt:variant>
        <vt:i4>59</vt:i4>
      </vt:variant>
      <vt:variant>
        <vt:i4>0</vt:i4>
      </vt:variant>
      <vt:variant>
        <vt:i4>5</vt:i4>
      </vt:variant>
      <vt:variant>
        <vt:lpwstr/>
      </vt:variant>
      <vt:variant>
        <vt:lpwstr>_Toc344218072</vt:lpwstr>
      </vt:variant>
      <vt:variant>
        <vt:i4>1966134</vt:i4>
      </vt:variant>
      <vt:variant>
        <vt:i4>53</vt:i4>
      </vt:variant>
      <vt:variant>
        <vt:i4>0</vt:i4>
      </vt:variant>
      <vt:variant>
        <vt:i4>5</vt:i4>
      </vt:variant>
      <vt:variant>
        <vt:lpwstr/>
      </vt:variant>
      <vt:variant>
        <vt:lpwstr>_Toc344218071</vt:lpwstr>
      </vt:variant>
      <vt:variant>
        <vt:i4>1966134</vt:i4>
      </vt:variant>
      <vt:variant>
        <vt:i4>47</vt:i4>
      </vt:variant>
      <vt:variant>
        <vt:i4>0</vt:i4>
      </vt:variant>
      <vt:variant>
        <vt:i4>5</vt:i4>
      </vt:variant>
      <vt:variant>
        <vt:lpwstr/>
      </vt:variant>
      <vt:variant>
        <vt:lpwstr>_Toc344218070</vt:lpwstr>
      </vt:variant>
      <vt:variant>
        <vt:i4>2031670</vt:i4>
      </vt:variant>
      <vt:variant>
        <vt:i4>41</vt:i4>
      </vt:variant>
      <vt:variant>
        <vt:i4>0</vt:i4>
      </vt:variant>
      <vt:variant>
        <vt:i4>5</vt:i4>
      </vt:variant>
      <vt:variant>
        <vt:lpwstr/>
      </vt:variant>
      <vt:variant>
        <vt:lpwstr>_Toc344218069</vt:lpwstr>
      </vt:variant>
      <vt:variant>
        <vt:i4>2031670</vt:i4>
      </vt:variant>
      <vt:variant>
        <vt:i4>35</vt:i4>
      </vt:variant>
      <vt:variant>
        <vt:i4>0</vt:i4>
      </vt:variant>
      <vt:variant>
        <vt:i4>5</vt:i4>
      </vt:variant>
      <vt:variant>
        <vt:lpwstr/>
      </vt:variant>
      <vt:variant>
        <vt:lpwstr>_Toc344218068</vt:lpwstr>
      </vt:variant>
      <vt:variant>
        <vt:i4>2031670</vt:i4>
      </vt:variant>
      <vt:variant>
        <vt:i4>29</vt:i4>
      </vt:variant>
      <vt:variant>
        <vt:i4>0</vt:i4>
      </vt:variant>
      <vt:variant>
        <vt:i4>5</vt:i4>
      </vt:variant>
      <vt:variant>
        <vt:lpwstr/>
      </vt:variant>
      <vt:variant>
        <vt:lpwstr>_Toc344218067</vt:lpwstr>
      </vt:variant>
      <vt:variant>
        <vt:i4>2031670</vt:i4>
      </vt:variant>
      <vt:variant>
        <vt:i4>23</vt:i4>
      </vt:variant>
      <vt:variant>
        <vt:i4>0</vt:i4>
      </vt:variant>
      <vt:variant>
        <vt:i4>5</vt:i4>
      </vt:variant>
      <vt:variant>
        <vt:lpwstr/>
      </vt:variant>
      <vt:variant>
        <vt:lpwstr>_Toc344218066</vt:lpwstr>
      </vt:variant>
      <vt:variant>
        <vt:i4>2031670</vt:i4>
      </vt:variant>
      <vt:variant>
        <vt:i4>17</vt:i4>
      </vt:variant>
      <vt:variant>
        <vt:i4>0</vt:i4>
      </vt:variant>
      <vt:variant>
        <vt:i4>5</vt:i4>
      </vt:variant>
      <vt:variant>
        <vt:lpwstr/>
      </vt:variant>
      <vt:variant>
        <vt:lpwstr>_Toc344218065</vt:lpwstr>
      </vt:variant>
      <vt:variant>
        <vt:i4>2031670</vt:i4>
      </vt:variant>
      <vt:variant>
        <vt:i4>11</vt:i4>
      </vt:variant>
      <vt:variant>
        <vt:i4>0</vt:i4>
      </vt:variant>
      <vt:variant>
        <vt:i4>5</vt:i4>
      </vt:variant>
      <vt:variant>
        <vt:lpwstr/>
      </vt:variant>
      <vt:variant>
        <vt:lpwstr>_Toc344218064</vt:lpwstr>
      </vt:variant>
      <vt:variant>
        <vt:i4>2031670</vt:i4>
      </vt:variant>
      <vt:variant>
        <vt:i4>5</vt:i4>
      </vt:variant>
      <vt:variant>
        <vt:i4>0</vt:i4>
      </vt:variant>
      <vt:variant>
        <vt:i4>5</vt:i4>
      </vt:variant>
      <vt:variant>
        <vt:lpwstr/>
      </vt:variant>
      <vt:variant>
        <vt:lpwstr>_Toc344218063</vt:lpwstr>
      </vt:variant>
      <vt:variant>
        <vt:i4>8323081</vt:i4>
      </vt:variant>
      <vt:variant>
        <vt:i4>0</vt:i4>
      </vt:variant>
      <vt:variant>
        <vt:i4>0</vt:i4>
      </vt:variant>
      <vt:variant>
        <vt:i4>5</vt:i4>
      </vt:variant>
      <vt:variant>
        <vt:lpwstr>mailto:pitp-ek@mail.ru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111</dc:creator>
  <cp:lastModifiedBy>Lika</cp:lastModifiedBy>
  <cp:revision>56</cp:revision>
  <cp:lastPrinted>2013-08-01T10:31:00Z</cp:lastPrinted>
  <dcterms:created xsi:type="dcterms:W3CDTF">2013-06-19T16:36:00Z</dcterms:created>
  <dcterms:modified xsi:type="dcterms:W3CDTF">2013-08-01T10:55:00Z</dcterms:modified>
</cp:coreProperties>
</file>