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3CD" w:rsidRPr="00DC73CD" w:rsidRDefault="00DC73CD" w:rsidP="00DC73CD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bCs/>
          <w:color w:val="000000"/>
          <w:sz w:val="28"/>
          <w:szCs w:val="28"/>
        </w:rPr>
      </w:pPr>
      <w:r w:rsidRPr="00DC73CD">
        <w:rPr>
          <w:rFonts w:ascii="Segoe UI" w:hAnsi="Segoe UI" w:cs="Segoe UI"/>
          <w:b/>
          <w:bCs/>
          <w:color w:val="000000"/>
          <w:sz w:val="28"/>
          <w:szCs w:val="28"/>
        </w:rPr>
        <w:t>Пресс-релиз</w:t>
      </w:r>
    </w:p>
    <w:p w:rsidR="00DC73CD" w:rsidRPr="00DC73CD" w:rsidRDefault="00DC73CD" w:rsidP="009734C0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color w:val="000000"/>
          <w:sz w:val="24"/>
          <w:szCs w:val="28"/>
        </w:rPr>
      </w:pPr>
    </w:p>
    <w:p w:rsidR="005B166F" w:rsidRPr="00DC73CD" w:rsidRDefault="005F1C74" w:rsidP="009734C0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Cs/>
          <w:i/>
          <w:color w:val="000000"/>
          <w:sz w:val="24"/>
          <w:szCs w:val="28"/>
        </w:rPr>
      </w:pPr>
      <w:r w:rsidRPr="00DC73CD">
        <w:rPr>
          <w:rFonts w:ascii="Segoe UI" w:hAnsi="Segoe UI" w:cs="Segoe UI"/>
          <w:b/>
          <w:bCs/>
          <w:color w:val="000000"/>
          <w:sz w:val="24"/>
          <w:szCs w:val="28"/>
        </w:rPr>
        <w:t>Как сэкономить на выписке из ЕГРП</w:t>
      </w:r>
    </w:p>
    <w:p w:rsidR="005B166F" w:rsidRPr="00DC73CD" w:rsidRDefault="005B166F" w:rsidP="005B166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  <w:sz w:val="24"/>
          <w:szCs w:val="28"/>
        </w:rPr>
      </w:pPr>
    </w:p>
    <w:p w:rsidR="005F1C74" w:rsidRPr="00DC73CD" w:rsidRDefault="00DC73CD" w:rsidP="00DC7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bCs/>
          <w:color w:val="000000"/>
          <w:sz w:val="24"/>
          <w:szCs w:val="28"/>
        </w:rPr>
      </w:pPr>
      <w:r w:rsidRPr="00DC73CD">
        <w:rPr>
          <w:rFonts w:ascii="Segoe UI" w:hAnsi="Segoe UI" w:cs="Segoe UI"/>
          <w:bCs/>
          <w:noProof/>
          <w:color w:val="000000"/>
          <w:sz w:val="24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80645</wp:posOffset>
            </wp:positionV>
            <wp:extent cx="3507740" cy="1612900"/>
            <wp:effectExtent l="19050" t="19050" r="16510" b="25400"/>
            <wp:wrapThrough wrapText="bothSides">
              <wp:wrapPolygon edited="0">
                <wp:start x="-117" y="-255"/>
                <wp:lineTo x="-117" y="21940"/>
                <wp:lineTo x="21702" y="21940"/>
                <wp:lineTo x="21702" y="-255"/>
                <wp:lineTo x="-117" y="-255"/>
              </wp:wrapPolygon>
            </wp:wrapThrough>
            <wp:docPr id="2" name="Рисунок 2" descr="+ филиал 01-05a логотип варианты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+ филиал 01-05a логотип варианты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5884" b="22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740" cy="1612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1C74" w:rsidRPr="00DC73CD">
        <w:rPr>
          <w:rFonts w:ascii="Segoe UI" w:hAnsi="Segoe UI" w:cs="Segoe UI"/>
          <w:bCs/>
          <w:color w:val="000000"/>
          <w:sz w:val="24"/>
          <w:szCs w:val="28"/>
        </w:rPr>
        <w:t>Развитие электронных услуг Росреестра не м</w:t>
      </w:r>
      <w:r w:rsidR="00564264" w:rsidRPr="00DC73CD">
        <w:rPr>
          <w:rFonts w:ascii="Segoe UI" w:hAnsi="Segoe UI" w:cs="Segoe UI"/>
          <w:bCs/>
          <w:color w:val="000000"/>
          <w:sz w:val="24"/>
          <w:szCs w:val="28"/>
        </w:rPr>
        <w:t>ожет рассматриваться без наличия</w:t>
      </w:r>
      <w:r w:rsidR="005F1C74" w:rsidRPr="00DC73CD">
        <w:rPr>
          <w:rFonts w:ascii="Segoe UI" w:hAnsi="Segoe UI" w:cs="Segoe UI"/>
          <w:bCs/>
          <w:color w:val="000000"/>
          <w:sz w:val="24"/>
          <w:szCs w:val="28"/>
        </w:rPr>
        <w:t xml:space="preserve"> выгоды для потребителей этих услуг, по сравнению с документооборотом на бумажных носителях. В первую очередь, речь идет о предоставлении сведений из единого государственного реестра прав (далее – ЕГРП) и государственного када</w:t>
      </w:r>
      <w:r w:rsidR="00564264" w:rsidRPr="00DC73CD">
        <w:rPr>
          <w:rFonts w:ascii="Segoe UI" w:hAnsi="Segoe UI" w:cs="Segoe UI"/>
          <w:bCs/>
          <w:color w:val="000000"/>
          <w:sz w:val="24"/>
          <w:szCs w:val="28"/>
        </w:rPr>
        <w:t xml:space="preserve">стра недвижимости (далее – ГКН), </w:t>
      </w:r>
      <w:r w:rsidR="00FA1CB2" w:rsidRPr="00DC73CD">
        <w:rPr>
          <w:rFonts w:ascii="Segoe UI" w:hAnsi="Segoe UI" w:cs="Segoe UI"/>
          <w:bCs/>
          <w:color w:val="000000"/>
          <w:sz w:val="24"/>
          <w:szCs w:val="28"/>
        </w:rPr>
        <w:t xml:space="preserve">онлайн </w:t>
      </w:r>
      <w:proofErr w:type="gramStart"/>
      <w:r w:rsidR="00564264" w:rsidRPr="00DC73CD">
        <w:rPr>
          <w:rFonts w:ascii="Segoe UI" w:hAnsi="Segoe UI" w:cs="Segoe UI"/>
          <w:bCs/>
          <w:color w:val="000000"/>
          <w:sz w:val="24"/>
          <w:szCs w:val="28"/>
        </w:rPr>
        <w:t>запросы</w:t>
      </w:r>
      <w:proofErr w:type="gramEnd"/>
      <w:r w:rsidR="00564264" w:rsidRPr="00DC73CD">
        <w:rPr>
          <w:rFonts w:ascii="Segoe UI" w:hAnsi="Segoe UI" w:cs="Segoe UI"/>
          <w:bCs/>
          <w:color w:val="000000"/>
          <w:sz w:val="24"/>
          <w:szCs w:val="28"/>
        </w:rPr>
        <w:t xml:space="preserve"> на получение которых возможно оформить в 4 и 3 шага соответственно</w:t>
      </w:r>
      <w:r w:rsidR="00FA1CB2" w:rsidRPr="00DC73CD">
        <w:rPr>
          <w:rFonts w:ascii="Segoe UI" w:hAnsi="Segoe UI" w:cs="Segoe UI"/>
          <w:bCs/>
          <w:color w:val="000000"/>
          <w:sz w:val="24"/>
          <w:szCs w:val="28"/>
        </w:rPr>
        <w:t xml:space="preserve"> на портале Росреестра</w:t>
      </w:r>
      <w:r w:rsidR="00564264" w:rsidRPr="00DC73CD">
        <w:rPr>
          <w:rFonts w:ascii="Segoe UI" w:hAnsi="Segoe UI" w:cs="Segoe UI"/>
          <w:bCs/>
          <w:color w:val="000000"/>
          <w:sz w:val="24"/>
          <w:szCs w:val="28"/>
        </w:rPr>
        <w:t xml:space="preserve">. </w:t>
      </w:r>
    </w:p>
    <w:p w:rsidR="005F1C74" w:rsidRPr="00DC73CD" w:rsidRDefault="005F1C74" w:rsidP="00DC7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bCs/>
          <w:color w:val="000000"/>
          <w:sz w:val="24"/>
          <w:szCs w:val="28"/>
        </w:rPr>
      </w:pPr>
      <w:r w:rsidRPr="00DC73CD">
        <w:rPr>
          <w:rFonts w:ascii="Segoe UI" w:hAnsi="Segoe UI" w:cs="Segoe UI"/>
          <w:bCs/>
          <w:color w:val="000000"/>
          <w:sz w:val="24"/>
          <w:szCs w:val="28"/>
        </w:rPr>
        <w:t>За предоставление сведений, содержащихся в ЕГРП, и иных документов взимается плата в соответствии со ст. 8 Федерального закона от 21.07.1997 г. № 122-ФЗ «О государственной регистрации прав на недвижимое имущество и сделок с ним». Размер платы, порядок взимания и возврат нормативно определены приказом Минэкономразвития России от 16.12.2010 г. № 650.</w:t>
      </w:r>
    </w:p>
    <w:p w:rsidR="00FA1CB2" w:rsidRPr="00DC73CD" w:rsidRDefault="00FA1CB2" w:rsidP="00DC7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bCs/>
          <w:color w:val="000000"/>
          <w:sz w:val="24"/>
          <w:szCs w:val="28"/>
        </w:rPr>
      </w:pPr>
      <w:r w:rsidRPr="00DC73CD">
        <w:rPr>
          <w:rFonts w:ascii="Segoe UI" w:hAnsi="Segoe UI" w:cs="Segoe UI"/>
          <w:bCs/>
          <w:color w:val="000000"/>
          <w:sz w:val="24"/>
          <w:szCs w:val="28"/>
        </w:rPr>
        <w:t>Размер платы зависит от четырех параметров: вид запрашиваемой информации и статус запрашивающего её лица, форма ответа, предоставляется ли запрос по месту нахождения имущества или экстерриториально. Таким образом, стоимость выписки о переходе прав на объект недвижимого имущества</w:t>
      </w:r>
      <w:r w:rsidR="00F9247E" w:rsidRPr="00DC73CD">
        <w:rPr>
          <w:rFonts w:ascii="Segoe UI" w:hAnsi="Segoe UI" w:cs="Segoe UI"/>
          <w:bCs/>
          <w:color w:val="000000"/>
          <w:sz w:val="24"/>
          <w:szCs w:val="28"/>
        </w:rPr>
        <w:t xml:space="preserve"> на бумажном носителедля физических лиц составит 200 рублей, для юридических лиц – 600 рублей. Если же использовать сервисы портала Росреестра, то в виде электронного документа данная выписка обойдется в 150 рублей для физического лица и 300 – </w:t>
      </w:r>
      <w:proofErr w:type="gramStart"/>
      <w:r w:rsidR="00F9247E" w:rsidRPr="00DC73CD">
        <w:rPr>
          <w:rFonts w:ascii="Segoe UI" w:hAnsi="Segoe UI" w:cs="Segoe UI"/>
          <w:bCs/>
          <w:color w:val="000000"/>
          <w:sz w:val="24"/>
          <w:szCs w:val="28"/>
        </w:rPr>
        <w:t>для</w:t>
      </w:r>
      <w:proofErr w:type="gramEnd"/>
      <w:r w:rsidR="00F9247E" w:rsidRPr="00DC73CD">
        <w:rPr>
          <w:rFonts w:ascii="Segoe UI" w:hAnsi="Segoe UI" w:cs="Segoe UI"/>
          <w:bCs/>
          <w:color w:val="000000"/>
          <w:sz w:val="24"/>
          <w:szCs w:val="28"/>
        </w:rPr>
        <w:t xml:space="preserve"> юридических.</w:t>
      </w:r>
    </w:p>
    <w:p w:rsidR="00F9247E" w:rsidRPr="00DC73CD" w:rsidRDefault="00F9247E" w:rsidP="00DC7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bCs/>
          <w:color w:val="000000"/>
          <w:sz w:val="24"/>
          <w:szCs w:val="28"/>
        </w:rPr>
      </w:pPr>
      <w:r w:rsidRPr="00DC73CD">
        <w:rPr>
          <w:rFonts w:ascii="Segoe UI" w:hAnsi="Segoe UI" w:cs="Segoe UI"/>
          <w:bCs/>
          <w:color w:val="000000"/>
          <w:sz w:val="24"/>
          <w:szCs w:val="28"/>
        </w:rPr>
        <w:t>Стоимость выписки о правах отдельного лица на имеющиеся или имевшиеся у него объекты недвижимости на территории одного регистрационного округа на бумажном носителе составит 500 и 1500 рублей для физического и юридического лиц соответственно. Электронный вариант документа обойдется в 200 и 500 рублей.</w:t>
      </w:r>
    </w:p>
    <w:p w:rsidR="003D2F68" w:rsidRPr="00DC73CD" w:rsidRDefault="003D2F68" w:rsidP="00DC73CD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8"/>
        </w:rPr>
      </w:pPr>
      <w:r w:rsidRPr="00DC73CD">
        <w:rPr>
          <w:rFonts w:ascii="Segoe UI" w:hAnsi="Segoe UI" w:cs="Segoe UI"/>
          <w:color w:val="000000"/>
          <w:sz w:val="24"/>
          <w:szCs w:val="28"/>
        </w:rPr>
        <w:t xml:space="preserve">Есть на портале Росреестра и бесплатные сервисы. К самым популярным из них относятся «Публичная кадастровая карта» и «Справочная информация по объектам недвижимости в режиме </w:t>
      </w:r>
      <w:proofErr w:type="spellStart"/>
      <w:r w:rsidRPr="00DC73CD">
        <w:rPr>
          <w:rFonts w:ascii="Segoe UI" w:hAnsi="Segoe UI" w:cs="Segoe UI"/>
          <w:color w:val="000000"/>
          <w:sz w:val="24"/>
          <w:szCs w:val="28"/>
        </w:rPr>
        <w:t>online</w:t>
      </w:r>
      <w:proofErr w:type="spellEnd"/>
      <w:r w:rsidRPr="00DC73CD">
        <w:rPr>
          <w:rFonts w:ascii="Segoe UI" w:hAnsi="Segoe UI" w:cs="Segoe UI"/>
          <w:color w:val="000000"/>
          <w:sz w:val="24"/>
          <w:szCs w:val="28"/>
        </w:rPr>
        <w:t>».</w:t>
      </w:r>
      <w:r w:rsidR="00E41488" w:rsidRPr="00DC73CD">
        <w:rPr>
          <w:rFonts w:ascii="Segoe UI" w:hAnsi="Segoe UI" w:cs="Segoe UI"/>
          <w:color w:val="000000"/>
          <w:sz w:val="24"/>
          <w:szCs w:val="28"/>
        </w:rPr>
        <w:t xml:space="preserve"> </w:t>
      </w:r>
      <w:r w:rsidRPr="00DC73CD">
        <w:rPr>
          <w:rFonts w:ascii="Segoe UI" w:hAnsi="Segoe UI" w:cs="Segoe UI"/>
          <w:color w:val="000000"/>
          <w:sz w:val="24"/>
          <w:szCs w:val="28"/>
        </w:rPr>
        <w:t xml:space="preserve">  </w:t>
      </w:r>
    </w:p>
    <w:p w:rsidR="005D258C" w:rsidRDefault="005D258C" w:rsidP="005B166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73CD" w:rsidRDefault="00DC73CD" w:rsidP="005B166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DC73CD" w:rsidRPr="00DC73CD" w:rsidRDefault="00DC73CD" w:rsidP="005B166F">
      <w:pPr>
        <w:rPr>
          <w:rFonts w:ascii="Segoe UI" w:hAnsi="Segoe UI" w:cs="Segoe UI"/>
          <w:sz w:val="20"/>
          <w:szCs w:val="20"/>
        </w:rPr>
      </w:pPr>
      <w:r w:rsidRPr="00DC73CD">
        <w:rPr>
          <w:rFonts w:ascii="Segoe UI" w:hAnsi="Segoe UI" w:cs="Segoe UI"/>
          <w:sz w:val="20"/>
          <w:szCs w:val="20"/>
        </w:rPr>
        <w:t>Пресс-служба филиала ФГБУ «ФКП Росреестра» по Краснодарскому краю</w:t>
      </w:r>
    </w:p>
    <w:sectPr w:rsidR="00DC73CD" w:rsidRPr="00DC73CD" w:rsidSect="00C54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5B166F"/>
    <w:rsid w:val="0009629A"/>
    <w:rsid w:val="003D2F68"/>
    <w:rsid w:val="004B7090"/>
    <w:rsid w:val="00564264"/>
    <w:rsid w:val="005B166F"/>
    <w:rsid w:val="005D258C"/>
    <w:rsid w:val="005F1C74"/>
    <w:rsid w:val="00952E8D"/>
    <w:rsid w:val="009734C0"/>
    <w:rsid w:val="00A95AC2"/>
    <w:rsid w:val="00B90094"/>
    <w:rsid w:val="00C542E3"/>
    <w:rsid w:val="00DC73CD"/>
    <w:rsid w:val="00E41488"/>
    <w:rsid w:val="00F9247E"/>
    <w:rsid w:val="00FA1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Чучвага</dc:creator>
  <cp:keywords/>
  <dc:description/>
  <cp:lastModifiedBy>Чучвага</cp:lastModifiedBy>
  <cp:revision>8</cp:revision>
  <dcterms:created xsi:type="dcterms:W3CDTF">2016-12-09T07:13:00Z</dcterms:created>
  <dcterms:modified xsi:type="dcterms:W3CDTF">2016-12-12T10:46:00Z</dcterms:modified>
</cp:coreProperties>
</file>