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746F7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24 по </w:t>
            </w:r>
            <w:r w:rsidR="0061115A">
              <w:rPr>
                <w:b/>
                <w:bCs/>
                <w:sz w:val="28"/>
                <w:szCs w:val="28"/>
              </w:rPr>
              <w:t>муниципальным образованиям Динской, Калининский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</w:p>
          <w:p w:rsidR="00746F7A" w:rsidRDefault="0061115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Красноармейский</w:t>
            </w:r>
            <w:r w:rsidR="00746F7A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746F7A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A20CBA">
              <w:rPr>
                <w:bCs/>
                <w:sz w:val="28"/>
                <w:szCs w:val="28"/>
              </w:rPr>
              <w:t>8(86162</w:t>
            </w:r>
            <w:r w:rsidR="00746F7A">
              <w:rPr>
                <w:bCs/>
                <w:sz w:val="28"/>
                <w:szCs w:val="28"/>
              </w:rPr>
              <w:t>)5-09-70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7240F5" w:rsidRDefault="00895ADD" w:rsidP="00724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изменить сроки проведения капитального ремонта</w:t>
      </w:r>
      <w:r w:rsidR="007240F5" w:rsidRPr="007240F5">
        <w:rPr>
          <w:rFonts w:ascii="Times New Roman" w:hAnsi="Times New Roman" w:cs="Times New Roman"/>
          <w:b/>
          <w:sz w:val="28"/>
          <w:szCs w:val="28"/>
        </w:rPr>
        <w:t>?</w:t>
      </w:r>
    </w:p>
    <w:p w:rsidR="007240F5" w:rsidRPr="007240F5" w:rsidRDefault="007240F5" w:rsidP="00724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ADD" w:rsidRDefault="00895ADD" w:rsidP="0072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DD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 (далее - региональная программа) формируется на срок, необходимый для проведения капитального ремонта общего имущества во всех многоквартирных домах,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края. </w:t>
      </w:r>
      <w:r w:rsidRPr="00895ADD">
        <w:rPr>
          <w:rFonts w:ascii="Times New Roman" w:hAnsi="Times New Roman" w:cs="Times New Roman"/>
          <w:sz w:val="28"/>
          <w:szCs w:val="28"/>
        </w:rPr>
        <w:t>Сроки проведения капитального ремонта того или иного конструктивного элемента многоквартирного дома зависят от года ввода дома в эксплуатацию, даты проведения последнего капитального ремонта, а также от типа и материала каждого конструктивного элемента, требующего капитального ремонта. Все эти данные были учтены при формировании региональной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35AD">
        <w:rPr>
          <w:rFonts w:ascii="Times New Roman" w:hAnsi="Times New Roman" w:cs="Times New Roman"/>
          <w:sz w:val="28"/>
          <w:szCs w:val="28"/>
        </w:rPr>
        <w:t>В</w:t>
      </w:r>
      <w:r w:rsidRPr="00895ADD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168 Жилищного кодекса Российской Федерации региональная программа капитального ремонта подлежит актуализации не реже ч</w:t>
      </w:r>
      <w:bookmarkStart w:id="0" w:name="_GoBack"/>
      <w:bookmarkEnd w:id="0"/>
      <w:r w:rsidRPr="00895ADD">
        <w:rPr>
          <w:rFonts w:ascii="Times New Roman" w:hAnsi="Times New Roman" w:cs="Times New Roman"/>
          <w:sz w:val="28"/>
          <w:szCs w:val="28"/>
        </w:rPr>
        <w:t>ем один раз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DD" w:rsidRDefault="00895ADD" w:rsidP="0072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DD">
        <w:rPr>
          <w:rFonts w:ascii="Times New Roman" w:hAnsi="Times New Roman" w:cs="Times New Roman"/>
          <w:sz w:val="28"/>
          <w:szCs w:val="28"/>
        </w:rPr>
        <w:t xml:space="preserve">Это означает, что в региональной программе должны найти отражение изменения состава МКД, произошедшие в течении года, в том числе исключены </w:t>
      </w:r>
      <w:r>
        <w:rPr>
          <w:rFonts w:ascii="Times New Roman" w:hAnsi="Times New Roman" w:cs="Times New Roman"/>
          <w:sz w:val="28"/>
          <w:szCs w:val="28"/>
        </w:rPr>
        <w:t>многоквартирные дома</w:t>
      </w:r>
      <w:r w:rsidRPr="0089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признанные аварийными, включены дома, </w:t>
      </w:r>
      <w:r w:rsidRPr="00895ADD">
        <w:rPr>
          <w:rFonts w:ascii="Times New Roman" w:hAnsi="Times New Roman" w:cs="Times New Roman"/>
          <w:sz w:val="28"/>
          <w:szCs w:val="28"/>
        </w:rPr>
        <w:t xml:space="preserve">вновь введенные </w:t>
      </w:r>
      <w:r>
        <w:rPr>
          <w:rFonts w:ascii="Times New Roman" w:hAnsi="Times New Roman" w:cs="Times New Roman"/>
          <w:sz w:val="28"/>
          <w:szCs w:val="28"/>
        </w:rPr>
        <w:t>в эксплуатацию в прошедшем году</w:t>
      </w:r>
      <w:r w:rsidRPr="00895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DD">
        <w:rPr>
          <w:rFonts w:ascii="Times New Roman" w:hAnsi="Times New Roman" w:cs="Times New Roman"/>
          <w:sz w:val="28"/>
          <w:szCs w:val="28"/>
        </w:rPr>
        <w:t xml:space="preserve">а также учтены результаты проведения мониторинга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домов</w:t>
      </w:r>
      <w:r w:rsidRPr="00895ADD">
        <w:rPr>
          <w:rFonts w:ascii="Times New Roman" w:hAnsi="Times New Roman" w:cs="Times New Roman"/>
          <w:sz w:val="28"/>
          <w:szCs w:val="28"/>
        </w:rPr>
        <w:t>, изменения в отношении видов работ, если отдельные виды работ по капитальному ремонту были выполнены (в том числе по решению собственников)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6C6" w:rsidRDefault="00895ADD" w:rsidP="0072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DD">
        <w:rPr>
          <w:rFonts w:ascii="Times New Roman" w:hAnsi="Times New Roman" w:cs="Times New Roman"/>
          <w:sz w:val="28"/>
          <w:szCs w:val="28"/>
        </w:rPr>
        <w:t>Внесение в региональную программу капитального ремонта изменений, предусматривающих</w:t>
      </w:r>
      <w:r w:rsidR="001C2296">
        <w:rPr>
          <w:rFonts w:ascii="Times New Roman" w:hAnsi="Times New Roman" w:cs="Times New Roman"/>
          <w:sz w:val="28"/>
          <w:szCs w:val="28"/>
        </w:rPr>
        <w:t>,</w:t>
      </w:r>
      <w:r w:rsidRPr="00895ADD">
        <w:rPr>
          <w:rFonts w:ascii="Times New Roman" w:hAnsi="Times New Roman" w:cs="Times New Roman"/>
          <w:sz w:val="28"/>
          <w:szCs w:val="28"/>
        </w:rPr>
        <w:t xml:space="preserve"> </w:t>
      </w:r>
      <w:r w:rsidR="001C229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895ADD">
        <w:rPr>
          <w:rFonts w:ascii="Times New Roman" w:hAnsi="Times New Roman" w:cs="Times New Roman"/>
          <w:sz w:val="28"/>
          <w:szCs w:val="28"/>
        </w:rPr>
        <w:t>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осуществляется при наличии соответствующего решения общего собрания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ADD" w:rsidRPr="005234C0" w:rsidRDefault="00B63664" w:rsidP="0072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более подробной информацией следует обращаться в отдел № 24 по муниципальным образованиям Динской, Красноармейский, Калининский районы НКО «Фонд капитального ремонта МКД» по адресу: ст. Динская, ул. Красная, 12 или ст. Полтавская, ул. Красная, 122. Тел. 8(86162)50970, 50971,        9180223878.</w:t>
      </w:r>
    </w:p>
    <w:sectPr w:rsidR="00895ADD" w:rsidRPr="005234C0" w:rsidSect="007240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154685"/>
    <w:rsid w:val="00184C0A"/>
    <w:rsid w:val="001C2296"/>
    <w:rsid w:val="002276C6"/>
    <w:rsid w:val="00335BCE"/>
    <w:rsid w:val="003B398D"/>
    <w:rsid w:val="003D35AD"/>
    <w:rsid w:val="00402E5F"/>
    <w:rsid w:val="0042574C"/>
    <w:rsid w:val="004536EE"/>
    <w:rsid w:val="005234C0"/>
    <w:rsid w:val="00596978"/>
    <w:rsid w:val="0059797F"/>
    <w:rsid w:val="0061115A"/>
    <w:rsid w:val="0063305B"/>
    <w:rsid w:val="0066682D"/>
    <w:rsid w:val="006860DD"/>
    <w:rsid w:val="006A153A"/>
    <w:rsid w:val="007240F5"/>
    <w:rsid w:val="00746F7A"/>
    <w:rsid w:val="007A2ECA"/>
    <w:rsid w:val="008109CE"/>
    <w:rsid w:val="00862C97"/>
    <w:rsid w:val="00872871"/>
    <w:rsid w:val="00895ADD"/>
    <w:rsid w:val="009022FC"/>
    <w:rsid w:val="00945532"/>
    <w:rsid w:val="009B5A5D"/>
    <w:rsid w:val="009C5529"/>
    <w:rsid w:val="00A20CBA"/>
    <w:rsid w:val="00B41496"/>
    <w:rsid w:val="00B63664"/>
    <w:rsid w:val="00B813D9"/>
    <w:rsid w:val="00C929A9"/>
    <w:rsid w:val="00CD24FF"/>
    <w:rsid w:val="00D078FE"/>
    <w:rsid w:val="00F06470"/>
    <w:rsid w:val="00F41C84"/>
    <w:rsid w:val="00FD1A27"/>
    <w:rsid w:val="00FE4145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4E521-9E78-4C17-8CB9-EE86E31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user-default</cp:lastModifiedBy>
  <cp:revision>12</cp:revision>
  <cp:lastPrinted>2014-11-25T09:44:00Z</cp:lastPrinted>
  <dcterms:created xsi:type="dcterms:W3CDTF">2015-08-26T14:11:00Z</dcterms:created>
  <dcterms:modified xsi:type="dcterms:W3CDTF">2015-09-28T12:22:00Z</dcterms:modified>
</cp:coreProperties>
</file>