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E3B" w:rsidRPr="009F6E3B" w:rsidRDefault="009F6E3B" w:rsidP="009F6E3B">
      <w:pPr>
        <w:shd w:val="clear" w:color="auto" w:fill="FFFFFF"/>
        <w:spacing w:after="120" w:line="240" w:lineRule="auto"/>
        <w:outlineLvl w:val="0"/>
        <w:rPr>
          <w:rFonts w:ascii="Arial CYR" w:eastAsia="Times New Roman" w:hAnsi="Arial CYR" w:cs="Arial CYR"/>
          <w:b/>
          <w:bCs/>
          <w:color w:val="000000"/>
          <w:kern w:val="36"/>
          <w:sz w:val="24"/>
          <w:szCs w:val="24"/>
        </w:rPr>
      </w:pPr>
      <w:r w:rsidRPr="009F6E3B">
        <w:rPr>
          <w:rFonts w:ascii="Arial CYR" w:eastAsia="Times New Roman" w:hAnsi="Arial CYR" w:cs="Arial CYR"/>
          <w:b/>
          <w:bCs/>
          <w:color w:val="000000"/>
          <w:kern w:val="36"/>
          <w:sz w:val="24"/>
          <w:szCs w:val="24"/>
        </w:rPr>
        <w:t>Краснодарский край запустил программу добровольного страхования жилья</w:t>
      </w:r>
    </w:p>
    <w:p w:rsidR="009F6E3B" w:rsidRPr="009F6E3B" w:rsidRDefault="009F6E3B" w:rsidP="009F6E3B">
      <w:pPr>
        <w:shd w:val="clear" w:color="auto" w:fill="FFFFFF"/>
        <w:spacing w:after="0" w:line="240" w:lineRule="auto"/>
        <w:rPr>
          <w:rFonts w:ascii="Arial CYR" w:eastAsia="Times New Roman" w:hAnsi="Arial CYR" w:cs="Arial CYR"/>
          <w:color w:val="1C1C1C"/>
          <w:sz w:val="18"/>
          <w:szCs w:val="18"/>
        </w:rPr>
      </w:pPr>
    </w:p>
    <w:tbl>
      <w:tblPr>
        <w:tblW w:w="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030"/>
      </w:tblGrid>
      <w:tr w:rsidR="009F6E3B" w:rsidRPr="009F6E3B" w:rsidTr="009F6E3B">
        <w:trPr>
          <w:tblCellSpacing w:w="0" w:type="dxa"/>
        </w:trPr>
        <w:tc>
          <w:tcPr>
            <w:tcW w:w="0" w:type="auto"/>
            <w:vAlign w:val="center"/>
            <w:hideMark/>
          </w:tcPr>
          <w:p w:rsidR="009F6E3B" w:rsidRPr="009F6E3B" w:rsidRDefault="009F6E3B" w:rsidP="009F6E3B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1905000" cy="1638300"/>
                  <wp:effectExtent l="19050" t="0" r="0" b="0"/>
                  <wp:docPr id="1" name="Рисунок 1" descr="http://www.interfax-russia.ru/ftproot/photos/2014/12/23/img_569880_1528118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nterfax-russia.ru/ftproot/photos/2014/12/23/img_569880_1528118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6E3B" w:rsidRPr="009F6E3B" w:rsidRDefault="009F6E3B" w:rsidP="009F6E3B">
      <w:pPr>
        <w:shd w:val="clear" w:color="auto" w:fill="FFFFFF"/>
        <w:spacing w:before="100" w:beforeAutospacing="1" w:after="100" w:afterAutospacing="1" w:line="240" w:lineRule="auto"/>
        <w:rPr>
          <w:rFonts w:ascii="Arial CYR" w:eastAsia="Times New Roman" w:hAnsi="Arial CYR" w:cs="Arial CYR"/>
          <w:color w:val="1C1C1C"/>
          <w:sz w:val="18"/>
          <w:szCs w:val="18"/>
        </w:rPr>
      </w:pPr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>Краснодар. 23 декабря. ИНТЕРФАКС-ЮГ - Единая система добровольного страхования жилых помещений начала работать в Краснодарском крае, сообщил руководитель департамента по финансовому и фондовому рынку Краснодарского края Игорь Славинский в ходе пресс-конференции во вторник в пресс-центре агентства "Интерфакс-Юг" в Краснодаре.</w:t>
      </w:r>
    </w:p>
    <w:p w:rsidR="009F6E3B" w:rsidRPr="009F6E3B" w:rsidRDefault="009F6E3B" w:rsidP="009F6E3B">
      <w:pPr>
        <w:shd w:val="clear" w:color="auto" w:fill="FFFFFF"/>
        <w:spacing w:before="100" w:beforeAutospacing="1" w:after="100" w:afterAutospacing="1" w:line="240" w:lineRule="auto"/>
        <w:rPr>
          <w:rFonts w:ascii="Arial CYR" w:eastAsia="Times New Roman" w:hAnsi="Arial CYR" w:cs="Arial CYR"/>
          <w:color w:val="1C1C1C"/>
          <w:sz w:val="18"/>
          <w:szCs w:val="18"/>
        </w:rPr>
      </w:pPr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>"Итоги ликвидации последствий стихийных бедствий, происходящих в регионе в последние годы, подтверждают актуальность наших действий. Система позволяет обеспечить дополнительные финансовые гарантии наших граждан, защиту финансовых интересов на случай возникновения ситуаций природного и бытового характера. Кроме того, программа позволяет сократить бюджетные затраты на восстановление жилья в случае возникновения таких ситуаций", - сообщил И.Славинский, отметив, что эти действия дадут импульс к развитию добровольных видов страхования.</w:t>
      </w:r>
    </w:p>
    <w:p w:rsidR="009F6E3B" w:rsidRPr="009F6E3B" w:rsidRDefault="009F6E3B" w:rsidP="009F6E3B">
      <w:pPr>
        <w:shd w:val="clear" w:color="auto" w:fill="FFFFFF"/>
        <w:spacing w:before="100" w:beforeAutospacing="1" w:after="100" w:afterAutospacing="1" w:line="240" w:lineRule="auto"/>
        <w:rPr>
          <w:rFonts w:ascii="Arial CYR" w:eastAsia="Times New Roman" w:hAnsi="Arial CYR" w:cs="Arial CYR"/>
          <w:color w:val="1C1C1C"/>
          <w:sz w:val="18"/>
          <w:szCs w:val="18"/>
        </w:rPr>
      </w:pPr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>По его словам, реализация данной системы позволит довести к концу 2018 года объем застрахованного жилья в регионе до 30%. В настоящее время доля застрахованных объектов в муниципалитетах составляет 5-8%.</w:t>
      </w:r>
    </w:p>
    <w:p w:rsidR="009F6E3B" w:rsidRPr="009F6E3B" w:rsidRDefault="009F6E3B" w:rsidP="009F6E3B">
      <w:pPr>
        <w:shd w:val="clear" w:color="auto" w:fill="FFFFFF"/>
        <w:spacing w:before="100" w:beforeAutospacing="1" w:after="100" w:afterAutospacing="1" w:line="240" w:lineRule="auto"/>
        <w:rPr>
          <w:rFonts w:ascii="Arial CYR" w:eastAsia="Times New Roman" w:hAnsi="Arial CYR" w:cs="Arial CYR"/>
          <w:color w:val="1C1C1C"/>
          <w:sz w:val="18"/>
          <w:szCs w:val="18"/>
        </w:rPr>
      </w:pPr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 xml:space="preserve">На реализацию целей и задач программы из краевого бюджета предусмотрено около 50 </w:t>
      </w:r>
      <w:proofErr w:type="spellStart"/>
      <w:proofErr w:type="gramStart"/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>млн</w:t>
      </w:r>
      <w:proofErr w:type="spellEnd"/>
      <w:proofErr w:type="gramEnd"/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 xml:space="preserve"> рублей. Субсидии администрации региона по итогам конкурса частично предоставлены фонду развития жилищного страхования жилья Краснодарского края, который, в свою очередь, будет осуществлять компенсационные выплаты в размере 30% от размера ущерба по застрахованному объекту в пределах страховой суммы. Остальные 70% будет выплачивать страховая компания.</w:t>
      </w:r>
    </w:p>
    <w:p w:rsidR="009F6E3B" w:rsidRPr="009F6E3B" w:rsidRDefault="009F6E3B" w:rsidP="009F6E3B">
      <w:pPr>
        <w:shd w:val="clear" w:color="auto" w:fill="FFFFFF"/>
        <w:spacing w:before="100" w:beforeAutospacing="1" w:after="100" w:afterAutospacing="1" w:line="240" w:lineRule="auto"/>
        <w:rPr>
          <w:rFonts w:ascii="Arial CYR" w:eastAsia="Times New Roman" w:hAnsi="Arial CYR" w:cs="Arial CYR"/>
          <w:color w:val="1C1C1C"/>
          <w:sz w:val="18"/>
          <w:szCs w:val="18"/>
        </w:rPr>
      </w:pPr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>В свою очередь, директор краевого фонда развития жилищного страхования Николай Белоконь сообщил, что реализация этой программы позволит более качественно решать вопросы при наступлении страховых случаев.</w:t>
      </w:r>
    </w:p>
    <w:p w:rsidR="009F6E3B" w:rsidRPr="009F6E3B" w:rsidRDefault="009F6E3B" w:rsidP="009F6E3B">
      <w:pPr>
        <w:shd w:val="clear" w:color="auto" w:fill="FFFFFF"/>
        <w:spacing w:before="100" w:beforeAutospacing="1" w:after="100" w:afterAutospacing="1" w:line="240" w:lineRule="auto"/>
        <w:rPr>
          <w:rFonts w:ascii="Arial CYR" w:eastAsia="Times New Roman" w:hAnsi="Arial CYR" w:cs="Arial CYR"/>
          <w:color w:val="1C1C1C"/>
          <w:sz w:val="18"/>
          <w:szCs w:val="18"/>
        </w:rPr>
      </w:pPr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>"Фонд формирует свои средства за счет двух источников, это бюджетные средства, которые ежегодно будут поступать на расчетный счет фонда, а также отчисления страховых компаний. Для участия в программе подали заявки и прошли конкурсный отбор 11 страховщиков", - отметил Н.Белоконь.</w:t>
      </w:r>
    </w:p>
    <w:p w:rsidR="009F6E3B" w:rsidRPr="009F6E3B" w:rsidRDefault="009F6E3B" w:rsidP="009F6E3B">
      <w:pPr>
        <w:shd w:val="clear" w:color="auto" w:fill="FFFFFF"/>
        <w:spacing w:before="100" w:beforeAutospacing="1" w:after="100" w:afterAutospacing="1" w:line="240" w:lineRule="auto"/>
        <w:rPr>
          <w:rFonts w:ascii="Arial CYR" w:eastAsia="Times New Roman" w:hAnsi="Arial CYR" w:cs="Arial CYR"/>
          <w:color w:val="1C1C1C"/>
          <w:sz w:val="18"/>
          <w:szCs w:val="18"/>
        </w:rPr>
      </w:pPr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 xml:space="preserve">По его словам, страхованию подлежат различные объекты имущества граждан, а именно квартиры, жилые дома. Страховыми случаями являются возникновение пожара, аварии системы отопления, водопровода, залив, взрыв и др. Стоимость договора будет варьироваться от 900 до 1,8 тыс. рублей для владельцев квартир и 1,35-2,7 тыс. рублей - для собственников домовладений. Размер страховой суммы при этом будет составлять 500 тыс. и 1 </w:t>
      </w:r>
      <w:proofErr w:type="spellStart"/>
      <w:proofErr w:type="gramStart"/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>млн</w:t>
      </w:r>
      <w:proofErr w:type="spellEnd"/>
      <w:proofErr w:type="gramEnd"/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 xml:space="preserve"> рублей.</w:t>
      </w:r>
    </w:p>
    <w:p w:rsidR="009F6E3B" w:rsidRPr="009F6E3B" w:rsidRDefault="009F6E3B" w:rsidP="009F6E3B">
      <w:pPr>
        <w:shd w:val="clear" w:color="auto" w:fill="FFFFFF"/>
        <w:spacing w:before="100" w:beforeAutospacing="1" w:after="100" w:afterAutospacing="1" w:line="240" w:lineRule="auto"/>
        <w:rPr>
          <w:rFonts w:ascii="Arial CYR" w:eastAsia="Times New Roman" w:hAnsi="Arial CYR" w:cs="Arial CYR"/>
          <w:color w:val="1C1C1C"/>
          <w:sz w:val="18"/>
          <w:szCs w:val="18"/>
        </w:rPr>
      </w:pPr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>Н.Белоконь отметил, что страхованию не подлежат жилые дома, имеющие износ более 60%, а также помещения, расположенные в зоне, которой угрожают стихийные бедствия с момента объявления ЧС на данной территории.</w:t>
      </w:r>
    </w:p>
    <w:p w:rsidR="009F6E3B" w:rsidRPr="009F6E3B" w:rsidRDefault="009F6E3B" w:rsidP="009F6E3B">
      <w:pPr>
        <w:shd w:val="clear" w:color="auto" w:fill="FFFFFF"/>
        <w:spacing w:before="100" w:beforeAutospacing="1" w:after="100" w:afterAutospacing="1" w:line="240" w:lineRule="auto"/>
        <w:rPr>
          <w:rFonts w:ascii="Arial CYR" w:eastAsia="Times New Roman" w:hAnsi="Arial CYR" w:cs="Arial CYR"/>
          <w:color w:val="1C1C1C"/>
          <w:sz w:val="18"/>
          <w:szCs w:val="18"/>
        </w:rPr>
      </w:pPr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 xml:space="preserve">По словам руководителя по финансовому и фондовому рынку, страхование - это независимый </w:t>
      </w:r>
      <w:proofErr w:type="gramStart"/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>экономический механизм</w:t>
      </w:r>
      <w:proofErr w:type="gramEnd"/>
      <w:r w:rsidRPr="009F6E3B">
        <w:rPr>
          <w:rFonts w:ascii="Arial CYR" w:eastAsia="Times New Roman" w:hAnsi="Arial CYR" w:cs="Arial CYR"/>
          <w:color w:val="1C1C1C"/>
          <w:sz w:val="18"/>
          <w:szCs w:val="18"/>
        </w:rPr>
        <w:t xml:space="preserve"> по защите и снижению рисков. "И мы будем проводить дальнейшую работу с населением, чтобы страхование жилья стало востребованным видом страхования", - подчеркнул И.Славинский.</w:t>
      </w:r>
    </w:p>
    <w:p w:rsidR="003225E5" w:rsidRDefault="009F6E3B">
      <w:r>
        <w:t xml:space="preserve">Источник: </w:t>
      </w:r>
      <w:r w:rsidRPr="009F6E3B">
        <w:t>http://www.interfax-russia.ru</w:t>
      </w:r>
    </w:p>
    <w:sectPr w:rsidR="00322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6E3B"/>
    <w:rsid w:val="003225E5"/>
    <w:rsid w:val="009F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E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E3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F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F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E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1A54D-5B96-46D9-8412-DD74B505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2577</Characters>
  <Application>Microsoft Office Word</Application>
  <DocSecurity>0</DocSecurity>
  <Lines>21</Lines>
  <Paragraphs>6</Paragraphs>
  <ScaleCrop>false</ScaleCrop>
  <Company>Microsoft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2015-01-23T04:25:00Z</dcterms:created>
  <dcterms:modified xsi:type="dcterms:W3CDTF">2015-01-23T04:25:00Z</dcterms:modified>
</cp:coreProperties>
</file>