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68" w:rsidRPr="00A36D32" w:rsidRDefault="007C1668" w:rsidP="007C1668">
      <w:pPr>
        <w:pStyle w:val="a4"/>
        <w:ind w:firstLine="708"/>
        <w:jc w:val="right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A36D32">
        <w:rPr>
          <w:rFonts w:ascii="Segoe UI" w:hAnsi="Segoe UI" w:cs="Segoe UI"/>
          <w:b/>
          <w:sz w:val="28"/>
          <w:szCs w:val="28"/>
        </w:rPr>
        <w:t>ПРЕСС-РЕЛИЗ</w:t>
      </w:r>
    </w:p>
    <w:p w:rsidR="007C1668" w:rsidRPr="007C1668" w:rsidRDefault="007C1668" w:rsidP="007C1668">
      <w:pPr>
        <w:pStyle w:val="a4"/>
        <w:ind w:firstLine="708"/>
        <w:jc w:val="right"/>
        <w:rPr>
          <w:rFonts w:ascii="Segoe UI" w:hAnsi="Segoe UI" w:cs="Segoe UI"/>
          <w:b/>
          <w:sz w:val="32"/>
          <w:szCs w:val="32"/>
        </w:rPr>
      </w:pPr>
    </w:p>
    <w:p w:rsidR="007C1668" w:rsidRPr="003B45C3" w:rsidRDefault="00D9564F" w:rsidP="007C1668">
      <w:pPr>
        <w:spacing w:before="0" w:beforeAutospacing="0" w:after="0" w:afterAutospacing="0"/>
        <w:ind w:right="18" w:firstLine="709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>Изменени</w:t>
      </w:r>
      <w:r w:rsidR="00825A25">
        <w:rPr>
          <w:rFonts w:ascii="Segoe UI" w:eastAsia="Times New Roman" w:hAnsi="Segoe UI" w:cs="Segoe UI"/>
          <w:b/>
          <w:sz w:val="32"/>
          <w:szCs w:val="32"/>
          <w:lang w:eastAsia="ru-RU"/>
        </w:rPr>
        <w:t>я</w:t>
      </w: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 xml:space="preserve"> в законодательстве</w:t>
      </w:r>
      <w:r w:rsidR="00825A25">
        <w:rPr>
          <w:rFonts w:ascii="Segoe UI" w:eastAsia="Times New Roman" w:hAnsi="Segoe UI" w:cs="Segoe UI"/>
          <w:b/>
          <w:sz w:val="32"/>
          <w:szCs w:val="32"/>
          <w:lang w:eastAsia="ru-RU"/>
        </w:rPr>
        <w:t xml:space="preserve"> – упрощены комплексные кадастровые работы</w:t>
      </w:r>
    </w:p>
    <w:p w:rsidR="007C1668" w:rsidRDefault="007C1668" w:rsidP="007C1668">
      <w:pPr>
        <w:spacing w:before="0" w:beforeAutospacing="0" w:after="0" w:afterAutospacing="0"/>
        <w:ind w:right="18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7C1668" w:rsidRDefault="007C1668" w:rsidP="007C1668">
      <w:pPr>
        <w:spacing w:before="0" w:beforeAutospacing="0" w:after="0" w:afterAutospacing="0"/>
        <w:ind w:right="18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881F3C" w:rsidRPr="007C1668" w:rsidRDefault="007C1668" w:rsidP="009A30FC">
      <w:pPr>
        <w:spacing w:before="0" w:beforeAutospacing="0" w:after="0" w:afterAutospacing="0"/>
        <w:ind w:right="18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440B89" wp14:editId="7C7B877E">
            <wp:simplePos x="0" y="0"/>
            <wp:positionH relativeFrom="column">
              <wp:posOffset>453390</wp:posOffset>
            </wp:positionH>
            <wp:positionV relativeFrom="paragraph">
              <wp:posOffset>2540</wp:posOffset>
            </wp:positionV>
            <wp:extent cx="2341245" cy="956945"/>
            <wp:effectExtent l="0" t="0" r="1905" b="0"/>
            <wp:wrapTight wrapText="bothSides">
              <wp:wrapPolygon edited="0">
                <wp:start x="0" y="0"/>
                <wp:lineTo x="0" y="21070"/>
                <wp:lineTo x="21442" y="21070"/>
                <wp:lineTo x="214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6E1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В сфере недвижимости за последнее время произошло множество изменений. </w:t>
      </w:r>
      <w:r w:rsidR="002375C4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В </w:t>
      </w:r>
      <w:r w:rsidR="006B26E1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Федеральные </w:t>
      </w:r>
      <w:r w:rsidR="002375C4" w:rsidRPr="007C1668">
        <w:rPr>
          <w:rFonts w:ascii="Segoe UI" w:eastAsia="Times New Roman" w:hAnsi="Segoe UI" w:cs="Segoe UI"/>
          <w:sz w:val="24"/>
          <w:szCs w:val="24"/>
          <w:lang w:eastAsia="ru-RU"/>
        </w:rPr>
        <w:t>законы вносятся правки</w:t>
      </w:r>
      <w:r w:rsidR="006B26E1" w:rsidRPr="007C1668">
        <w:rPr>
          <w:rFonts w:ascii="Segoe UI" w:eastAsia="Times New Roman" w:hAnsi="Segoe UI" w:cs="Segoe UI"/>
          <w:sz w:val="24"/>
          <w:szCs w:val="24"/>
          <w:lang w:eastAsia="ru-RU"/>
        </w:rPr>
        <w:t>, и не все собственник</w:t>
      </w:r>
      <w:r w:rsidR="00881F3C" w:rsidRPr="007C1668">
        <w:rPr>
          <w:rFonts w:ascii="Segoe UI" w:eastAsia="Times New Roman" w:hAnsi="Segoe UI" w:cs="Segoe UI"/>
          <w:sz w:val="24"/>
          <w:szCs w:val="24"/>
          <w:lang w:eastAsia="ru-RU"/>
        </w:rPr>
        <w:t>и</w:t>
      </w:r>
      <w:r w:rsidR="006B26E1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 заветных кусочков земли успевают уследить за нововведениями.</w:t>
      </w:r>
      <w:r w:rsidR="002375C4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602234" w:rsidRPr="007C1668" w:rsidRDefault="002375C4" w:rsidP="009A30FC">
      <w:pPr>
        <w:spacing w:before="0" w:beforeAutospacing="0" w:after="0" w:afterAutospacing="0"/>
        <w:ind w:right="18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C1668">
        <w:rPr>
          <w:rFonts w:ascii="Segoe UI" w:eastAsia="Times New Roman" w:hAnsi="Segoe UI" w:cs="Segoe UI"/>
          <w:sz w:val="24"/>
          <w:szCs w:val="24"/>
          <w:lang w:eastAsia="ru-RU"/>
        </w:rPr>
        <w:t>С 16 сентября 2019 года вступает в силу новый порядок в упрощении комплексных кадастровых работ.</w:t>
      </w:r>
      <w:r w:rsidR="00F7522D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новым правилам</w:t>
      </w:r>
      <w:r w:rsidR="00881F3C" w:rsidRPr="007C1668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F7522D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 если орган регистрации прав, выявляет реестровую ошибку в описании местоположения границ земельных участков</w:t>
      </w:r>
      <w:r w:rsidR="00881F3C" w:rsidRPr="007C1668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F7522D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закону он может внести изменения в ЕГРН </w:t>
      </w:r>
      <w:r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F7522D" w:rsidRPr="007C1668">
        <w:rPr>
          <w:rFonts w:ascii="Segoe UI" w:eastAsia="Times New Roman" w:hAnsi="Segoe UI" w:cs="Segoe UI"/>
          <w:sz w:val="24"/>
          <w:szCs w:val="24"/>
          <w:lang w:eastAsia="ru-RU"/>
        </w:rPr>
        <w:t>без согласия на это собственника.</w:t>
      </w:r>
      <w:r w:rsidR="00881F3C" w:rsidRPr="007C166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7C1668">
        <w:rPr>
          <w:rFonts w:ascii="Segoe UI" w:hAnsi="Segoe UI" w:cs="Segoe UI"/>
          <w:sz w:val="24"/>
          <w:szCs w:val="24"/>
        </w:rPr>
        <w:t>Директор филиала ФГБУ «ФКП Росреест</w:t>
      </w:r>
      <w:r w:rsidR="007C1668">
        <w:rPr>
          <w:rFonts w:ascii="Segoe UI" w:hAnsi="Segoe UI" w:cs="Segoe UI"/>
          <w:sz w:val="24"/>
          <w:szCs w:val="24"/>
        </w:rPr>
        <w:t>ра» по Краснодарскому краю Иван</w:t>
      </w:r>
      <w:proofErr w:type="gramStart"/>
      <w:r w:rsidR="007C1668">
        <w:rPr>
          <w:rFonts w:ascii="Segoe UI" w:hAnsi="Segoe UI" w:cs="Segoe UI"/>
          <w:sz w:val="24"/>
          <w:szCs w:val="24"/>
        </w:rPr>
        <w:t xml:space="preserve"> </w:t>
      </w:r>
      <w:r w:rsidRPr="007C1668">
        <w:rPr>
          <w:rFonts w:ascii="Segoe UI" w:hAnsi="Segoe UI" w:cs="Segoe UI"/>
          <w:sz w:val="24"/>
          <w:szCs w:val="24"/>
        </w:rPr>
        <w:t>С</w:t>
      </w:r>
      <w:proofErr w:type="gramEnd"/>
      <w:r w:rsidRPr="007C1668">
        <w:rPr>
          <w:rFonts w:ascii="Segoe UI" w:hAnsi="Segoe UI" w:cs="Segoe UI"/>
          <w:sz w:val="24"/>
          <w:szCs w:val="24"/>
        </w:rPr>
        <w:t>улим</w:t>
      </w:r>
      <w:r w:rsidR="00881F3C" w:rsidRPr="007C1668">
        <w:rPr>
          <w:rFonts w:ascii="Segoe UI" w:hAnsi="Segoe UI" w:cs="Segoe UI"/>
          <w:sz w:val="24"/>
          <w:szCs w:val="24"/>
        </w:rPr>
        <w:t xml:space="preserve"> </w:t>
      </w:r>
      <w:r w:rsidR="00D9564F">
        <w:rPr>
          <w:rFonts w:ascii="Segoe UI" w:hAnsi="Segoe UI" w:cs="Segoe UI"/>
          <w:sz w:val="24"/>
          <w:szCs w:val="24"/>
        </w:rPr>
        <w:t>ответил на вопросы</w:t>
      </w:r>
      <w:r w:rsidR="00E71A7F">
        <w:rPr>
          <w:rFonts w:ascii="Segoe UI" w:hAnsi="Segoe UI" w:cs="Segoe UI"/>
          <w:sz w:val="24"/>
          <w:szCs w:val="24"/>
        </w:rPr>
        <w:t xml:space="preserve"> о нововведениях в упрощении комплексных кадастровых работ</w:t>
      </w:r>
      <w:r w:rsidR="00270EBC">
        <w:rPr>
          <w:rFonts w:ascii="Segoe UI" w:hAnsi="Segoe UI" w:cs="Segoe UI"/>
          <w:sz w:val="24"/>
          <w:szCs w:val="24"/>
        </w:rPr>
        <w:t xml:space="preserve">. </w:t>
      </w:r>
    </w:p>
    <w:p w:rsidR="00602234" w:rsidRPr="007C1668" w:rsidRDefault="00602234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0C03BA" w:rsidRPr="007C1668" w:rsidRDefault="000C03BA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7C1668">
        <w:rPr>
          <w:rFonts w:ascii="Segoe UI" w:eastAsia="Times New Roman" w:hAnsi="Segoe UI" w:cs="Segoe UI"/>
          <w:b/>
          <w:sz w:val="24"/>
          <w:szCs w:val="24"/>
          <w:lang w:eastAsia="ru-RU"/>
        </w:rPr>
        <w:t>- Какие на Ваш взгляд важные законодательные инициативы появились в последнее время?</w:t>
      </w:r>
    </w:p>
    <w:p w:rsidR="000C03BA" w:rsidRPr="003B45C3" w:rsidRDefault="000C03BA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- </w:t>
      </w:r>
      <w:r w:rsidR="00602234"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>Безусловно, следует</w:t>
      </w:r>
      <w:r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сказать об упрощении правил проведения комплексных кадастровых работ.</w:t>
      </w:r>
    </w:p>
    <w:p w:rsidR="000C03BA" w:rsidRPr="003B45C3" w:rsidRDefault="000C03BA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>В целом, отмечу, чтобы было понятно, что проведение кадастровых работ необходимо для установления местоположения границ земельных участков на местности и определения фактической площади земельного участка, что позволит избежать споров</w:t>
      </w:r>
      <w:r w:rsidR="006B26E1"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по прохождению границ</w:t>
      </w:r>
      <w:r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участков, а также объективно рассчитать его кадастровую стоимость и, тем самым, обеспечить базу для исчисления земельного налога. Юридический факт установления границ земельных участков в будущем позволит избежать проблемы при оформлении вещных прав на земельные участки, оформлении сделок с объектами недвижимости (купля – продажа, передача в аренду и т. д.). И, самое главное, мало кто из дачников, садоводов и прочих собственников земельных участков знает, что на дорогой услуге – межевании своих соток, можно реально сэкономить и сделать его за государственный счет. Потому что комплексные кадастровые работы проводятся за счет государственного или местного бюджета. Кроме того, финансирование комплексных кадастровых работ предусматривается даже специальной федеральной целевой программой.</w:t>
      </w:r>
    </w:p>
    <w:p w:rsidR="007C1668" w:rsidRPr="007C1668" w:rsidRDefault="007C1668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0C03BA" w:rsidRPr="007C1668" w:rsidRDefault="00AE5A32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7C1668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- Расскажите </w:t>
      </w:r>
      <w:r w:rsidR="000C03BA" w:rsidRPr="007C1668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подробнее об упрощении правил проведения комплексных кадастровых работ. Что </w:t>
      </w:r>
      <w:r w:rsidR="003B45C3">
        <w:rPr>
          <w:rFonts w:ascii="Segoe UI" w:eastAsia="Times New Roman" w:hAnsi="Segoe UI" w:cs="Segoe UI"/>
          <w:b/>
          <w:sz w:val="24"/>
          <w:szCs w:val="24"/>
          <w:lang w:eastAsia="ru-RU"/>
        </w:rPr>
        <w:t>в них входит?</w:t>
      </w:r>
    </w:p>
    <w:p w:rsidR="00270EBC" w:rsidRPr="003B45C3" w:rsidRDefault="00B32499" w:rsidP="009A30FC">
      <w:pPr>
        <w:spacing w:before="0" w:beforeAutospacing="0" w:after="0" w:afterAutospacing="0"/>
        <w:ind w:firstLine="709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- </w:t>
      </w:r>
      <w:r w:rsidR="000C03BA"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Так, вот, в конце мая текущего года Госдума упростила правила проведения таких комплексных кадастровых работ. Теперь эти работы можно будет проводить при отсутствии проекта межевания территорий. Однако, там, где это оправдано и предусмотрено Градостроительным кодексом (например, на территории, занятой многоквартирными домами), проект межевания будет разрабатываться  и дальше. </w:t>
      </w:r>
      <w:r w:rsidR="000C03BA" w:rsidRPr="003B45C3">
        <w:rPr>
          <w:rFonts w:ascii="Segoe UI" w:eastAsia="Times New Roman" w:hAnsi="Segoe UI" w:cs="Segoe UI"/>
          <w:i/>
          <w:sz w:val="24"/>
          <w:szCs w:val="24"/>
          <w:lang w:eastAsia="ru-RU"/>
        </w:rPr>
        <w:lastRenderedPageBreak/>
        <w:t>Также сокращен с 6 до 3 месяцев срок, по истечении которого орган регистрации прав, выявивший реестровую ошибку в описании местоположения границ земельных участков, обязан внести изменения в сведения ЕГРН без согласия его владельца. Новый порядок вступает в силу с 16.09.2019.</w:t>
      </w:r>
    </w:p>
    <w:p w:rsidR="00270EBC" w:rsidRPr="00270EBC" w:rsidRDefault="00270EBC" w:rsidP="00270EBC">
      <w:pPr>
        <w:spacing w:before="0" w:beforeAutospacing="0" w:after="0" w:afterAutospacing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</w:t>
      </w:r>
    </w:p>
    <w:p w:rsidR="00270EBC" w:rsidRPr="00A768D5" w:rsidRDefault="00270EBC" w:rsidP="00270EBC">
      <w:pPr>
        <w:pStyle w:val="a4"/>
        <w:rPr>
          <w:rFonts w:ascii="Segoe UI" w:hAnsi="Segoe UI" w:cs="Segoe UI"/>
          <w:sz w:val="24"/>
          <w:szCs w:val="24"/>
        </w:rPr>
      </w:pPr>
      <w:r w:rsidRPr="00A768D5">
        <w:rPr>
          <w:rFonts w:ascii="Segoe UI" w:hAnsi="Segoe UI" w:cs="Segoe UI"/>
          <w:sz w:val="24"/>
          <w:szCs w:val="24"/>
        </w:rPr>
        <w:t>Пресс-служба филиала ФГБУ «ФКП Росреестра» по Краснодарскому краю</w:t>
      </w:r>
    </w:p>
    <w:p w:rsidR="00270EBC" w:rsidRDefault="00E351F4" w:rsidP="00270EBC">
      <w:pPr>
        <w:pStyle w:val="a4"/>
        <w:rPr>
          <w:rFonts w:ascii="Segoe UI" w:hAnsi="Segoe UI" w:cs="Segoe UI"/>
          <w:sz w:val="24"/>
          <w:szCs w:val="24"/>
        </w:rPr>
      </w:pPr>
      <w:hyperlink r:id="rId6" w:history="1">
        <w:r w:rsidR="00270EBC" w:rsidRPr="00176ED4">
          <w:rPr>
            <w:rStyle w:val="a7"/>
            <w:rFonts w:ascii="Segoe UI" w:hAnsi="Segoe UI" w:cs="Segoe UI"/>
            <w:sz w:val="24"/>
            <w:szCs w:val="24"/>
          </w:rPr>
          <w:t>press23@23.kadastr.ru</w:t>
        </w:r>
      </w:hyperlink>
    </w:p>
    <w:p w:rsidR="00270EBC" w:rsidRPr="00A768D5" w:rsidRDefault="00270EBC" w:rsidP="00270EBC">
      <w:pPr>
        <w:pStyle w:val="a4"/>
        <w:rPr>
          <w:rFonts w:ascii="Segoe UI" w:hAnsi="Segoe UI" w:cs="Segoe UI"/>
          <w:sz w:val="24"/>
          <w:szCs w:val="24"/>
        </w:rPr>
      </w:pPr>
    </w:p>
    <w:p w:rsidR="00AE5A32" w:rsidRPr="000C03BA" w:rsidRDefault="00AE5A32" w:rsidP="000C03BA">
      <w:pPr>
        <w:ind w:firstLine="708"/>
        <w:jc w:val="left"/>
        <w:rPr>
          <w:color w:val="000000" w:themeColor="text1"/>
        </w:rPr>
      </w:pPr>
    </w:p>
    <w:sectPr w:rsidR="00AE5A32" w:rsidRPr="000C03BA" w:rsidSect="009A30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84"/>
    <w:rsid w:val="0005797F"/>
    <w:rsid w:val="00094434"/>
    <w:rsid w:val="000C03BA"/>
    <w:rsid w:val="001E788D"/>
    <w:rsid w:val="002375C4"/>
    <w:rsid w:val="00270EBC"/>
    <w:rsid w:val="00281C4B"/>
    <w:rsid w:val="002B5F30"/>
    <w:rsid w:val="002B6D84"/>
    <w:rsid w:val="00310AB0"/>
    <w:rsid w:val="00361E39"/>
    <w:rsid w:val="003B45C3"/>
    <w:rsid w:val="00602234"/>
    <w:rsid w:val="006B26E1"/>
    <w:rsid w:val="007C1668"/>
    <w:rsid w:val="00813901"/>
    <w:rsid w:val="00825A25"/>
    <w:rsid w:val="00881F3C"/>
    <w:rsid w:val="009A30FC"/>
    <w:rsid w:val="00A36D32"/>
    <w:rsid w:val="00A87544"/>
    <w:rsid w:val="00AE5A32"/>
    <w:rsid w:val="00B32499"/>
    <w:rsid w:val="00BF77B2"/>
    <w:rsid w:val="00D9564F"/>
    <w:rsid w:val="00E351F4"/>
    <w:rsid w:val="00E71A7F"/>
    <w:rsid w:val="00F73C68"/>
    <w:rsid w:val="00F7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BA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F3C"/>
    <w:rPr>
      <w:b/>
      <w:bCs/>
    </w:rPr>
  </w:style>
  <w:style w:type="paragraph" w:styleId="a4">
    <w:name w:val="No Spacing"/>
    <w:uiPriority w:val="1"/>
    <w:qFormat/>
    <w:rsid w:val="007C166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6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668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70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BA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F3C"/>
    <w:rPr>
      <w:b/>
      <w:bCs/>
    </w:rPr>
  </w:style>
  <w:style w:type="paragraph" w:styleId="a4">
    <w:name w:val="No Spacing"/>
    <w:uiPriority w:val="1"/>
    <w:qFormat/>
    <w:rsid w:val="007C166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6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668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7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13</cp:revision>
  <dcterms:created xsi:type="dcterms:W3CDTF">2019-08-06T13:48:00Z</dcterms:created>
  <dcterms:modified xsi:type="dcterms:W3CDTF">2019-08-09T11:40:00Z</dcterms:modified>
</cp:coreProperties>
</file>