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7BB" w:rsidRPr="004915E6" w:rsidRDefault="00995504" w:rsidP="004915E6">
      <w:pPr>
        <w:jc w:val="right"/>
        <w:rPr>
          <w:rFonts w:ascii="Segoe UI" w:eastAsia="Times New Roman" w:hAnsi="Segoe UI" w:cs="Segoe UI"/>
          <w:b/>
          <w:color w:val="000000"/>
          <w:sz w:val="28"/>
          <w:szCs w:val="28"/>
        </w:rPr>
      </w:pPr>
      <w:r w:rsidRPr="00995504">
        <w:rPr>
          <w:rFonts w:ascii="Segoe UI" w:eastAsia="Times New Roman" w:hAnsi="Segoe UI" w:cs="Segoe UI"/>
          <w:b/>
          <w:color w:val="000000"/>
          <w:sz w:val="28"/>
          <w:szCs w:val="28"/>
        </w:rPr>
        <w:t>ПРЕСС-РЕЛИЗ</w:t>
      </w:r>
    </w:p>
    <w:p w:rsidR="004915E6" w:rsidRPr="004915E6" w:rsidRDefault="004915E6" w:rsidP="004915E6">
      <w:pPr>
        <w:spacing w:after="0" w:line="240" w:lineRule="atLeast"/>
        <w:ind w:firstLine="851"/>
        <w:contextualSpacing/>
        <w:jc w:val="both"/>
        <w:rPr>
          <w:rFonts w:ascii="Segoe UI" w:eastAsia="Times New Roman" w:hAnsi="Segoe UI" w:cs="Segoe UI"/>
          <w:b/>
          <w:color w:val="000000"/>
          <w:sz w:val="24"/>
          <w:szCs w:val="24"/>
        </w:rPr>
      </w:pPr>
      <w:r w:rsidRPr="004915E6">
        <w:rPr>
          <w:rFonts w:ascii="Segoe UI" w:eastAsia="Times New Roman" w:hAnsi="Segoe UI" w:cs="Segoe UI"/>
          <w:b/>
          <w:color w:val="000000"/>
          <w:sz w:val="32"/>
          <w:szCs w:val="24"/>
        </w:rPr>
        <w:t>Количество</w:t>
      </w:r>
      <w:r w:rsidR="00C839CC">
        <w:rPr>
          <w:rFonts w:ascii="Segoe UI" w:eastAsia="Times New Roman" w:hAnsi="Segoe UI" w:cs="Segoe UI"/>
          <w:b/>
          <w:color w:val="000000"/>
          <w:sz w:val="32"/>
          <w:szCs w:val="24"/>
        </w:rPr>
        <w:t xml:space="preserve"> </w:t>
      </w:r>
      <w:r w:rsidRPr="004915E6">
        <w:rPr>
          <w:rFonts w:ascii="Segoe UI" w:eastAsia="Times New Roman" w:hAnsi="Segoe UI" w:cs="Segoe UI"/>
          <w:b/>
          <w:color w:val="000000"/>
          <w:sz w:val="32"/>
          <w:szCs w:val="24"/>
        </w:rPr>
        <w:t>поступивших</w:t>
      </w:r>
      <w:r w:rsidR="00C839CC">
        <w:rPr>
          <w:rFonts w:ascii="Segoe UI" w:eastAsia="Times New Roman" w:hAnsi="Segoe UI" w:cs="Segoe UI"/>
          <w:b/>
          <w:color w:val="000000"/>
          <w:sz w:val="32"/>
          <w:szCs w:val="24"/>
        </w:rPr>
        <w:t xml:space="preserve"> </w:t>
      </w:r>
      <w:r w:rsidRPr="004915E6">
        <w:rPr>
          <w:rFonts w:ascii="Segoe UI" w:eastAsia="Times New Roman" w:hAnsi="Segoe UI" w:cs="Segoe UI"/>
          <w:b/>
          <w:color w:val="000000"/>
          <w:sz w:val="32"/>
          <w:szCs w:val="24"/>
        </w:rPr>
        <w:t>межведомственных</w:t>
      </w:r>
      <w:r w:rsidR="00C839CC">
        <w:rPr>
          <w:rFonts w:ascii="Segoe UI" w:eastAsia="Times New Roman" w:hAnsi="Segoe UI" w:cs="Segoe UI"/>
          <w:b/>
          <w:color w:val="000000"/>
          <w:sz w:val="32"/>
          <w:szCs w:val="24"/>
        </w:rPr>
        <w:t xml:space="preserve"> </w:t>
      </w:r>
      <w:r w:rsidRPr="004915E6">
        <w:rPr>
          <w:rFonts w:ascii="Segoe UI" w:eastAsia="Times New Roman" w:hAnsi="Segoe UI" w:cs="Segoe UI"/>
          <w:b/>
          <w:color w:val="000000"/>
          <w:sz w:val="32"/>
          <w:szCs w:val="24"/>
        </w:rPr>
        <w:t>запросов</w:t>
      </w:r>
      <w:r w:rsidR="00C839CC">
        <w:rPr>
          <w:rFonts w:ascii="Segoe UI" w:eastAsia="Times New Roman" w:hAnsi="Segoe UI" w:cs="Segoe UI"/>
          <w:b/>
          <w:color w:val="000000"/>
          <w:sz w:val="32"/>
          <w:szCs w:val="24"/>
        </w:rPr>
        <w:t xml:space="preserve"> </w:t>
      </w:r>
      <w:r w:rsidRPr="004915E6">
        <w:rPr>
          <w:rFonts w:ascii="Segoe UI" w:eastAsia="Times New Roman" w:hAnsi="Segoe UI" w:cs="Segoe UI"/>
          <w:b/>
          <w:color w:val="000000"/>
          <w:sz w:val="32"/>
          <w:szCs w:val="24"/>
        </w:rPr>
        <w:t>на</w:t>
      </w:r>
      <w:r w:rsidR="00C839CC">
        <w:rPr>
          <w:rFonts w:ascii="Segoe UI" w:eastAsia="Times New Roman" w:hAnsi="Segoe UI" w:cs="Segoe UI"/>
          <w:b/>
          <w:color w:val="000000"/>
          <w:sz w:val="32"/>
          <w:szCs w:val="24"/>
        </w:rPr>
        <w:t xml:space="preserve"> </w:t>
      </w:r>
      <w:r w:rsidRPr="004915E6">
        <w:rPr>
          <w:rFonts w:ascii="Segoe UI" w:eastAsia="Times New Roman" w:hAnsi="Segoe UI" w:cs="Segoe UI"/>
          <w:b/>
          <w:color w:val="000000"/>
          <w:sz w:val="32"/>
          <w:szCs w:val="24"/>
        </w:rPr>
        <w:t>бумажном</w:t>
      </w:r>
      <w:r w:rsidR="00C839CC">
        <w:rPr>
          <w:rFonts w:ascii="Segoe UI" w:eastAsia="Times New Roman" w:hAnsi="Segoe UI" w:cs="Segoe UI"/>
          <w:b/>
          <w:color w:val="000000"/>
          <w:sz w:val="32"/>
          <w:szCs w:val="24"/>
        </w:rPr>
        <w:t xml:space="preserve"> </w:t>
      </w:r>
      <w:r w:rsidRPr="004915E6">
        <w:rPr>
          <w:rFonts w:ascii="Segoe UI" w:eastAsia="Times New Roman" w:hAnsi="Segoe UI" w:cs="Segoe UI"/>
          <w:b/>
          <w:color w:val="000000"/>
          <w:sz w:val="32"/>
          <w:szCs w:val="24"/>
        </w:rPr>
        <w:t>носителе</w:t>
      </w:r>
      <w:r w:rsidR="00C839CC">
        <w:rPr>
          <w:rFonts w:ascii="Segoe UI" w:eastAsia="Times New Roman" w:hAnsi="Segoe UI" w:cs="Segoe UI"/>
          <w:b/>
          <w:color w:val="000000"/>
          <w:sz w:val="32"/>
          <w:szCs w:val="24"/>
        </w:rPr>
        <w:t xml:space="preserve"> </w:t>
      </w:r>
      <w:r w:rsidRPr="004915E6">
        <w:rPr>
          <w:rFonts w:ascii="Segoe UI" w:eastAsia="Times New Roman" w:hAnsi="Segoe UI" w:cs="Segoe UI"/>
          <w:b/>
          <w:color w:val="000000"/>
          <w:sz w:val="32"/>
          <w:szCs w:val="24"/>
        </w:rPr>
        <w:t>сократилось</w:t>
      </w:r>
      <w:r w:rsidR="00C839CC">
        <w:rPr>
          <w:rFonts w:ascii="Segoe UI" w:eastAsia="Times New Roman" w:hAnsi="Segoe UI" w:cs="Segoe UI"/>
          <w:b/>
          <w:color w:val="000000"/>
          <w:sz w:val="32"/>
          <w:szCs w:val="24"/>
        </w:rPr>
        <w:t xml:space="preserve"> </w:t>
      </w:r>
      <w:r w:rsidRPr="004915E6">
        <w:rPr>
          <w:rFonts w:ascii="Segoe UI" w:eastAsia="Times New Roman" w:hAnsi="Segoe UI" w:cs="Segoe UI"/>
          <w:b/>
          <w:color w:val="000000"/>
          <w:sz w:val="32"/>
          <w:szCs w:val="24"/>
        </w:rPr>
        <w:t>в</w:t>
      </w:r>
      <w:r w:rsidR="00C839CC">
        <w:rPr>
          <w:rFonts w:ascii="Segoe UI" w:eastAsia="Times New Roman" w:hAnsi="Segoe UI" w:cs="Segoe UI"/>
          <w:b/>
          <w:color w:val="000000"/>
          <w:sz w:val="32"/>
          <w:szCs w:val="24"/>
        </w:rPr>
        <w:t xml:space="preserve"> </w:t>
      </w:r>
      <w:r w:rsidRPr="004915E6">
        <w:rPr>
          <w:rFonts w:ascii="Segoe UI" w:eastAsia="Times New Roman" w:hAnsi="Segoe UI" w:cs="Segoe UI"/>
          <w:b/>
          <w:color w:val="000000"/>
          <w:sz w:val="32"/>
          <w:szCs w:val="24"/>
        </w:rPr>
        <w:t>20</w:t>
      </w:r>
      <w:r w:rsidR="00EB0F59">
        <w:rPr>
          <w:rFonts w:ascii="Segoe UI" w:eastAsia="Times New Roman" w:hAnsi="Segoe UI" w:cs="Segoe UI"/>
          <w:b/>
          <w:color w:val="000000"/>
          <w:sz w:val="32"/>
          <w:szCs w:val="24"/>
        </w:rPr>
        <w:t xml:space="preserve"> </w:t>
      </w:r>
      <w:r w:rsidRPr="004915E6">
        <w:rPr>
          <w:rFonts w:ascii="Segoe UI" w:eastAsia="Times New Roman" w:hAnsi="Segoe UI" w:cs="Segoe UI"/>
          <w:b/>
          <w:color w:val="000000"/>
          <w:sz w:val="32"/>
          <w:szCs w:val="24"/>
        </w:rPr>
        <w:t>раз</w:t>
      </w:r>
    </w:p>
    <w:p w:rsidR="004915E6" w:rsidRPr="004915E6" w:rsidRDefault="004915E6" w:rsidP="004915E6">
      <w:pPr>
        <w:spacing w:after="0" w:line="2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4915E6">
        <w:rPr>
          <w:rFonts w:ascii="Segoe UI" w:eastAsia="Times New Roman" w:hAnsi="Segoe UI" w:cs="Segoe UI"/>
          <w:b/>
          <w:noProof/>
          <w:color w:val="000000"/>
          <w:sz w:val="32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-102870</wp:posOffset>
            </wp:positionH>
            <wp:positionV relativeFrom="paragraph">
              <wp:posOffset>207010</wp:posOffset>
            </wp:positionV>
            <wp:extent cx="2984500" cy="1468120"/>
            <wp:effectExtent l="0" t="0" r="635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+ филиал 01-05a логотип варианты03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9877" t="19175" r="9808" b="26682"/>
                    <a:stretch/>
                  </pic:blipFill>
                  <pic:spPr bwMode="auto">
                    <a:xfrm>
                      <a:off x="0" y="0"/>
                      <a:ext cx="2984500" cy="14681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4915E6" w:rsidRPr="004915E6" w:rsidRDefault="004915E6" w:rsidP="004915E6">
      <w:pPr>
        <w:spacing w:after="0" w:line="2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proofErr w:type="spellStart"/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Росреестр</w:t>
      </w:r>
      <w:proofErr w:type="spellEnd"/>
      <w:r w:rsidR="00C839CC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и</w:t>
      </w:r>
      <w:r w:rsidR="00C839CC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его</w:t>
      </w:r>
      <w:r w:rsidR="00C839CC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территориальные</w:t>
      </w:r>
      <w:r w:rsidR="00C839CC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органы</w:t>
      </w:r>
      <w:r w:rsidR="00C839CC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взаимодействуют</w:t>
      </w:r>
      <w:r w:rsidR="00C839CC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с</w:t>
      </w:r>
      <w:r w:rsidR="00C839CC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федеральными</w:t>
      </w:r>
      <w:r w:rsidR="00C839CC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органами</w:t>
      </w:r>
      <w:r w:rsidR="00C839CC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исполнительной</w:t>
      </w:r>
      <w:r w:rsidR="00C839CC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власти</w:t>
      </w:r>
      <w:proofErr w:type="gramStart"/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,р</w:t>
      </w:r>
      <w:proofErr w:type="gramEnd"/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егиональными</w:t>
      </w:r>
      <w:proofErr w:type="spellEnd"/>
      <w:r w:rsidR="00C839CC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и</w:t>
      </w:r>
      <w:r w:rsidR="00C839CC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муниципальными</w:t>
      </w:r>
      <w:r w:rsidR="00C839CC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органами</w:t>
      </w:r>
      <w:r w:rsidR="00C839CC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власти</w:t>
      </w:r>
      <w:r w:rsidR="00C839CC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в</w:t>
      </w:r>
      <w:r w:rsidR="00C839CC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соответствии</w:t>
      </w:r>
      <w:r w:rsidR="00C839CC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с</w:t>
      </w:r>
      <w:r w:rsidR="00C839CC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Федеральным</w:t>
      </w:r>
      <w:r w:rsidR="00C839CC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законом</w:t>
      </w:r>
      <w:r w:rsidR="00C839CC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от</w:t>
      </w:r>
      <w:r w:rsidR="00C839CC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13.07.2015</w:t>
      </w:r>
      <w:r w:rsidR="00C839CC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№218-ФЗ«О</w:t>
      </w:r>
      <w:r w:rsidR="00C839CC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государственной</w:t>
      </w:r>
      <w:r w:rsidR="00C839CC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регистрации</w:t>
      </w:r>
      <w:r w:rsidR="00C839CC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недвижимости»на</w:t>
      </w:r>
      <w:r w:rsidR="00C839CC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основе</w:t>
      </w:r>
      <w:r w:rsidR="00C839CC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межведомственного</w:t>
      </w:r>
      <w:r w:rsidR="00C839CC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взаимодействия.</w:t>
      </w:r>
      <w:r w:rsidR="00C839CC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Оно</w:t>
      </w:r>
      <w:r w:rsidR="00C839CC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представляет</w:t>
      </w:r>
      <w:r w:rsidR="00C839CC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собой</w:t>
      </w:r>
      <w:r w:rsidR="00C839CC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обмен</w:t>
      </w:r>
      <w:r w:rsidR="00C839CC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документами</w:t>
      </w:r>
      <w:r w:rsidR="00C839CC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и</w:t>
      </w:r>
      <w:r w:rsidR="00C839CC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информацией,</w:t>
      </w:r>
      <w:r w:rsidR="00EB0F59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в</w:t>
      </w:r>
      <w:r w:rsidR="00C839CC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том</w:t>
      </w:r>
      <w:r w:rsidR="00EB0F59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числе</w:t>
      </w:r>
      <w:r w:rsidR="00EB0F59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в</w:t>
      </w:r>
      <w:r w:rsidR="00EB0F59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электронной</w:t>
      </w:r>
      <w:r w:rsidR="00EB0F59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форме,</w:t>
      </w:r>
      <w:r w:rsidR="00EB0F59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между</w:t>
      </w:r>
      <w:r w:rsidR="00EB0F59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органами</w:t>
      </w:r>
      <w:r w:rsidR="00EB0F59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власти,</w:t>
      </w:r>
      <w:r w:rsidR="00EB0F59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органами</w:t>
      </w:r>
      <w:r w:rsidR="00EB0F59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государственных</w:t>
      </w:r>
      <w:r w:rsidR="00EB0F59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внебюджетных</w:t>
      </w:r>
      <w:r w:rsidR="00EB0F59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фондов</w:t>
      </w:r>
      <w:r w:rsidR="00EB0F59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в</w:t>
      </w:r>
      <w:r w:rsidR="00EB0F59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целях</w:t>
      </w:r>
      <w:r w:rsidR="00EB0F59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предоставления</w:t>
      </w:r>
      <w:r w:rsidR="00EB0F59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гражданам</w:t>
      </w:r>
      <w:r w:rsidR="00EB0F59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и</w:t>
      </w:r>
      <w:r w:rsidR="00EB0F59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организациям</w:t>
      </w:r>
      <w:r w:rsidR="00EB0F59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государственных</w:t>
      </w:r>
      <w:r w:rsidR="00EB0F59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и</w:t>
      </w:r>
      <w:r w:rsidR="00EB0F59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муниципальных</w:t>
      </w:r>
      <w:r w:rsidR="00EB0F59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услуг.</w:t>
      </w:r>
    </w:p>
    <w:p w:rsidR="004915E6" w:rsidRPr="004915E6" w:rsidRDefault="004915E6" w:rsidP="004915E6">
      <w:pPr>
        <w:spacing w:after="0" w:line="2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Такое</w:t>
      </w:r>
      <w:r w:rsidR="00EB0F59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взаимодействие</w:t>
      </w:r>
      <w:r w:rsidR="00EB0F59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ведомств</w:t>
      </w:r>
      <w:r w:rsidR="00EB0F59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освобождает</w:t>
      </w:r>
      <w:r w:rsidR="00EB0F59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граждан</w:t>
      </w:r>
      <w:r w:rsidR="00EB0F59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от</w:t>
      </w:r>
      <w:r w:rsidR="00EB0F59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необходимости</w:t>
      </w:r>
      <w:r w:rsidR="00EB0F59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самостоятельно</w:t>
      </w:r>
      <w:r w:rsidR="00EB0F59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собирать</w:t>
      </w:r>
      <w:r w:rsidR="00EB0F59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документы</w:t>
      </w:r>
      <w:r w:rsidR="00EB0F59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для</w:t>
      </w:r>
      <w:r w:rsidR="00EB0F59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получения</w:t>
      </w:r>
      <w:r w:rsidR="00EB0F59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государственных</w:t>
      </w:r>
      <w:r w:rsidR="00EB0F59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услуг.</w:t>
      </w:r>
    </w:p>
    <w:p w:rsidR="004915E6" w:rsidRPr="004915E6" w:rsidRDefault="004915E6" w:rsidP="004915E6">
      <w:pPr>
        <w:spacing w:after="0" w:line="2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Сведения</w:t>
      </w:r>
      <w:r w:rsidR="00EB0F59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могут</w:t>
      </w:r>
      <w:r w:rsidR="00EB0F59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быть</w:t>
      </w:r>
      <w:r w:rsidR="00EB0F59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предоставлены</w:t>
      </w:r>
      <w:r w:rsidR="00EB0F59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в</w:t>
      </w:r>
      <w:r w:rsidR="00EB0F59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форме</w:t>
      </w:r>
      <w:r w:rsidR="00EB0F59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электронного</w:t>
      </w:r>
      <w:r w:rsidR="00EB0F59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документа</w:t>
      </w:r>
      <w:r w:rsidR="00EB0F59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или</w:t>
      </w:r>
      <w:r w:rsidR="00EB0F59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документа</w:t>
      </w:r>
      <w:r w:rsidR="00EB0F59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на</w:t>
      </w:r>
      <w:r w:rsidR="00EB0F59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бумажном</w:t>
      </w:r>
      <w:r w:rsidR="00EB0F59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носителе.</w:t>
      </w:r>
    </w:p>
    <w:p w:rsidR="004915E6" w:rsidRPr="004915E6" w:rsidRDefault="004915E6" w:rsidP="004915E6">
      <w:pPr>
        <w:spacing w:after="0" w:line="2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Для</w:t>
      </w:r>
      <w:r w:rsidR="00EB0F59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целей</w:t>
      </w:r>
      <w:r w:rsidR="00EB0F59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электронного</w:t>
      </w:r>
      <w:r w:rsidR="00EB0F59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документооборота</w:t>
      </w:r>
      <w:r w:rsidR="00EB0F59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создана</w:t>
      </w:r>
      <w:r w:rsidR="00EB0F59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Система</w:t>
      </w:r>
      <w:r w:rsidR="00EB0F59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межведомственного</w:t>
      </w:r>
      <w:r w:rsidR="00EB0F59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электронного</w:t>
      </w:r>
      <w:r w:rsidR="00EB0F59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взаимодействия</w:t>
      </w:r>
      <w:r w:rsidR="00EB0F59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(СМЭВ)</w:t>
      </w:r>
      <w:r w:rsidR="00EB0F59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–</w:t>
      </w:r>
      <w:r w:rsidR="006031BE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информационный</w:t>
      </w:r>
      <w:r w:rsidR="00EB0F59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ресурс,</w:t>
      </w:r>
      <w:r w:rsidR="00EB0F59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содержащий</w:t>
      </w:r>
      <w:r w:rsidR="00EB0F59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базы</w:t>
      </w:r>
      <w:r w:rsidR="00EB0F59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данных</w:t>
      </w:r>
      <w:r w:rsidR="00EB0F59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всех</w:t>
      </w:r>
      <w:r w:rsidR="00EB0F59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подключенных</w:t>
      </w:r>
      <w:r w:rsidR="00EB0F59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к</w:t>
      </w:r>
      <w:r w:rsidR="00EB0F59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нему</w:t>
      </w:r>
      <w:r w:rsidR="00EB0F59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органов</w:t>
      </w:r>
      <w:r w:rsidR="00EB0F59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власти.</w:t>
      </w:r>
    </w:p>
    <w:p w:rsidR="004915E6" w:rsidRPr="004915E6" w:rsidRDefault="004915E6" w:rsidP="004915E6">
      <w:pPr>
        <w:spacing w:after="0" w:line="2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Согласно</w:t>
      </w:r>
      <w:r w:rsidR="00EB0F59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статистическим</w:t>
      </w:r>
      <w:r w:rsidR="00EB0F59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данным</w:t>
      </w:r>
      <w:r w:rsidR="00EB0F59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за</w:t>
      </w:r>
      <w:r w:rsidR="00EB0F59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2018</w:t>
      </w:r>
      <w:r w:rsidR="00EB0F59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год</w:t>
      </w:r>
      <w:r w:rsidR="00EB0F59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Кадастровой</w:t>
      </w:r>
      <w:r w:rsidR="00EB0F59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палатой</w:t>
      </w:r>
      <w:r w:rsidR="00EB0F59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Краснодарского</w:t>
      </w:r>
      <w:r w:rsidR="00EB0F59">
        <w:rPr>
          <w:rFonts w:ascii="Segoe UI" w:eastAsia="Times New Roman" w:hAnsi="Segoe UI" w:cs="Segoe UI"/>
          <w:color w:val="000000"/>
          <w:sz w:val="24"/>
          <w:szCs w:val="24"/>
        </w:rPr>
        <w:t xml:space="preserve"> 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края</w:t>
      </w:r>
      <w:r w:rsidR="00EB0F59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посредством</w:t>
      </w:r>
      <w:r w:rsidR="00EB0F59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системы</w:t>
      </w:r>
      <w:r w:rsidR="00EB0F59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межведомственного</w:t>
      </w:r>
      <w:r w:rsidR="00EB0F59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информационного</w:t>
      </w:r>
      <w:r w:rsidR="00EB0F59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взаимодействия</w:t>
      </w:r>
      <w:r w:rsidR="00EB0F59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было</w:t>
      </w:r>
      <w:r w:rsidR="00EB0F59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получено</w:t>
      </w:r>
      <w:r w:rsidR="00EB0F59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1</w:t>
      </w:r>
      <w:r w:rsidR="00EB0F59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млн.</w:t>
      </w:r>
      <w:r w:rsidR="00EB0F59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363</w:t>
      </w:r>
      <w:r w:rsidR="00EB0F59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тыс.</w:t>
      </w:r>
      <w:r w:rsidR="00EB0F59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запросов</w:t>
      </w:r>
      <w:r w:rsidR="00EB0F59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о</w:t>
      </w:r>
      <w:r w:rsidR="00EB0F59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предоставлении</w:t>
      </w:r>
      <w:r w:rsidR="00EB0F59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сведений,</w:t>
      </w:r>
      <w:r w:rsidR="00EB0F59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содержащихся</w:t>
      </w:r>
      <w:r w:rsidR="00EB0F59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в</w:t>
      </w:r>
      <w:r w:rsidR="00EB0F59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ЕГРН,</w:t>
      </w:r>
      <w:r w:rsidR="00EB0F59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из</w:t>
      </w:r>
      <w:r w:rsidR="00EB0F59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них</w:t>
      </w:r>
      <w:r w:rsidR="00EB0F59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1</w:t>
      </w:r>
      <w:r w:rsidR="00EB0F59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млн.</w:t>
      </w:r>
      <w:r w:rsidR="00EB0F59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336</w:t>
      </w:r>
      <w:r w:rsidR="00EB0F59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тыс.</w:t>
      </w:r>
      <w:r w:rsidR="00EB0F59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(98%)–в</w:t>
      </w:r>
      <w:r w:rsidR="00EB0F59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электронном</w:t>
      </w:r>
      <w:r w:rsidR="00EB0F59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виде</w:t>
      </w:r>
      <w:r w:rsidR="00EB0F59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при</w:t>
      </w:r>
      <w:r w:rsidR="00EB0F59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использовании</w:t>
      </w:r>
      <w:r w:rsidR="00EB0F59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СМЭВ</w:t>
      </w:r>
      <w:r w:rsidR="00EB0F59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и</w:t>
      </w:r>
      <w:r w:rsidR="00EB0F59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официального</w:t>
      </w:r>
      <w:r w:rsidR="00EB0F59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сайта</w:t>
      </w:r>
      <w:r w:rsidR="00EB0F59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Росреестра</w:t>
      </w:r>
      <w:proofErr w:type="spellEnd"/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.</w:t>
      </w:r>
    </w:p>
    <w:p w:rsidR="004915E6" w:rsidRPr="004915E6" w:rsidRDefault="004915E6" w:rsidP="004915E6">
      <w:pPr>
        <w:spacing w:after="0" w:line="2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При</w:t>
      </w:r>
      <w:r w:rsidR="00EB0F59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этом</w:t>
      </w:r>
      <w:r w:rsidR="00EB0F59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количество</w:t>
      </w:r>
      <w:r w:rsidR="00EB0F59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поступивших</w:t>
      </w:r>
      <w:r w:rsidR="00EB0F59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межведомственных</w:t>
      </w:r>
      <w:r w:rsidR="00EB0F59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запросов</w:t>
      </w:r>
      <w:r w:rsidR="00EB0F59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на</w:t>
      </w:r>
      <w:r w:rsidR="00EB0F59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бумажном</w:t>
      </w:r>
      <w:r w:rsidR="00EB0F59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носителе</w:t>
      </w:r>
      <w:r w:rsidR="00EB0F59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сократилось</w:t>
      </w:r>
      <w:r w:rsidR="00EB0F59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в</w:t>
      </w:r>
      <w:r w:rsidR="00EB0F59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20</w:t>
      </w:r>
      <w:r w:rsidR="00EB0F59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раз</w:t>
      </w:r>
      <w:r w:rsidR="00EB0F59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с</w:t>
      </w:r>
      <w:r w:rsidR="00EB0F59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581</w:t>
      </w:r>
      <w:r w:rsidR="00EB0F59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тыс.</w:t>
      </w:r>
      <w:r w:rsidR="00EB0F59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до</w:t>
      </w:r>
      <w:r w:rsidR="00EB0F59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27</w:t>
      </w:r>
      <w:r w:rsidR="00EB0F59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тыс.</w:t>
      </w:r>
      <w:r w:rsidR="00EB0F59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запросов</w:t>
      </w:r>
      <w:r w:rsidR="00EB0F59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по</w:t>
      </w:r>
      <w:r w:rsidR="00EB0F59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сравнению</w:t>
      </w:r>
      <w:r w:rsidR="00EB0F59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с</w:t>
      </w:r>
      <w:r w:rsidR="00EB0F59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2017</w:t>
      </w:r>
      <w:r w:rsidR="00EB0F59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годом.</w:t>
      </w:r>
    </w:p>
    <w:p w:rsidR="00311355" w:rsidRPr="004915E6" w:rsidRDefault="004915E6" w:rsidP="004915E6">
      <w:pPr>
        <w:spacing w:after="0" w:line="2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Поскольку</w:t>
      </w:r>
      <w:r w:rsidR="00EB0F59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одной</w:t>
      </w:r>
      <w:r w:rsidR="00EB0F59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из</w:t>
      </w:r>
      <w:r w:rsidR="00EB0F59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главных</w:t>
      </w:r>
      <w:r w:rsidR="00EB0F59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задач</w:t>
      </w:r>
      <w:r w:rsidR="00EB0F59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Росреестра</w:t>
      </w:r>
      <w:proofErr w:type="spellEnd"/>
      <w:r w:rsidR="00EB0F59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является</w:t>
      </w:r>
      <w:r w:rsidR="00EB0F59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увеличение</w:t>
      </w:r>
      <w:r w:rsidR="00EB0F59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уровня</w:t>
      </w:r>
      <w:r w:rsidR="00EB0F59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эффективности</w:t>
      </w:r>
      <w:r w:rsidR="00EB0F59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и</w:t>
      </w:r>
      <w:r w:rsidR="002A3062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результативности</w:t>
      </w:r>
      <w:r w:rsidR="002A3062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процедур</w:t>
      </w:r>
      <w:r w:rsidR="002A3062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по</w:t>
      </w:r>
      <w:r w:rsidR="002A3062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государственной</w:t>
      </w:r>
      <w:r w:rsidR="002A3062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регистрации</w:t>
      </w:r>
      <w:r w:rsidR="002A3062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недвижимости,</w:t>
      </w:r>
      <w:r w:rsidR="002A3062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сокращение</w:t>
      </w:r>
      <w:r w:rsidR="002A3062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сроков</w:t>
      </w:r>
      <w:r w:rsidR="002A3062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и</w:t>
      </w:r>
      <w:r w:rsidR="002A3062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снижение</w:t>
      </w:r>
      <w:r w:rsidR="002A3062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административных</w:t>
      </w:r>
      <w:r w:rsidR="002A3062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барьеров</w:t>
      </w:r>
      <w:r w:rsidR="002A3062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при</w:t>
      </w:r>
      <w:r w:rsidR="002A3062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предоставлении</w:t>
      </w:r>
      <w:r w:rsidR="002A3062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государственных</w:t>
      </w:r>
      <w:r w:rsidR="002A3062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услуг,</w:t>
      </w:r>
      <w:r w:rsidR="002A3062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приоритетной</w:t>
      </w:r>
      <w:r w:rsidR="002A3062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формой</w:t>
      </w:r>
      <w:r w:rsidR="002A3062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межведомственного</w:t>
      </w:r>
      <w:r w:rsidR="002A3062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информационного</w:t>
      </w:r>
      <w:r w:rsidR="002A3062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обмена</w:t>
      </w:r>
      <w:r w:rsidR="002A3062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является</w:t>
      </w:r>
      <w:r w:rsidR="002A3062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электронный</w:t>
      </w:r>
      <w:r w:rsidR="002A3062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документооборот.</w:t>
      </w:r>
      <w:bookmarkStart w:id="0" w:name="_GoBack"/>
      <w:bookmarkEnd w:id="0"/>
    </w:p>
    <w:p w:rsidR="00EB6B10" w:rsidRDefault="004915E6" w:rsidP="00661472">
      <w:pPr>
        <w:spacing w:before="100" w:beforeAutospacing="1" w:after="100" w:afterAutospacing="1" w:line="0" w:lineRule="atLeast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>
        <w:rPr>
          <w:rFonts w:ascii="Segoe UI" w:eastAsia="Times New Roman" w:hAnsi="Segoe UI" w:cs="Segoe UI"/>
          <w:color w:val="000000"/>
          <w:sz w:val="24"/>
          <w:szCs w:val="24"/>
        </w:rPr>
        <w:t>_________________</w:t>
      </w:r>
      <w:r w:rsidR="004E66AB" w:rsidRPr="007C54E3">
        <w:rPr>
          <w:rFonts w:ascii="Segoe UI" w:eastAsia="Times New Roman" w:hAnsi="Segoe UI" w:cs="Segoe UI"/>
          <w:color w:val="000000"/>
          <w:sz w:val="24"/>
          <w:szCs w:val="24"/>
        </w:rPr>
        <w:t>_________________________________________________________________________________</w:t>
      </w:r>
    </w:p>
    <w:p w:rsidR="00EB6B10" w:rsidRDefault="00EB6B10" w:rsidP="00EB6B10">
      <w:pPr>
        <w:spacing w:before="100" w:beforeAutospacing="1" w:after="100" w:afterAutospacing="1" w:line="0" w:lineRule="atLeast"/>
        <w:contextualSpacing/>
        <w:rPr>
          <w:rFonts w:ascii="Segoe UI" w:eastAsia="Times New Roman" w:hAnsi="Segoe UI" w:cs="Segoe UI"/>
          <w:color w:val="000000"/>
          <w:sz w:val="24"/>
          <w:szCs w:val="24"/>
        </w:rPr>
      </w:pPr>
      <w:r>
        <w:rPr>
          <w:rFonts w:ascii="Segoe UI" w:eastAsia="Times New Roman" w:hAnsi="Segoe UI" w:cs="Segoe UI"/>
          <w:color w:val="000000"/>
          <w:sz w:val="24"/>
          <w:szCs w:val="24"/>
        </w:rPr>
        <w:t>Пресс-служба</w:t>
      </w:r>
      <w:r w:rsidR="002A3062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>
        <w:rPr>
          <w:rFonts w:ascii="Segoe UI" w:eastAsia="Times New Roman" w:hAnsi="Segoe UI" w:cs="Segoe UI"/>
          <w:color w:val="000000"/>
          <w:sz w:val="24"/>
          <w:szCs w:val="24"/>
        </w:rPr>
        <w:t>филиала</w:t>
      </w:r>
      <w:r w:rsidR="002A3062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>
        <w:rPr>
          <w:rFonts w:ascii="Segoe UI" w:eastAsia="Times New Roman" w:hAnsi="Segoe UI" w:cs="Segoe UI"/>
          <w:color w:val="000000"/>
          <w:sz w:val="24"/>
          <w:szCs w:val="24"/>
        </w:rPr>
        <w:t>ФГБУ</w:t>
      </w:r>
      <w:r w:rsidR="002A3062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>
        <w:rPr>
          <w:rFonts w:ascii="Segoe UI" w:eastAsia="Times New Roman" w:hAnsi="Segoe UI" w:cs="Segoe UI"/>
          <w:color w:val="000000"/>
          <w:sz w:val="24"/>
          <w:szCs w:val="24"/>
        </w:rPr>
        <w:t>«ФКП</w:t>
      </w:r>
      <w:r w:rsidR="002A3062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>
        <w:rPr>
          <w:rFonts w:ascii="Segoe UI" w:eastAsia="Times New Roman" w:hAnsi="Segoe UI" w:cs="Segoe UI"/>
          <w:color w:val="000000"/>
          <w:sz w:val="24"/>
          <w:szCs w:val="24"/>
        </w:rPr>
        <w:t>Росреестра</w:t>
      </w:r>
      <w:proofErr w:type="spellEnd"/>
      <w:r>
        <w:rPr>
          <w:rFonts w:ascii="Segoe UI" w:eastAsia="Times New Roman" w:hAnsi="Segoe UI" w:cs="Segoe UI"/>
          <w:color w:val="000000"/>
          <w:sz w:val="24"/>
          <w:szCs w:val="24"/>
        </w:rPr>
        <w:t>»</w:t>
      </w:r>
      <w:r w:rsidR="002A3062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>
        <w:rPr>
          <w:rFonts w:ascii="Segoe UI" w:eastAsia="Times New Roman" w:hAnsi="Segoe UI" w:cs="Segoe UI"/>
          <w:color w:val="000000"/>
          <w:sz w:val="24"/>
          <w:szCs w:val="24"/>
        </w:rPr>
        <w:t>по</w:t>
      </w:r>
      <w:r w:rsidR="002A3062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>
        <w:rPr>
          <w:rFonts w:ascii="Segoe UI" w:eastAsia="Times New Roman" w:hAnsi="Segoe UI" w:cs="Segoe UI"/>
          <w:color w:val="000000"/>
          <w:sz w:val="24"/>
          <w:szCs w:val="24"/>
        </w:rPr>
        <w:t>Краснодарскому</w:t>
      </w:r>
      <w:r w:rsidR="002A3062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>
        <w:rPr>
          <w:rFonts w:ascii="Segoe UI" w:eastAsia="Times New Roman" w:hAnsi="Segoe UI" w:cs="Segoe UI"/>
          <w:color w:val="000000"/>
          <w:sz w:val="24"/>
          <w:szCs w:val="24"/>
        </w:rPr>
        <w:t>краю</w:t>
      </w:r>
    </w:p>
    <w:p w:rsidR="00995504" w:rsidRDefault="00995504"/>
    <w:sectPr w:rsidR="00995504" w:rsidSect="00EB6B1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D0878"/>
    <w:multiLevelType w:val="multilevel"/>
    <w:tmpl w:val="22EE7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3D4AD8"/>
    <w:multiLevelType w:val="multilevel"/>
    <w:tmpl w:val="245AF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71147D"/>
    <w:multiLevelType w:val="multilevel"/>
    <w:tmpl w:val="512A0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Галацан Светлана Ивановна">
    <w15:presenceInfo w15:providerId="AD" w15:userId="S-1-5-21-20220458-222927209-220409127-6195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95504"/>
    <w:rsid w:val="0001449E"/>
    <w:rsid w:val="000A7769"/>
    <w:rsid w:val="001437BB"/>
    <w:rsid w:val="001617DC"/>
    <w:rsid w:val="00174B41"/>
    <w:rsid w:val="00233C2B"/>
    <w:rsid w:val="002A3062"/>
    <w:rsid w:val="002B5088"/>
    <w:rsid w:val="00311355"/>
    <w:rsid w:val="003575E3"/>
    <w:rsid w:val="003949CA"/>
    <w:rsid w:val="003A5632"/>
    <w:rsid w:val="003C54EC"/>
    <w:rsid w:val="004915E6"/>
    <w:rsid w:val="004E66AB"/>
    <w:rsid w:val="005538DC"/>
    <w:rsid w:val="005C4999"/>
    <w:rsid w:val="005D7ED1"/>
    <w:rsid w:val="005E141E"/>
    <w:rsid w:val="005F0BDC"/>
    <w:rsid w:val="006031BE"/>
    <w:rsid w:val="00657062"/>
    <w:rsid w:val="00661472"/>
    <w:rsid w:val="006619EB"/>
    <w:rsid w:val="006B70EB"/>
    <w:rsid w:val="007767E0"/>
    <w:rsid w:val="007A0F82"/>
    <w:rsid w:val="007C54E3"/>
    <w:rsid w:val="007D21A4"/>
    <w:rsid w:val="00814C59"/>
    <w:rsid w:val="0082012B"/>
    <w:rsid w:val="00837F78"/>
    <w:rsid w:val="009567E7"/>
    <w:rsid w:val="00995504"/>
    <w:rsid w:val="009F3EBB"/>
    <w:rsid w:val="00A235A7"/>
    <w:rsid w:val="00A81E0C"/>
    <w:rsid w:val="00AC4D32"/>
    <w:rsid w:val="00B50B1E"/>
    <w:rsid w:val="00C13A47"/>
    <w:rsid w:val="00C77B66"/>
    <w:rsid w:val="00C839CC"/>
    <w:rsid w:val="00CF4126"/>
    <w:rsid w:val="00E07771"/>
    <w:rsid w:val="00E806F2"/>
    <w:rsid w:val="00EA3527"/>
    <w:rsid w:val="00EB030A"/>
    <w:rsid w:val="00EB0F59"/>
    <w:rsid w:val="00EB6B10"/>
    <w:rsid w:val="00EF44E6"/>
    <w:rsid w:val="00F2392F"/>
    <w:rsid w:val="00F662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0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6B10"/>
    <w:rPr>
      <w:color w:val="0000FF" w:themeColor="hyperlink"/>
      <w:u w:val="single"/>
    </w:rPr>
  </w:style>
  <w:style w:type="paragraph" w:styleId="a4">
    <w:name w:val="List Paragraph"/>
    <w:aliases w:val="Источник"/>
    <w:basedOn w:val="a"/>
    <w:uiPriority w:val="34"/>
    <w:qFormat/>
    <w:rsid w:val="00EB6B10"/>
    <w:pPr>
      <w:spacing w:after="0" w:line="240" w:lineRule="auto"/>
      <w:ind w:left="720" w:firstLine="360"/>
      <w:contextualSpacing/>
    </w:pPr>
    <w:rPr>
      <w:rFonts w:ascii="Calibri" w:eastAsia="Calibri" w:hAnsi="Calibri" w:cs="Times New Roman"/>
      <w:lang w:val="en-US" w:eastAsia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5E1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141E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1617DC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6B10"/>
    <w:rPr>
      <w:color w:val="0000FF" w:themeColor="hyperlink"/>
      <w:u w:val="single"/>
    </w:rPr>
  </w:style>
  <w:style w:type="paragraph" w:styleId="a4">
    <w:name w:val="List Paragraph"/>
    <w:aliases w:val="Источник"/>
    <w:basedOn w:val="a"/>
    <w:uiPriority w:val="34"/>
    <w:qFormat/>
    <w:rsid w:val="00EB6B10"/>
    <w:pPr>
      <w:spacing w:after="0" w:line="240" w:lineRule="auto"/>
      <w:ind w:left="720" w:firstLine="360"/>
      <w:contextualSpacing/>
    </w:pPr>
    <w:rPr>
      <w:rFonts w:ascii="Calibri" w:eastAsia="Calibri" w:hAnsi="Calibri" w:cs="Times New Roman"/>
      <w:lang w:val="en-US" w:eastAsia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5E1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141E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1617D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11/relationships/people" Target="peop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FFE31-8D6B-4ECF-9E10-577E70F9E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user2066</dc:creator>
  <cp:keywords/>
  <cp:lastModifiedBy>65U</cp:lastModifiedBy>
  <cp:revision>13</cp:revision>
  <dcterms:created xsi:type="dcterms:W3CDTF">2018-11-22T07:48:00Z</dcterms:created>
  <dcterms:modified xsi:type="dcterms:W3CDTF">2019-03-14T07:22:00Z</dcterms:modified>
</cp:coreProperties>
</file>