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7A7D7C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F535CA"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</w:t>
      </w:r>
      <w:r>
        <w:rPr>
          <w:b/>
          <w:bCs/>
          <w:sz w:val="32"/>
          <w:szCs w:val="32"/>
        </w:rPr>
        <w:t xml:space="preserve">            </w:t>
      </w:r>
      <w:r w:rsidR="00B64D31">
        <w:rPr>
          <w:b/>
          <w:bCs/>
          <w:sz w:val="32"/>
          <w:szCs w:val="32"/>
        </w:rPr>
        <w:t xml:space="preserve">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Pr="007A7D7C" w:rsidRDefault="0009176E" w:rsidP="007A7D7C">
      <w:pPr>
        <w:tabs>
          <w:tab w:val="left" w:pos="-1276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="007F7A0A">
        <w:rPr>
          <w:sz w:val="28"/>
          <w:szCs w:val="28"/>
        </w:rPr>
        <w:t>.02.2021</w:t>
      </w:r>
      <w:r w:rsidR="00F535CA" w:rsidRPr="007A7D7C">
        <w:rPr>
          <w:sz w:val="28"/>
          <w:szCs w:val="28"/>
        </w:rPr>
        <w:t xml:space="preserve">                                                               </w:t>
      </w:r>
      <w:r w:rsidR="007A7D7C" w:rsidRPr="007A7D7C">
        <w:rPr>
          <w:sz w:val="28"/>
          <w:szCs w:val="28"/>
        </w:rPr>
        <w:t xml:space="preserve">                              </w:t>
      </w:r>
      <w:r w:rsidR="00F535CA" w:rsidRPr="007A7D7C">
        <w:rPr>
          <w:sz w:val="28"/>
          <w:szCs w:val="28"/>
        </w:rPr>
        <w:t xml:space="preserve"> </w:t>
      </w:r>
      <w:r w:rsidR="00F535CA" w:rsidRPr="007A7D7C">
        <w:rPr>
          <w:b/>
          <w:sz w:val="28"/>
          <w:szCs w:val="28"/>
        </w:rPr>
        <w:t xml:space="preserve"> </w:t>
      </w:r>
      <w:r w:rsidR="007F7A0A">
        <w:rPr>
          <w:b/>
          <w:sz w:val="28"/>
          <w:szCs w:val="28"/>
        </w:rPr>
        <w:t xml:space="preserve">           </w:t>
      </w:r>
      <w:r w:rsidR="00F535CA" w:rsidRPr="007A7D7C">
        <w:rPr>
          <w:sz w:val="28"/>
          <w:szCs w:val="28"/>
        </w:rPr>
        <w:t>№</w:t>
      </w:r>
      <w:r w:rsidR="00FD5AF1" w:rsidRPr="007A7D7C">
        <w:rPr>
          <w:sz w:val="28"/>
          <w:szCs w:val="28"/>
        </w:rPr>
        <w:t xml:space="preserve">  </w:t>
      </w:r>
      <w:r>
        <w:rPr>
          <w:sz w:val="28"/>
          <w:szCs w:val="28"/>
        </w:rPr>
        <w:t>22</w:t>
      </w:r>
      <w:r w:rsidR="007F7A0A">
        <w:rPr>
          <w:sz w:val="28"/>
          <w:szCs w:val="28"/>
        </w:rPr>
        <w:t>/4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перечня </w:t>
      </w: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</w:t>
      </w:r>
    </w:p>
    <w:p w:rsidR="00E43D0A" w:rsidRPr="00764005" w:rsidRDefault="00E43D0A" w:rsidP="00E43D0A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осуществить ими погребение,  </w:t>
      </w:r>
      <w:r w:rsidRPr="00764005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764005">
        <w:rPr>
          <w:b/>
          <w:bCs/>
          <w:color w:val="000000"/>
          <w:sz w:val="28"/>
          <w:szCs w:val="28"/>
        </w:rPr>
        <w:t>сельского поселения Красноармейского района</w:t>
      </w:r>
      <w:r>
        <w:rPr>
          <w:b/>
          <w:sz w:val="28"/>
          <w:szCs w:val="28"/>
        </w:rPr>
        <w:t xml:space="preserve"> с 1 февраля 202</w:t>
      </w:r>
      <w:r w:rsidR="00925E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  <w:proofErr w:type="gramEnd"/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E43D0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0A">
        <w:rPr>
          <w:rFonts w:ascii="Times New Roman" w:hAnsi="Times New Roman" w:cs="Times New Roman"/>
          <w:sz w:val="28"/>
          <w:szCs w:val="28"/>
        </w:rPr>
        <w:t xml:space="preserve">В соответствии с пунктом 22 части 1 статьи 14 Федерального Закона от 6 октября 2003 года № 131-ФЗ «Об общих принципах организации местного </w:t>
      </w:r>
      <w:proofErr w:type="gramStart"/>
      <w:r w:rsidRPr="00E43D0A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статьей 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 и в целях реализации статьи 12 Федерального</w:t>
      </w:r>
      <w:proofErr w:type="gramEnd"/>
      <w:r w:rsidRPr="00E43D0A">
        <w:rPr>
          <w:rFonts w:ascii="Times New Roman" w:hAnsi="Times New Roman" w:cs="Times New Roman"/>
          <w:sz w:val="28"/>
          <w:szCs w:val="28"/>
        </w:rPr>
        <w:t xml:space="preserve"> закона от 12 января 1996 года № 8-ФЗ «О погребении и похоронном деле», пункта</w:t>
      </w:r>
      <w:r w:rsidR="00DA4A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3D0A">
        <w:rPr>
          <w:rFonts w:ascii="Times New Roman" w:hAnsi="Times New Roman" w:cs="Times New Roman"/>
          <w:sz w:val="28"/>
          <w:szCs w:val="28"/>
        </w:rPr>
        <w:t xml:space="preserve"> 3 статьи 12 Закона Краснодарского края от 4 февраля 2004 года № 666-КЗ «О погребении и похоронном деле в Краснодарском крае»</w:t>
      </w:r>
      <w:r w:rsidR="00F535CA" w:rsidRPr="00E43D0A">
        <w:rPr>
          <w:rFonts w:ascii="Times New Roman" w:hAnsi="Times New Roman" w:cs="Times New Roman"/>
          <w:sz w:val="28"/>
          <w:szCs w:val="28"/>
        </w:rPr>
        <w:t>, Совет</w:t>
      </w:r>
      <w:r w:rsidR="00F535CA" w:rsidRPr="00FB1EBD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</w:t>
      </w:r>
      <w:r w:rsidR="00F535CA">
        <w:rPr>
          <w:rFonts w:ascii="Times New Roman" w:hAnsi="Times New Roman" w:cs="Times New Roman"/>
          <w:sz w:val="28"/>
          <w:szCs w:val="28"/>
        </w:rPr>
        <w:t xml:space="preserve"> </w:t>
      </w:r>
      <w:r w:rsidR="00F535CA"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E43D0A" w:rsidRPr="00764005" w:rsidRDefault="00E43D0A" w:rsidP="00E43D0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прейскурант гарантированного перечня услуг по погребению </w:t>
      </w:r>
      <w:r w:rsidRPr="00764005">
        <w:rPr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764005">
        <w:rPr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</w:t>
      </w:r>
      <w:proofErr w:type="gramEnd"/>
      <w:r w:rsidRPr="00764005">
        <w:rPr>
          <w:bCs/>
          <w:color w:val="000000"/>
          <w:sz w:val="28"/>
          <w:szCs w:val="28"/>
        </w:rPr>
        <w:t xml:space="preserve">), </w:t>
      </w:r>
      <w:proofErr w:type="gramStart"/>
      <w:r w:rsidRPr="00764005">
        <w:rPr>
          <w:bCs/>
          <w:color w:val="000000"/>
          <w:sz w:val="28"/>
          <w:szCs w:val="28"/>
        </w:rPr>
        <w:t>личность</w:t>
      </w:r>
      <w:proofErr w:type="gramEnd"/>
      <w:r w:rsidRPr="00764005">
        <w:rPr>
          <w:bCs/>
          <w:color w:val="000000"/>
          <w:sz w:val="28"/>
          <w:szCs w:val="28"/>
        </w:rPr>
        <w:t xml:space="preserve"> которых не установлена органами внутренних дел, оказываемые на </w:t>
      </w:r>
      <w:r w:rsidRPr="00764005">
        <w:rPr>
          <w:bCs/>
          <w:color w:val="000000"/>
          <w:sz w:val="28"/>
          <w:szCs w:val="28"/>
        </w:rPr>
        <w:lastRenderedPageBreak/>
        <w:t xml:space="preserve">территории </w:t>
      </w:r>
      <w:r>
        <w:rPr>
          <w:bCs/>
          <w:color w:val="000000"/>
          <w:sz w:val="28"/>
          <w:szCs w:val="28"/>
        </w:rPr>
        <w:t xml:space="preserve">Полтавского </w:t>
      </w:r>
      <w:r w:rsidRPr="00764005">
        <w:rPr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DA4A6D">
        <w:rPr>
          <w:bCs/>
          <w:color w:val="000000"/>
          <w:sz w:val="28"/>
          <w:szCs w:val="28"/>
        </w:rPr>
        <w:t xml:space="preserve">          </w:t>
      </w:r>
      <w:r w:rsidRPr="007640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="00DA4A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февраля </w:t>
      </w:r>
      <w:r w:rsidRPr="00764005">
        <w:rPr>
          <w:bCs/>
          <w:sz w:val="28"/>
          <w:szCs w:val="28"/>
        </w:rPr>
        <w:t xml:space="preserve"> 202</w:t>
      </w:r>
      <w:r w:rsidR="00925EF5">
        <w:rPr>
          <w:bCs/>
          <w:sz w:val="28"/>
          <w:szCs w:val="28"/>
        </w:rPr>
        <w:t>1</w:t>
      </w:r>
      <w:r w:rsidRPr="0076400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(приложение).</w:t>
      </w:r>
    </w:p>
    <w:p w:rsidR="00E43D0A" w:rsidRPr="00CB07E0" w:rsidRDefault="00E43D0A" w:rsidP="00E43D0A">
      <w:pPr>
        <w:ind w:firstLine="709"/>
        <w:jc w:val="both"/>
        <w:rPr>
          <w:sz w:val="28"/>
          <w:szCs w:val="28"/>
        </w:rPr>
      </w:pPr>
      <w:r w:rsidRPr="00CB07E0">
        <w:rPr>
          <w:sz w:val="28"/>
          <w:szCs w:val="28"/>
        </w:rPr>
        <w:t xml:space="preserve">2. Установить, что на территории </w:t>
      </w:r>
      <w:r>
        <w:rPr>
          <w:sz w:val="28"/>
          <w:szCs w:val="28"/>
        </w:rPr>
        <w:t>Полтавского</w:t>
      </w:r>
      <w:r w:rsidRPr="00CB07E0">
        <w:rPr>
          <w:sz w:val="28"/>
          <w:szCs w:val="28"/>
        </w:rPr>
        <w:t xml:space="preserve">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E43D0A" w:rsidRPr="00CB07E0" w:rsidRDefault="00E43D0A" w:rsidP="00E43D0A">
      <w:pPr>
        <w:ind w:firstLine="708"/>
        <w:jc w:val="both"/>
        <w:rPr>
          <w:sz w:val="28"/>
          <w:szCs w:val="28"/>
        </w:rPr>
      </w:pPr>
      <w:r w:rsidRPr="00CB07E0">
        <w:rPr>
          <w:sz w:val="28"/>
          <w:szCs w:val="28"/>
        </w:rPr>
        <w:t xml:space="preserve">3. </w:t>
      </w:r>
      <w:proofErr w:type="gramStart"/>
      <w:r w:rsidRPr="00CB07E0">
        <w:rPr>
          <w:sz w:val="28"/>
          <w:szCs w:val="28"/>
        </w:rPr>
        <w:t>Контроль за</w:t>
      </w:r>
      <w:proofErr w:type="gramEnd"/>
      <w:r w:rsidRPr="00CB07E0">
        <w:rPr>
          <w:sz w:val="28"/>
          <w:szCs w:val="28"/>
        </w:rPr>
        <w:t xml:space="preserve"> выполнением настоящего решения возложить на постоянную комиссию по строительству, транспорту, ЖКХ, бытовому и  торговому обслуживанию и связи (</w:t>
      </w:r>
      <w:r>
        <w:rPr>
          <w:sz w:val="28"/>
          <w:szCs w:val="28"/>
        </w:rPr>
        <w:t>Родионов</w:t>
      </w:r>
      <w:r w:rsidRPr="00CB07E0">
        <w:rPr>
          <w:sz w:val="28"/>
          <w:szCs w:val="28"/>
        </w:rPr>
        <w:t>).</w:t>
      </w:r>
    </w:p>
    <w:p w:rsidR="00F535CA" w:rsidRPr="00A8378F" w:rsidRDefault="00F535CA" w:rsidP="00E43D0A">
      <w:pPr>
        <w:pStyle w:val="ae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</w:t>
      </w:r>
      <w:r w:rsidR="00925EF5">
        <w:rPr>
          <w:b w:val="0"/>
        </w:rPr>
        <w:t>1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FD5AF1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10610" w:type="dxa"/>
        <w:tblInd w:w="-12" w:type="dxa"/>
        <w:tblLayout w:type="fixed"/>
        <w:tblLook w:val="01E0"/>
      </w:tblPr>
      <w:tblGrid>
        <w:gridCol w:w="4560"/>
        <w:gridCol w:w="6050"/>
      </w:tblGrid>
      <w:tr w:rsidR="00F535CA" w:rsidRPr="00906D4B" w:rsidTr="007F7A0A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6050" w:type="dxa"/>
          </w:tcPr>
          <w:p w:rsidR="00F535CA" w:rsidRDefault="0009176E" w:rsidP="007F7A0A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f4"/>
                <w:b w:val="0"/>
                <w:bCs/>
                <w:color w:val="auto"/>
                <w:sz w:val="28"/>
                <w:szCs w:val="28"/>
              </w:rPr>
              <w:t>Приложение</w:t>
            </w:r>
          </w:p>
          <w:p w:rsidR="00F535CA" w:rsidRPr="005761F7" w:rsidRDefault="00F535CA" w:rsidP="007F7A0A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7F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7F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7F7A0A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7F7A0A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7A7D7C" w:rsidRDefault="00B024B1" w:rsidP="0009176E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7A7D7C">
              <w:rPr>
                <w:sz w:val="28"/>
                <w:szCs w:val="28"/>
              </w:rPr>
              <w:t>о</w:t>
            </w:r>
            <w:r w:rsidR="00F535CA" w:rsidRPr="007A7D7C">
              <w:rPr>
                <w:sz w:val="28"/>
                <w:szCs w:val="28"/>
              </w:rPr>
              <w:t>т</w:t>
            </w:r>
            <w:r w:rsidRPr="007A7D7C">
              <w:rPr>
                <w:sz w:val="28"/>
                <w:szCs w:val="28"/>
              </w:rPr>
              <w:t xml:space="preserve"> </w:t>
            </w:r>
            <w:r w:rsidR="0009176E">
              <w:rPr>
                <w:sz w:val="28"/>
                <w:szCs w:val="28"/>
              </w:rPr>
              <w:t>24</w:t>
            </w:r>
            <w:r w:rsidR="007F7A0A">
              <w:rPr>
                <w:sz w:val="28"/>
                <w:szCs w:val="28"/>
              </w:rPr>
              <w:t>.0</w:t>
            </w:r>
            <w:r w:rsidR="0009176E">
              <w:rPr>
                <w:sz w:val="28"/>
                <w:szCs w:val="28"/>
              </w:rPr>
              <w:t>2</w:t>
            </w:r>
            <w:r w:rsidR="007F7A0A">
              <w:rPr>
                <w:sz w:val="28"/>
                <w:szCs w:val="28"/>
              </w:rPr>
              <w:t>.202</w:t>
            </w:r>
            <w:r w:rsidR="0009176E">
              <w:rPr>
                <w:sz w:val="28"/>
                <w:szCs w:val="28"/>
              </w:rPr>
              <w:t>1</w:t>
            </w:r>
            <w:r w:rsidR="00F535CA" w:rsidRPr="007A7D7C">
              <w:rPr>
                <w:sz w:val="28"/>
                <w:szCs w:val="28"/>
              </w:rPr>
              <w:t xml:space="preserve">  № </w:t>
            </w:r>
            <w:r w:rsidR="007F7A0A">
              <w:rPr>
                <w:sz w:val="28"/>
                <w:szCs w:val="28"/>
              </w:rPr>
              <w:t xml:space="preserve"> </w:t>
            </w:r>
            <w:r w:rsidR="0009176E">
              <w:rPr>
                <w:sz w:val="28"/>
                <w:szCs w:val="28"/>
              </w:rPr>
              <w:t>22</w:t>
            </w:r>
            <w:r w:rsidR="007F7A0A">
              <w:rPr>
                <w:sz w:val="28"/>
                <w:szCs w:val="28"/>
              </w:rPr>
              <w:t>/4</w:t>
            </w:r>
          </w:p>
        </w:tc>
      </w:tr>
      <w:tr w:rsidR="000B1731" w:rsidRPr="00906D4B" w:rsidTr="007F7A0A">
        <w:tc>
          <w:tcPr>
            <w:tcW w:w="4560" w:type="dxa"/>
          </w:tcPr>
          <w:p w:rsidR="000B1731" w:rsidRPr="00906D4B" w:rsidRDefault="000B1731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6050" w:type="dxa"/>
          </w:tcPr>
          <w:p w:rsidR="000B1731" w:rsidRPr="005761F7" w:rsidRDefault="000B1731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F535CA" w:rsidRDefault="00F535CA" w:rsidP="00DA4A6D">
      <w:pPr>
        <w:tabs>
          <w:tab w:val="left" w:pos="1276"/>
          <w:tab w:val="left" w:pos="4536"/>
        </w:tabs>
        <w:suppressAutoHyphens w:val="0"/>
        <w:rPr>
          <w:color w:val="000000"/>
          <w:sz w:val="28"/>
          <w:szCs w:val="28"/>
          <w:lang w:eastAsia="ru-RU"/>
        </w:rPr>
      </w:pPr>
    </w:p>
    <w:p w:rsidR="00F535CA" w:rsidRPr="00DA4A6D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4A6D"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Pr="00DA4A6D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DA4A6D">
        <w:rPr>
          <w:b/>
          <w:sz w:val="28"/>
          <w:szCs w:val="28"/>
        </w:rPr>
        <w:t xml:space="preserve">гарантированного перечня услуг по погребению </w:t>
      </w:r>
      <w:r w:rsidRPr="00DA4A6D">
        <w:rPr>
          <w:b/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DA4A6D">
        <w:rPr>
          <w:b/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Pr="00DA4A6D">
        <w:rPr>
          <w:b/>
          <w:bCs/>
          <w:color w:val="000000"/>
          <w:sz w:val="28"/>
          <w:szCs w:val="28"/>
        </w:rPr>
        <w:t xml:space="preserve"> не </w:t>
      </w:r>
      <w:proofErr w:type="gramStart"/>
      <w:r w:rsidRPr="00DA4A6D">
        <w:rPr>
          <w:b/>
          <w:bCs/>
          <w:color w:val="000000"/>
          <w:sz w:val="28"/>
          <w:szCs w:val="28"/>
        </w:rPr>
        <w:t>установлена</w:t>
      </w:r>
      <w:proofErr w:type="gramEnd"/>
      <w:r w:rsidRPr="00DA4A6D">
        <w:rPr>
          <w:b/>
          <w:bCs/>
          <w:color w:val="000000"/>
          <w:sz w:val="28"/>
          <w:szCs w:val="28"/>
        </w:rPr>
        <w:t xml:space="preserve"> органами внутренних дел, оказываемые на территории </w:t>
      </w:r>
      <w:r w:rsidR="007A7D7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DA4A6D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DA4A6D">
        <w:rPr>
          <w:b/>
          <w:bCs/>
          <w:sz w:val="28"/>
          <w:szCs w:val="28"/>
        </w:rPr>
        <w:t xml:space="preserve"> с 1 февраля  202</w:t>
      </w:r>
      <w:r w:rsidR="00925EF5">
        <w:rPr>
          <w:b/>
          <w:bCs/>
          <w:sz w:val="28"/>
          <w:szCs w:val="28"/>
        </w:rPr>
        <w:t>1</w:t>
      </w:r>
      <w:r w:rsidRPr="00DA4A6D">
        <w:rPr>
          <w:b/>
          <w:bCs/>
          <w:sz w:val="28"/>
          <w:szCs w:val="28"/>
        </w:rPr>
        <w:t xml:space="preserve"> года</w:t>
      </w:r>
    </w:p>
    <w:tbl>
      <w:tblPr>
        <w:tblW w:w="10752" w:type="dxa"/>
        <w:tblInd w:w="-12" w:type="dxa"/>
        <w:tblLook w:val="00A0"/>
      </w:tblPr>
      <w:tblGrid>
        <w:gridCol w:w="540"/>
        <w:gridCol w:w="5340"/>
        <w:gridCol w:w="4872"/>
      </w:tblGrid>
      <w:tr w:rsidR="00F535CA" w:rsidRPr="006E4A52" w:rsidTr="007A7D7C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925EF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925EF5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7A7D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7A7D7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925EF5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194,52</w:t>
            </w:r>
          </w:p>
        </w:tc>
      </w:tr>
      <w:tr w:rsidR="00EE2F73" w:rsidRPr="006E4A52" w:rsidTr="007A7D7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925EF5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875,65</w:t>
            </w:r>
          </w:p>
        </w:tc>
      </w:tr>
      <w:tr w:rsidR="00F535CA" w:rsidRPr="006E4A52" w:rsidTr="007A7D7C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925EF5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2181,95</w:t>
            </w:r>
          </w:p>
        </w:tc>
      </w:tr>
      <w:tr w:rsidR="00EE2F73" w:rsidRPr="006E4A52" w:rsidTr="007A7D7C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925EF5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999,81</w:t>
            </w:r>
          </w:p>
        </w:tc>
      </w:tr>
      <w:tr w:rsidR="00EE2F73" w:rsidRPr="006E4A52" w:rsidTr="007A7D7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925EF5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2006,81</w:t>
            </w:r>
          </w:p>
        </w:tc>
      </w:tr>
      <w:tr w:rsidR="00F535CA" w:rsidRPr="006E4A52" w:rsidTr="007A7D7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EE2F73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925EF5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165,60</w:t>
            </w:r>
          </w:p>
        </w:tc>
      </w:tr>
      <w:tr w:rsidR="00F535CA" w:rsidRPr="00753577" w:rsidTr="007A7D7C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FD5AF1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6423,69</w:t>
            </w:r>
          </w:p>
        </w:tc>
      </w:tr>
    </w:tbl>
    <w:p w:rsidR="00DA4A6D" w:rsidRDefault="00DA4A6D" w:rsidP="00A04BF6">
      <w:pPr>
        <w:pStyle w:val="21"/>
        <w:overflowPunct w:val="0"/>
        <w:autoSpaceDE w:val="0"/>
        <w:ind w:firstLine="0"/>
        <w:textAlignment w:val="baseline"/>
      </w:pPr>
    </w:p>
    <w:p w:rsidR="007A7D7C" w:rsidRDefault="007A7D7C" w:rsidP="00A04BF6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09176E">
        <w:t xml:space="preserve"> </w:t>
      </w:r>
      <w:r w:rsidR="00DF339A">
        <w:t xml:space="preserve">   В. А. Побожий</w:t>
      </w:r>
      <w:bookmarkStart w:id="1" w:name="RANGE!A1:G35"/>
      <w:bookmarkEnd w:id="1"/>
    </w:p>
    <w:sectPr w:rsidR="00F535CA" w:rsidRPr="00177452" w:rsidSect="00DA4A6D">
      <w:footnotePr>
        <w:pos w:val="beneathText"/>
      </w:footnotePr>
      <w:pgSz w:w="11905" w:h="16837" w:code="9"/>
      <w:pgMar w:top="720" w:right="720" w:bottom="720" w:left="72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79" w:rsidRDefault="00FB4879">
      <w:r>
        <w:separator/>
      </w:r>
    </w:p>
  </w:endnote>
  <w:endnote w:type="continuationSeparator" w:id="0">
    <w:p w:rsidR="00FB4879" w:rsidRDefault="00FB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79" w:rsidRDefault="00FB4879">
      <w:r>
        <w:separator/>
      </w:r>
    </w:p>
  </w:footnote>
  <w:footnote w:type="continuationSeparator" w:id="0">
    <w:p w:rsidR="00FB4879" w:rsidRDefault="00FB4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31" w:rsidRDefault="000B1731">
    <w:pPr>
      <w:pStyle w:val="af0"/>
      <w:framePr w:h="292" w:hRule="exact" w:wrap="auto" w:vAnchor="text" w:hAnchor="page" w:x="6337" w:y="436"/>
      <w:rPr>
        <w:rStyle w:val="a4"/>
      </w:rPr>
    </w:pPr>
  </w:p>
  <w:p w:rsidR="000B1731" w:rsidRDefault="000B173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31" w:rsidRDefault="000B1731">
    <w:pPr>
      <w:pStyle w:val="af0"/>
      <w:framePr w:wrap="auto" w:vAnchor="text" w:hAnchor="page" w:x="6337" w:y="436"/>
      <w:rPr>
        <w:rStyle w:val="a4"/>
      </w:rPr>
    </w:pPr>
  </w:p>
  <w:p w:rsidR="000B1731" w:rsidRDefault="000B173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037C"/>
    <w:rsid w:val="00077AFB"/>
    <w:rsid w:val="00082C36"/>
    <w:rsid w:val="0009176E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1731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1F68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3804"/>
    <w:rsid w:val="00485F73"/>
    <w:rsid w:val="00492DF6"/>
    <w:rsid w:val="00497C01"/>
    <w:rsid w:val="004A4253"/>
    <w:rsid w:val="004B1D8B"/>
    <w:rsid w:val="004B58B6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1033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A7D7C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0A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5EF5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4B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4A6D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6B0E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3D0A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581F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B4879"/>
    <w:rsid w:val="00FC4F33"/>
    <w:rsid w:val="00FD044C"/>
    <w:rsid w:val="00FD1C52"/>
    <w:rsid w:val="00FD59E9"/>
    <w:rsid w:val="00FD5AF1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A563C-962D-4F6A-A1CE-D898C2A4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6</cp:revision>
  <cp:lastPrinted>2021-02-24T14:39:00Z</cp:lastPrinted>
  <dcterms:created xsi:type="dcterms:W3CDTF">2021-02-20T06:00:00Z</dcterms:created>
  <dcterms:modified xsi:type="dcterms:W3CDTF">2021-03-01T14:20:00Z</dcterms:modified>
</cp:coreProperties>
</file>