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85D" w:rsidRDefault="00F4485D" w:rsidP="00F4485D">
      <w:pPr>
        <w:spacing w:after="0" w:line="240" w:lineRule="auto"/>
        <w:ind w:firstLine="709"/>
        <w:jc w:val="right"/>
        <w:rPr>
          <w:rFonts w:ascii="Segoe UI" w:hAnsi="Segoe UI" w:cs="Segoe UI"/>
          <w:b/>
          <w:bCs/>
          <w:sz w:val="28"/>
          <w:szCs w:val="28"/>
        </w:rPr>
      </w:pPr>
      <w:r w:rsidRPr="00DA664B">
        <w:rPr>
          <w:rFonts w:ascii="Segoe UI" w:hAnsi="Segoe UI" w:cs="Segoe UI"/>
          <w:b/>
          <w:bCs/>
          <w:sz w:val="28"/>
          <w:szCs w:val="28"/>
        </w:rPr>
        <w:t>ПРЕСС-РЕЛИЗ</w:t>
      </w:r>
    </w:p>
    <w:p w:rsidR="00F4485D" w:rsidRPr="00F4485D" w:rsidRDefault="00F4485D" w:rsidP="00F4485D">
      <w:pPr>
        <w:spacing w:after="0" w:line="240" w:lineRule="auto"/>
        <w:ind w:firstLine="709"/>
        <w:jc w:val="right"/>
        <w:rPr>
          <w:rFonts w:ascii="Segoe UI" w:hAnsi="Segoe UI" w:cs="Segoe UI"/>
          <w:b/>
          <w:bCs/>
          <w:sz w:val="28"/>
          <w:szCs w:val="28"/>
        </w:rPr>
      </w:pPr>
    </w:p>
    <w:p w:rsidR="002D0EE4" w:rsidRDefault="00CD1C62" w:rsidP="00F4485D">
      <w:pPr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359410</wp:posOffset>
            </wp:positionV>
            <wp:extent cx="295275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461" y="21308"/>
                <wp:lineTo x="21461" y="0"/>
                <wp:lineTo x="0" y="0"/>
              </wp:wrapPolygon>
            </wp:wrapTight>
            <wp:docPr id="2" name="Рисунок 2" descr="C:\Users\User2142\Desktop\Новая папка\ЛОГОТИПЫ\логотипы в работу\зеле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зелен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485D" w:rsidRPr="00F4485D">
        <w:rPr>
          <w:rFonts w:ascii="Segoe UI" w:hAnsi="Segoe UI" w:cs="Segoe UI"/>
          <w:b/>
          <w:sz w:val="32"/>
          <w:szCs w:val="32"/>
        </w:rPr>
        <w:t>Када</w:t>
      </w:r>
      <w:r w:rsidR="00F4485D">
        <w:rPr>
          <w:rFonts w:ascii="Segoe UI" w:hAnsi="Segoe UI" w:cs="Segoe UI"/>
          <w:b/>
          <w:sz w:val="32"/>
          <w:szCs w:val="32"/>
        </w:rPr>
        <w:t>стровая палата исправила 27 тысяч</w:t>
      </w:r>
      <w:r w:rsidR="00F4485D" w:rsidRPr="00F4485D">
        <w:rPr>
          <w:rFonts w:ascii="Segoe UI" w:hAnsi="Segoe UI" w:cs="Segoe UI"/>
          <w:b/>
          <w:sz w:val="32"/>
          <w:szCs w:val="32"/>
        </w:rPr>
        <w:t xml:space="preserve"> технических ошибок</w:t>
      </w:r>
    </w:p>
    <w:p w:rsidR="00F4485D" w:rsidRPr="00F4485D" w:rsidRDefault="00F4485D" w:rsidP="00F448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F4485D">
        <w:rPr>
          <w:rFonts w:ascii="Segoe UI" w:hAnsi="Segoe UI" w:cs="Segoe UI"/>
          <w:color w:val="000000" w:themeColor="text1"/>
          <w:sz w:val="28"/>
          <w:szCs w:val="28"/>
        </w:rPr>
        <w:t>Специалисты Кадастровой палаты по Краснодарскому краю за первое полугодие 2019 года исправили около 27 тысяч технических ошибок в сведениях Единого государственного реестра недвижимости (ЕГРН).  Исправление проведено по более 9 тысячам заявлений, которые поступили от заинтересованных лиц. Специалисты напоминают, ошибочные сведения в ЕГРН приводят к негативным последствиям.</w:t>
      </w:r>
    </w:p>
    <w:p w:rsidR="00F4485D" w:rsidRPr="00F4485D" w:rsidRDefault="00F4485D" w:rsidP="00F448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F4485D">
        <w:rPr>
          <w:rFonts w:ascii="Segoe UI" w:hAnsi="Segoe UI" w:cs="Segoe UI"/>
          <w:color w:val="000000" w:themeColor="text1"/>
          <w:sz w:val="28"/>
          <w:szCs w:val="28"/>
        </w:rPr>
        <w:t>Одна из самых распространенных ошибок – техническая. </w:t>
      </w:r>
      <w:r w:rsidRPr="00F4485D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>Под техническими ошибками понимаются описка, опечатка, грамматическая или арифметическая ошибка, допущенная регистрирующим органом и приведшая к несоответствию сведений, содержащихся в ЕГРН, сведениям, содержащимся в документах, на основании которых в ЕГРН вносились сведения. Техническая ошибка исправляется по решению государственного регистратора прав в течение трех рабочих дней со дня ее обнаружения в записях или получения от любого заинтересованного лица соответствующего заявления либо на основании вступившего в законную силу решения суда. </w:t>
      </w:r>
    </w:p>
    <w:p w:rsidR="00F4485D" w:rsidRPr="00CD1C62" w:rsidRDefault="00F4485D" w:rsidP="00CD1C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  <w:u w:val="single"/>
        </w:rPr>
      </w:pPr>
      <w:r w:rsidRPr="00F4485D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>Если вы нашли в своих документах данную ошибку, вам необходимо обратиться в МФЦ </w:t>
      </w:r>
      <w:r w:rsidRPr="00F4485D">
        <w:rPr>
          <w:rFonts w:ascii="Segoe UI" w:hAnsi="Segoe UI" w:cs="Segoe UI"/>
          <w:color w:val="000000" w:themeColor="text1"/>
          <w:sz w:val="28"/>
          <w:szCs w:val="28"/>
        </w:rPr>
        <w:t>"Мои документы" </w:t>
      </w:r>
      <w:r w:rsidRPr="00F4485D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>с заявлением об исправлении технической ошибки</w:t>
      </w:r>
      <w:r w:rsidRPr="00F4485D">
        <w:rPr>
          <w:rFonts w:ascii="Segoe UI" w:hAnsi="Segoe UI" w:cs="Segoe UI"/>
          <w:color w:val="000000" w:themeColor="text1"/>
          <w:sz w:val="28"/>
          <w:szCs w:val="28"/>
        </w:rPr>
        <w:t>. При подаче заявление через МФЦ ваш запрос будет рассматрива</w:t>
      </w:r>
      <w:r w:rsidR="00DD00A0">
        <w:rPr>
          <w:rFonts w:ascii="Segoe UI" w:hAnsi="Segoe UI" w:cs="Segoe UI"/>
          <w:color w:val="000000" w:themeColor="text1"/>
          <w:sz w:val="28"/>
          <w:szCs w:val="28"/>
        </w:rPr>
        <w:t xml:space="preserve">ться в течение 5 рабочих дней. </w:t>
      </w:r>
      <w:bookmarkStart w:id="0" w:name="_GoBack"/>
      <w:bookmarkEnd w:id="0"/>
    </w:p>
    <w:p w:rsidR="00F4485D" w:rsidRPr="00F4485D" w:rsidRDefault="00F4485D" w:rsidP="00F448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F4485D">
        <w:rPr>
          <w:rFonts w:ascii="Segoe UI" w:hAnsi="Segoe UI" w:cs="Segoe UI"/>
          <w:color w:val="000000" w:themeColor="text1"/>
          <w:sz w:val="28"/>
          <w:szCs w:val="28"/>
        </w:rPr>
        <w:t>Неточность записей в ЕГРН чревата тем, что собственник может платить повышенный налог, если неверно задана категория земли. Кроме того, неверная запись в ЕГРН может вызвать интерес у мошенников недвижимости.</w:t>
      </w:r>
    </w:p>
    <w:p w:rsidR="00F4485D" w:rsidRPr="00F4485D" w:rsidRDefault="00F4485D" w:rsidP="00F448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F4485D">
        <w:rPr>
          <w:rFonts w:ascii="Segoe UI" w:hAnsi="Segoe UI" w:cs="Segoe UI"/>
          <w:color w:val="000000" w:themeColor="text1"/>
          <w:sz w:val="28"/>
          <w:szCs w:val="28"/>
        </w:rPr>
        <w:t>В свою очередь Кадастровая палата по Краснодарскому краю напоминает, если вам нужно оформить выписку из ЕГРН вы можете сделать это двумя удобными для вас способами: электронным или бумажным. </w:t>
      </w:r>
    </w:p>
    <w:p w:rsidR="00F4485D" w:rsidRPr="00F4485D" w:rsidRDefault="00F4485D" w:rsidP="00F448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F4485D">
        <w:rPr>
          <w:rFonts w:ascii="Segoe UI" w:hAnsi="Segoe UI" w:cs="Segoe UI"/>
          <w:color w:val="000000" w:themeColor="text1"/>
          <w:sz w:val="28"/>
          <w:szCs w:val="28"/>
        </w:rPr>
        <w:t xml:space="preserve">Если вы решили подать запрос в бумажном виде лично или через почтовое отделение вам придется заполнить специальную форму (утверждена приказом Минэкономразвития России от 23.12.2015 № 968). Подавать запрос в электронном виде, удобнее всего на сайте </w:t>
      </w:r>
      <w:hyperlink r:id="rId5" w:history="1">
        <w:r w:rsidRPr="00570C9E">
          <w:rPr>
            <w:rStyle w:val="a4"/>
            <w:rFonts w:ascii="Segoe UI" w:hAnsi="Segoe UI" w:cs="Segoe UI"/>
            <w:sz w:val="28"/>
            <w:szCs w:val="28"/>
          </w:rPr>
          <w:t>https://rosreestr.ru</w:t>
        </w:r>
      </w:hyperlink>
      <w:r w:rsidRPr="00F4485D">
        <w:rPr>
          <w:rFonts w:ascii="Segoe UI" w:hAnsi="Segoe UI" w:cs="Segoe UI"/>
          <w:color w:val="000000" w:themeColor="text1"/>
          <w:sz w:val="28"/>
          <w:szCs w:val="28"/>
        </w:rPr>
        <w:t>.</w:t>
      </w:r>
    </w:p>
    <w:p w:rsidR="00F4485D" w:rsidRPr="00F4485D" w:rsidRDefault="00F4485D" w:rsidP="00F448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F4485D">
        <w:rPr>
          <w:rFonts w:ascii="Segoe UI" w:hAnsi="Segoe UI" w:cs="Segoe UI"/>
          <w:color w:val="000000" w:themeColor="text1"/>
          <w:sz w:val="28"/>
          <w:szCs w:val="28"/>
        </w:rPr>
        <w:t>Напомним, выписка из ЕГРН предоставляется в течение 3 рабочих дней. При подаче запроса через МФЦ срок увеличивается на 2 рабочих дня.</w:t>
      </w:r>
    </w:p>
    <w:p w:rsidR="00CD1C62" w:rsidRPr="009A11DB" w:rsidRDefault="00CD1C62" w:rsidP="00CD1C62">
      <w:pPr>
        <w:pStyle w:val="a3"/>
        <w:spacing w:before="107" w:beforeAutospacing="0" w:after="107" w:afterAutospacing="0" w:line="408" w:lineRule="atLeast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9A11DB">
        <w:rPr>
          <w:rFonts w:ascii="Segoe UI" w:hAnsi="Segoe UI" w:cs="Segoe UI"/>
          <w:color w:val="000000" w:themeColor="text1"/>
          <w:sz w:val="28"/>
          <w:szCs w:val="28"/>
        </w:rPr>
        <w:lastRenderedPageBreak/>
        <w:t>________________________________________________________________________________</w:t>
      </w:r>
      <w:r>
        <w:rPr>
          <w:rFonts w:ascii="Segoe UI" w:hAnsi="Segoe UI" w:cs="Segoe UI"/>
          <w:color w:val="000000" w:themeColor="text1"/>
          <w:sz w:val="28"/>
          <w:szCs w:val="28"/>
        </w:rPr>
        <w:t>______</w:t>
      </w:r>
    </w:p>
    <w:p w:rsidR="00CD1C62" w:rsidRDefault="00CD1C62" w:rsidP="00CD1C62">
      <w:pPr>
        <w:pStyle w:val="a3"/>
        <w:spacing w:before="107" w:beforeAutospacing="0" w:after="107" w:afterAutospacing="0" w:line="408" w:lineRule="atLeast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9A11DB">
        <w:rPr>
          <w:rFonts w:ascii="Segoe UI" w:hAnsi="Segoe UI" w:cs="Segoe UI"/>
          <w:color w:val="000000" w:themeColor="text1"/>
          <w:sz w:val="28"/>
          <w:szCs w:val="28"/>
        </w:rPr>
        <w:t xml:space="preserve">Пресс-служба </w:t>
      </w:r>
      <w:r>
        <w:rPr>
          <w:rFonts w:ascii="Segoe UI" w:hAnsi="Segoe UI" w:cs="Segoe UI"/>
          <w:color w:val="000000" w:themeColor="text1"/>
          <w:sz w:val="28"/>
          <w:szCs w:val="28"/>
        </w:rPr>
        <w:t>Кадастровой палаты</w:t>
      </w:r>
      <w:r w:rsidRPr="009A11DB">
        <w:rPr>
          <w:rFonts w:ascii="Segoe UI" w:hAnsi="Segoe UI" w:cs="Segoe UI"/>
          <w:color w:val="000000" w:themeColor="text1"/>
          <w:sz w:val="28"/>
          <w:szCs w:val="28"/>
        </w:rPr>
        <w:t xml:space="preserve"> по Краснодарскому краю</w:t>
      </w:r>
    </w:p>
    <w:p w:rsidR="00CD1C62" w:rsidRDefault="00640CB7" w:rsidP="00CD1C62">
      <w:pPr>
        <w:pStyle w:val="a3"/>
        <w:spacing w:before="107" w:beforeAutospacing="0" w:after="107" w:afterAutospacing="0" w:line="408" w:lineRule="atLeast"/>
        <w:jc w:val="both"/>
        <w:rPr>
          <w:color w:val="000000" w:themeColor="text1"/>
        </w:rPr>
      </w:pPr>
      <w:hyperlink r:id="rId6" w:history="1">
        <w:r w:rsidR="00CD1C62" w:rsidRPr="009A11DB">
          <w:rPr>
            <w:rStyle w:val="a4"/>
            <w:rFonts w:ascii="Segoe UI" w:hAnsi="Segoe UI" w:cs="Segoe UI"/>
            <w:color w:val="000000" w:themeColor="text1"/>
            <w:sz w:val="28"/>
            <w:szCs w:val="28"/>
            <w:u w:val="none"/>
          </w:rPr>
          <w:t>press23@23.kadastr.ru</w:t>
        </w:r>
      </w:hyperlink>
    </w:p>
    <w:p w:rsidR="00F4485D" w:rsidRPr="00F4485D" w:rsidRDefault="00F4485D" w:rsidP="00F4485D">
      <w:pPr>
        <w:rPr>
          <w:rFonts w:ascii="Segoe UI" w:hAnsi="Segoe UI" w:cs="Segoe UI"/>
          <w:sz w:val="28"/>
          <w:szCs w:val="28"/>
        </w:rPr>
      </w:pPr>
    </w:p>
    <w:sectPr w:rsidR="00F4485D" w:rsidRPr="00F4485D" w:rsidSect="00F448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4485D"/>
    <w:rsid w:val="00002CD6"/>
    <w:rsid w:val="002D0EE4"/>
    <w:rsid w:val="00640CB7"/>
    <w:rsid w:val="00CD1C62"/>
    <w:rsid w:val="00DD00A0"/>
    <w:rsid w:val="00EC0EEA"/>
    <w:rsid w:val="00F44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4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4485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1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1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23@23.kadastr.ru" TargetMode="External"/><Relationship Id="rId5" Type="http://schemas.openxmlformats.org/officeDocument/2006/relationships/hyperlink" Target="https://rosreest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71U</cp:lastModifiedBy>
  <cp:revision>2</cp:revision>
  <dcterms:created xsi:type="dcterms:W3CDTF">2019-09-20T05:14:00Z</dcterms:created>
  <dcterms:modified xsi:type="dcterms:W3CDTF">2019-09-20T05:14:00Z</dcterms:modified>
</cp:coreProperties>
</file>