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1" w:type="dxa"/>
        <w:tblLayout w:type="fixed"/>
        <w:tblLook w:val="0000"/>
      </w:tblPr>
      <w:tblGrid>
        <w:gridCol w:w="4508"/>
        <w:gridCol w:w="5103"/>
      </w:tblGrid>
      <w:tr w:rsidR="00B50210" w:rsidRPr="00B50210" w:rsidTr="000E1CB8">
        <w:tc>
          <w:tcPr>
            <w:tcW w:w="4508" w:type="dxa"/>
          </w:tcPr>
          <w:p w:rsidR="00B50210" w:rsidRPr="00B50210" w:rsidRDefault="00B50210" w:rsidP="00DE3A23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103" w:type="dxa"/>
          </w:tcPr>
          <w:p w:rsidR="00B50210" w:rsidRPr="00B50210" w:rsidRDefault="00B50210" w:rsidP="00DE3A23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50210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Приложение 3</w:t>
            </w:r>
          </w:p>
          <w:p w:rsidR="00B50210" w:rsidRPr="00B50210" w:rsidRDefault="00B50210" w:rsidP="00DE3A23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B50210" w:rsidRPr="00B50210" w:rsidRDefault="00B50210" w:rsidP="00DE3A23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50210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Утвержден</w:t>
            </w:r>
          </w:p>
          <w:p w:rsidR="00B50210" w:rsidRPr="00B50210" w:rsidRDefault="00B50210" w:rsidP="00DE3A23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50210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решением Совета </w:t>
            </w:r>
          </w:p>
          <w:p w:rsidR="00B50210" w:rsidRPr="00B50210" w:rsidRDefault="00B50210" w:rsidP="00DE3A23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50210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Полтавского сельского </w:t>
            </w:r>
          </w:p>
          <w:p w:rsidR="00B50210" w:rsidRPr="00B50210" w:rsidRDefault="00B50210" w:rsidP="00DE3A23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50210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поселения Красноармейского района</w:t>
            </w:r>
          </w:p>
          <w:p w:rsidR="00B50210" w:rsidRPr="00B50210" w:rsidRDefault="00B50210" w:rsidP="00DE3A23">
            <w:pPr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B50210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от </w:t>
            </w:r>
            <w:r w:rsidR="00DE3A23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26.06.2024 г</w:t>
            </w:r>
            <w:r w:rsidRPr="00B50210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№ </w:t>
            </w:r>
            <w:r w:rsidR="00DE3A23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65/1</w:t>
            </w:r>
          </w:p>
        </w:tc>
      </w:tr>
    </w:tbl>
    <w:p w:rsidR="00B50210" w:rsidRPr="00B50210" w:rsidRDefault="00B50210" w:rsidP="00DE3A23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B50210" w:rsidRPr="00B50210" w:rsidRDefault="00B50210" w:rsidP="00B50210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B50210" w:rsidRPr="00B50210" w:rsidRDefault="00B50210" w:rsidP="00B50210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ПОРЯДОК</w:t>
      </w:r>
    </w:p>
    <w:p w:rsidR="00B50210" w:rsidRPr="00B50210" w:rsidRDefault="00B50210" w:rsidP="00B50210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учета предложений и участия граждан в обсуждении</w:t>
      </w:r>
    </w:p>
    <w:p w:rsidR="00B50210" w:rsidRPr="00B50210" w:rsidRDefault="00B50210" w:rsidP="00B50210">
      <w:pPr>
        <w:tabs>
          <w:tab w:val="left" w:pos="1276"/>
        </w:tabs>
        <w:spacing w:after="0" w:line="100" w:lineRule="atLeast"/>
        <w:jc w:val="center"/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  <w:t xml:space="preserve">проекта решения Совета Полтавского сельского поселения </w:t>
      </w:r>
    </w:p>
    <w:p w:rsidR="00B50210" w:rsidRPr="00B50210" w:rsidRDefault="00B50210" w:rsidP="00B50210">
      <w:pPr>
        <w:tabs>
          <w:tab w:val="left" w:pos="1276"/>
        </w:tabs>
        <w:spacing w:after="0" w:line="100" w:lineRule="atLeast"/>
        <w:jc w:val="center"/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  <w:t xml:space="preserve">Красноармейского района «О внесении изменений в устав </w:t>
      </w:r>
    </w:p>
    <w:p w:rsidR="00B50210" w:rsidRPr="00B50210" w:rsidRDefault="00B50210" w:rsidP="00B50210">
      <w:pPr>
        <w:tabs>
          <w:tab w:val="left" w:pos="1276"/>
        </w:tabs>
        <w:spacing w:after="0" w:line="100" w:lineRule="atLeast"/>
        <w:jc w:val="center"/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  <w:t>Полтавского сельского поселения Красноармейского района»</w:t>
      </w:r>
    </w:p>
    <w:p w:rsidR="00B50210" w:rsidRPr="00B50210" w:rsidRDefault="00B50210" w:rsidP="00B50210">
      <w:pPr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B50210" w:rsidRPr="00B50210" w:rsidRDefault="00B50210" w:rsidP="00B50210">
      <w:pPr>
        <w:tabs>
          <w:tab w:val="left" w:pos="1276"/>
        </w:tabs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B50210" w:rsidRPr="00B50210" w:rsidRDefault="00B50210" w:rsidP="00B50210">
      <w:pPr>
        <w:tabs>
          <w:tab w:val="left" w:pos="1276"/>
        </w:tabs>
        <w:suppressAutoHyphens/>
        <w:spacing w:after="0" w:line="100" w:lineRule="atLeast"/>
        <w:ind w:firstLine="60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1. Население Полтавского сельского поселения Красноармейского района </w:t>
      </w:r>
      <w:r w:rsidRPr="00B50210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с момента опубликования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 xml:space="preserve">проекта решения Совета Полтавского сельского поселения Красноармейского района «О внесении изменений в устав Полтавского сельского поселения Красноармейского района» 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вправе участвовать в его обсуждении в следующих формах: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1) проведение собрания граждан по месту жительства;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2) массового обсуждения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проекта решения Совета Полтавского 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в порядке, предусмотренном настоящим Порядком;</w:t>
      </w:r>
    </w:p>
    <w:p w:rsidR="00B50210" w:rsidRPr="00B50210" w:rsidRDefault="00B50210" w:rsidP="00B50210">
      <w:pPr>
        <w:suppressAutoHyphens/>
        <w:spacing w:after="0" w:line="100" w:lineRule="atLeast"/>
        <w:ind w:firstLine="60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3) проведение публичных слушаний по проекту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решения Совета Полтавского 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; 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4) в иных формах, не противоречащих действующему законодательству.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2.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Предложения о дополнениях и (или) изменениях по опубликованному (обнародованному) проекту решения Совета Полтавского 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(далее – предложения), выдвинутые населением на публичных слушаниях, указываются в итоговом документе публичных слушаний, который передается в организационный комитет по учёту предложений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к проекту решения Совета Полтавского 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(далее – организационный комитет).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3. Предложения населения к опубликованному (обнародованному) проекту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решения Совета Полтавского 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могут вноситься в течение 20 дней со дня его 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lastRenderedPageBreak/>
        <w:t>опубликования (обнародования) в организационный комитет и рассматриваются им в соответствии с настоящим порядком.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4. Внесённые предложения регистрируются организационным комитетом в день их поступления.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5. Предложения должны соответствовать Конституции Российской Федерации, требованиям Федерального закона от 6 октября 2003 г.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6. Предложения должны соответствовать следующим требованиям: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1) обеспечивать однозначное толкование положений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проекта решения Совета Полтавского сельского поселения Красноармейского района «О внесении изменений в устав Полтавского сельского поселения Красноармейского района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;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2) не допускать противоречие либо несогласованность с иными положениями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проекта решения Совета Полтавского 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7. Предложения, внесённые с нарушением требований и сроков, предусмотренных настоящим Порядком, по решению организационного комитета могут быть оставлены без рассмотрения.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8. По итогам изучения, анализа и обобщения внесённых предложений организационный комитет составляет заключение.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9. Заключение организационного комитета на внесённые предложения  должно содержать следующие положения:</w:t>
      </w:r>
    </w:p>
    <w:p w:rsidR="00B50210" w:rsidRPr="00B50210" w:rsidRDefault="00B50210" w:rsidP="00B50210">
      <w:pPr>
        <w:tabs>
          <w:tab w:val="left" w:pos="855"/>
          <w:tab w:val="left" w:pos="1215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1) общее количество поступивших предложений;</w:t>
      </w:r>
    </w:p>
    <w:p w:rsidR="00B50210" w:rsidRPr="00B50210" w:rsidRDefault="00B50210" w:rsidP="00B50210">
      <w:pPr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2) количество поступивших предложений, оставленных в соответствии с настоящим порядком без рассмотрения;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3) отклонённые предложения ввиду несоответствия требованиям, предъявленным настоящим порядком;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4) предложения, рекомендуемые организационным комитетом к отклонению;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5) предложения, рекомендуемые организационным комитетом для внесения в текст проекта решения Совета Полтавского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10. Организационный комитет представляет в Совет Полтавского сельского поселения Красноармейского района свое заключение и материалы деятельности организационного комитета с приложением всех поступивших предложений.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11. Перед решением вопроса о принятии (включении в текст проекта решения Совета Полтавского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) или отклонении предложений Совет Полтавского сельского поселения Красноармейского района заслушивает доклад 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lastRenderedPageBreak/>
        <w:t>уполномоченного члена организационного комитета о деятельности организационного комитета.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ind w:firstLine="600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12. Итоги рассмотрения поступивших предложений с обязательным содержанием принятых (включённых в проект решения Совета Полтавского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сельского поселения Красноармейского района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) предложений подлежат официальному опубликованию в установленном порядке до принятия Советом Полтавского </w:t>
      </w:r>
      <w:r w:rsidRPr="00B50210">
        <w:rPr>
          <w:rFonts w:ascii="Times New Roman" w:eastAsia="Andale Sans UI" w:hAnsi="Times New Roman" w:cs="Times New Roman"/>
          <w:sz w:val="28"/>
          <w:szCs w:val="28"/>
          <w:lang w:eastAsia="ar-SA"/>
        </w:rPr>
        <w:t>сельского поселения Красноармейского района решения «О внесении изменений в устав Полтавского сельского поселения Красноармейского района»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.</w:t>
      </w: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B50210" w:rsidRPr="00B50210" w:rsidRDefault="00B50210" w:rsidP="00B50210">
      <w:pPr>
        <w:tabs>
          <w:tab w:val="left" w:pos="851"/>
        </w:tabs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B50210" w:rsidRPr="00B50210" w:rsidRDefault="005A5A41" w:rsidP="00B50210">
      <w:pPr>
        <w:tabs>
          <w:tab w:val="left" w:pos="851"/>
        </w:tabs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proofErr w:type="gramStart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И</w:t>
      </w:r>
      <w:r w:rsidR="00DE3A23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сполняющий</w:t>
      </w:r>
      <w:proofErr w:type="gramEnd"/>
      <w:r w:rsidR="00DE3A23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обязанности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главы</w:t>
      </w:r>
    </w:p>
    <w:p w:rsidR="00B50210" w:rsidRPr="00B50210" w:rsidRDefault="00B50210" w:rsidP="00B50210">
      <w:pPr>
        <w:suppressAutoHyphens/>
        <w:spacing w:after="0" w:line="100" w:lineRule="atLeast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Полтавского сельского поселения</w:t>
      </w:r>
    </w:p>
    <w:p w:rsidR="00B50210" w:rsidRPr="00B50210" w:rsidRDefault="00B50210" w:rsidP="00B50210">
      <w:pPr>
        <w:suppressAutoHyphens/>
        <w:spacing w:after="0" w:line="100" w:lineRule="atLeast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Красноармейского района 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  <w:t xml:space="preserve">         </w:t>
      </w:r>
      <w:r w:rsidR="00DE3A23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Pr="00B50210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В. А. </w:t>
      </w:r>
      <w:r w:rsidR="005A5A4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Г</w:t>
      </w:r>
      <w:bookmarkStart w:id="0" w:name="_GoBack"/>
      <w:bookmarkEnd w:id="0"/>
      <w:r w:rsidR="005A5A4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ористов</w:t>
      </w:r>
    </w:p>
    <w:p w:rsidR="003B58F0" w:rsidRDefault="003B58F0"/>
    <w:sectPr w:rsidR="003B58F0" w:rsidSect="00F33088">
      <w:headerReference w:type="default" r:id="rId6"/>
      <w:pgSz w:w="11905" w:h="16837"/>
      <w:pgMar w:top="993" w:right="567" w:bottom="993" w:left="1701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085" w:rsidRDefault="009D5085">
      <w:pPr>
        <w:spacing w:after="0" w:line="240" w:lineRule="auto"/>
      </w:pPr>
      <w:r>
        <w:separator/>
      </w:r>
    </w:p>
  </w:endnote>
  <w:endnote w:type="continuationSeparator" w:id="1">
    <w:p w:rsidR="009D5085" w:rsidRDefault="009D5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085" w:rsidRDefault="009D5085">
      <w:pPr>
        <w:spacing w:after="0" w:line="240" w:lineRule="auto"/>
      </w:pPr>
      <w:r>
        <w:separator/>
      </w:r>
    </w:p>
  </w:footnote>
  <w:footnote w:type="continuationSeparator" w:id="1">
    <w:p w:rsidR="009D5085" w:rsidRDefault="009D5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0E7" w:rsidRDefault="00BB1950">
    <w:pPr>
      <w:pStyle w:val="a3"/>
      <w:jc w:val="center"/>
    </w:pPr>
    <w:r>
      <w:fldChar w:fldCharType="begin"/>
    </w:r>
    <w:r w:rsidR="00B50210">
      <w:instrText>PAGE   \* MERGEFORMAT</w:instrText>
    </w:r>
    <w:r>
      <w:fldChar w:fldCharType="separate"/>
    </w:r>
    <w:r w:rsidR="00DE3A23">
      <w:rPr>
        <w:noProof/>
      </w:rPr>
      <w:t>2</w:t>
    </w:r>
    <w:r>
      <w:fldChar w:fldCharType="end"/>
    </w:r>
  </w:p>
  <w:p w:rsidR="003F60E7" w:rsidRDefault="00DE3A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210"/>
    <w:rsid w:val="003B58F0"/>
    <w:rsid w:val="005A5A41"/>
    <w:rsid w:val="009D5085"/>
    <w:rsid w:val="00B50210"/>
    <w:rsid w:val="00BB1950"/>
    <w:rsid w:val="00DE3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0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02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0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02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Н. Дерявко</dc:creator>
  <cp:keywords/>
  <dc:description/>
  <cp:lastModifiedBy>Nach-obh-otd</cp:lastModifiedBy>
  <cp:revision>3</cp:revision>
  <dcterms:created xsi:type="dcterms:W3CDTF">2024-06-04T11:06:00Z</dcterms:created>
  <dcterms:modified xsi:type="dcterms:W3CDTF">2024-06-26T14:02:00Z</dcterms:modified>
</cp:coreProperties>
</file>