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6527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426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Роскомнадзора от 14.11.2022 N 187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данных"</w:t>
            </w:r>
            <w:r>
              <w:rPr>
                <w:sz w:val="48"/>
                <w:szCs w:val="48"/>
              </w:rPr>
              <w:br/>
              <w:t>(Зарегистрировано в Минюс</w:t>
            </w:r>
            <w:r>
              <w:rPr>
                <w:sz w:val="48"/>
                <w:szCs w:val="48"/>
              </w:rPr>
              <w:t>те России 28.12.2022 N 71851)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B426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B426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B4264">
      <w:pPr>
        <w:pStyle w:val="ConsPlusNormal"/>
        <w:jc w:val="both"/>
        <w:outlineLvl w:val="0"/>
      </w:pPr>
    </w:p>
    <w:p w:rsidR="00000000" w:rsidRDefault="007B4264">
      <w:pPr>
        <w:pStyle w:val="ConsPlusNormal"/>
        <w:outlineLvl w:val="0"/>
      </w:pPr>
      <w:r>
        <w:t>Зарегистрировано в Минюсте России 28 декабря 2022 г. N 71851</w:t>
      </w:r>
    </w:p>
    <w:p w:rsidR="00000000" w:rsidRDefault="007B4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Title"/>
        <w:jc w:val="center"/>
      </w:pPr>
      <w:r>
        <w:t>МИНИСТЕРСТВО ЦИФРОВОГО РАЗВИТИЯ, СВЯЗИ</w:t>
      </w:r>
    </w:p>
    <w:p w:rsidR="00000000" w:rsidRDefault="007B4264">
      <w:pPr>
        <w:pStyle w:val="ConsPlusTitle"/>
        <w:jc w:val="center"/>
      </w:pPr>
      <w:r>
        <w:t>И МАССОВЫХ КОММУНИКАЦИЙ РОССИЙСКОЙ ФЕДЕРАЦИИ</w:t>
      </w:r>
    </w:p>
    <w:p w:rsidR="00000000" w:rsidRDefault="007B4264">
      <w:pPr>
        <w:pStyle w:val="ConsPlusTitle"/>
        <w:jc w:val="center"/>
      </w:pPr>
    </w:p>
    <w:p w:rsidR="00000000" w:rsidRDefault="007B4264">
      <w:pPr>
        <w:pStyle w:val="ConsPlusTitle"/>
        <w:jc w:val="center"/>
      </w:pPr>
      <w:r>
        <w:t>ФЕДЕРАЛЬНАЯ СЛУЖБА ПО НАДЗОРУ В СФЕРЕ СВЯЗИ,</w:t>
      </w:r>
    </w:p>
    <w:p w:rsidR="00000000" w:rsidRDefault="007B4264">
      <w:pPr>
        <w:pStyle w:val="ConsPlusTitle"/>
        <w:jc w:val="center"/>
      </w:pPr>
      <w:r>
        <w:t>ИНФОРМАЦИОННЫХ ТЕХНОЛОГИЙ И МАССОВЫХ КОММУНИКАЦИЙ</w:t>
      </w:r>
    </w:p>
    <w:p w:rsidR="00000000" w:rsidRDefault="007B4264">
      <w:pPr>
        <w:pStyle w:val="ConsPlusTitle"/>
        <w:jc w:val="center"/>
      </w:pPr>
    </w:p>
    <w:p w:rsidR="00000000" w:rsidRDefault="007B4264">
      <w:pPr>
        <w:pStyle w:val="ConsPlusTitle"/>
        <w:jc w:val="center"/>
      </w:pPr>
      <w:r>
        <w:t>ПРИКАЗ</w:t>
      </w:r>
    </w:p>
    <w:p w:rsidR="00000000" w:rsidRDefault="007B4264">
      <w:pPr>
        <w:pStyle w:val="ConsPlusTitle"/>
        <w:jc w:val="center"/>
      </w:pPr>
      <w:r>
        <w:t>от 14</w:t>
      </w:r>
      <w:r>
        <w:t xml:space="preserve"> ноября 2022 г. N 187</w:t>
      </w:r>
    </w:p>
    <w:p w:rsidR="00000000" w:rsidRDefault="007B4264">
      <w:pPr>
        <w:pStyle w:val="ConsPlusTitle"/>
        <w:jc w:val="center"/>
      </w:pPr>
    </w:p>
    <w:p w:rsidR="00000000" w:rsidRDefault="007B4264">
      <w:pPr>
        <w:pStyle w:val="ConsPlusTitle"/>
        <w:jc w:val="center"/>
      </w:pPr>
      <w:r>
        <w:t>ОБ УТВЕРЖДЕНИИ ПОРЯДКА И УСЛОВИЙ</w:t>
      </w:r>
    </w:p>
    <w:p w:rsidR="00000000" w:rsidRDefault="007B4264">
      <w:pPr>
        <w:pStyle w:val="ConsPlusTitle"/>
        <w:jc w:val="center"/>
      </w:pPr>
      <w:r>
        <w:t>ВЗАИМОДЕЙСТВИЯ ФЕДЕРАЛЬНОЙ СЛУЖБЫ ПО НАДЗОРУ В СФЕРЕ</w:t>
      </w:r>
    </w:p>
    <w:p w:rsidR="00000000" w:rsidRDefault="007B4264">
      <w:pPr>
        <w:pStyle w:val="ConsPlusTitle"/>
        <w:jc w:val="center"/>
      </w:pPr>
      <w:r>
        <w:t>СВЯЗИ, ИНФОРМАЦИОННЫХ ТЕХНОЛОГИЙ И МАССОВЫХ КОММУНИКАЦИЙ</w:t>
      </w:r>
    </w:p>
    <w:p w:rsidR="00000000" w:rsidRDefault="007B4264">
      <w:pPr>
        <w:pStyle w:val="ConsPlusTitle"/>
        <w:jc w:val="center"/>
      </w:pPr>
      <w:r>
        <w:t>С ОПЕРАТОРАМИ В РАМКАХ ВЕДЕНИЯ РЕЕСТРА УЧЕТА ИНЦИДЕНТОВ</w:t>
      </w:r>
    </w:p>
    <w:p w:rsidR="00000000" w:rsidRDefault="007B4264">
      <w:pPr>
        <w:pStyle w:val="ConsPlusTitle"/>
        <w:jc w:val="center"/>
      </w:pPr>
      <w:r>
        <w:t>В ОБЛАСТИ ПЕРСОНАЛЬНЫХ ДАННЫХ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10 статьи 23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</w:t>
      </w:r>
      <w:r>
        <w:t xml:space="preserve">дерации, 2006, N 31, ст. 3451; 2022, N 29, ст. 5233), </w:t>
      </w:r>
      <w:hyperlink r:id="rId10" w:history="1">
        <w:r>
          <w:rPr>
            <w:color w:val="0000FF"/>
          </w:rPr>
          <w:t>абзацем вторым пункта 1</w:t>
        </w:r>
      </w:hyperlink>
      <w:r>
        <w:t xml:space="preserve"> Положения о Федеральной службе по надзору в сфере связи, информацион</w:t>
      </w:r>
      <w:r>
        <w:t>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приказываю: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7" w:tooltip="ПОРЯДОК И УСЛОВИЯ" w:history="1">
        <w:r>
          <w:rPr>
            <w:color w:val="0000FF"/>
          </w:rPr>
          <w:t>Порядок</w:t>
        </w:r>
      </w:hyperlink>
      <w:r>
        <w:t xml:space="preserve"> и условия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 в соответствии с приложени</w:t>
      </w:r>
      <w:r>
        <w:t>ем к настоящему приказу.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2023 г.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right"/>
      </w:pPr>
      <w:r>
        <w:t>Руководитель</w:t>
      </w:r>
    </w:p>
    <w:p w:rsidR="00000000" w:rsidRDefault="007B4264">
      <w:pPr>
        <w:pStyle w:val="ConsPlusNormal"/>
        <w:jc w:val="right"/>
      </w:pPr>
      <w:r>
        <w:t>А.Ю.ЛИПОВ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right"/>
        <w:outlineLvl w:val="0"/>
      </w:pPr>
      <w:r>
        <w:t>Утверждены</w:t>
      </w:r>
    </w:p>
    <w:p w:rsidR="00000000" w:rsidRDefault="007B4264">
      <w:pPr>
        <w:pStyle w:val="ConsPlusNormal"/>
        <w:jc w:val="right"/>
      </w:pPr>
      <w:r>
        <w:t>приказом Федеральной службы</w:t>
      </w:r>
    </w:p>
    <w:p w:rsidR="00000000" w:rsidRDefault="007B4264">
      <w:pPr>
        <w:pStyle w:val="ConsPlusNormal"/>
        <w:jc w:val="right"/>
      </w:pPr>
      <w:r>
        <w:t>по надзору в сфере связи,</w:t>
      </w:r>
    </w:p>
    <w:p w:rsidR="00000000" w:rsidRDefault="007B4264">
      <w:pPr>
        <w:pStyle w:val="ConsPlusNormal"/>
        <w:jc w:val="right"/>
      </w:pPr>
      <w:r>
        <w:t>информационных технологий</w:t>
      </w:r>
    </w:p>
    <w:p w:rsidR="00000000" w:rsidRDefault="007B4264">
      <w:pPr>
        <w:pStyle w:val="ConsPlusNormal"/>
        <w:jc w:val="right"/>
      </w:pPr>
      <w:r>
        <w:t>и массовых коммуникаций</w:t>
      </w:r>
    </w:p>
    <w:p w:rsidR="00000000" w:rsidRDefault="007B4264">
      <w:pPr>
        <w:pStyle w:val="ConsPlusNormal"/>
        <w:jc w:val="right"/>
      </w:pPr>
      <w:r>
        <w:t>от 14.11.2022 N 187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Title"/>
        <w:jc w:val="center"/>
      </w:pPr>
      <w:bookmarkStart w:id="0" w:name="Par37"/>
      <w:bookmarkEnd w:id="0"/>
      <w:r>
        <w:lastRenderedPageBreak/>
        <w:t>ПО</w:t>
      </w:r>
      <w:r>
        <w:t>РЯДОК И УСЛОВИЯ</w:t>
      </w:r>
    </w:p>
    <w:p w:rsidR="00000000" w:rsidRDefault="007B4264">
      <w:pPr>
        <w:pStyle w:val="ConsPlusTitle"/>
        <w:jc w:val="center"/>
      </w:pPr>
      <w:r>
        <w:t>ВЗАИМОДЕЙСТВИЯ ФЕДЕРАЛЬНОЙ СЛУЖБЫ ПО НАДЗОРУ В СФЕРЕ</w:t>
      </w:r>
    </w:p>
    <w:p w:rsidR="00000000" w:rsidRDefault="007B4264">
      <w:pPr>
        <w:pStyle w:val="ConsPlusTitle"/>
        <w:jc w:val="center"/>
      </w:pPr>
      <w:r>
        <w:t>СВЯЗИ, ИНФОРМАЦИОННЫХ ТЕХНОЛОГИЙ И МАССОВЫХ КОММУНИКАЦИЙ</w:t>
      </w:r>
    </w:p>
    <w:p w:rsidR="00000000" w:rsidRDefault="007B4264">
      <w:pPr>
        <w:pStyle w:val="ConsPlusTitle"/>
        <w:jc w:val="center"/>
      </w:pPr>
      <w:r>
        <w:t>С ОПЕРАТОРАМИ В РАМКАХ ВЕДЕНИЯ РЕЕСТРА УЧЕТА ИНЦИДЕНТОВ</w:t>
      </w:r>
    </w:p>
    <w:p w:rsidR="00000000" w:rsidRDefault="007B4264">
      <w:pPr>
        <w:pStyle w:val="ConsPlusTitle"/>
        <w:jc w:val="center"/>
      </w:pPr>
      <w:r>
        <w:t>В ОБЛАСТИ ПЕРСОНАЛЬНЫХ ДАННЫХ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1. Взаимодействие Федеральной службы по надзору в сфере связи, информационных технологий и массовых коммуникаций с операторами в целях учета в реестре учета инцидентов в области персональных данных информации о факте неправомерной или случайной передачи (п</w:t>
      </w:r>
      <w:r>
        <w:t>редоставления, распространения, доступа) персональных данных, повлекшей нарушение прав субъектов персональных данных, осуществляется в форме направления операторами в Федеральную службу по надзору в сфере связи, информационных технологий и массовых коммуни</w:t>
      </w:r>
      <w:r>
        <w:t>каций уведомления о таких фактах &lt;1&gt; (далее - уведомление), содержащего: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3.1 статьи 21</w:t>
        </w:r>
      </w:hyperlink>
      <w:r>
        <w:t xml:space="preserve"> Федерального закона </w:t>
      </w:r>
      <w:r>
        <w:t>от 27 июля 2006 г. N 152-ФЗ "О персональных данных". Далее - Федеральный закон "О персональных данных" (Собрание законодательства Российской Федерации, 2022, N 29, ст. 5233).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информацию о произошедшем инциденте &lt;2&gt; (далее - первичное уведомление);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 части 3.1 статьи 21</w:t>
        </w:r>
      </w:hyperlink>
      <w:r>
        <w:t xml:space="preserve"> Федерального закона "О персональных данных" (Собрание законодательства Российской Федерации,</w:t>
      </w:r>
      <w:r>
        <w:t xml:space="preserve"> 2022, N 29, ст. 5233).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информацию о результатах внутреннего расследования выявленного инцидента (далее - дополнительное уведомление) &lt;3&gt;.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2 части 3.1 статьи 21</w:t>
        </w:r>
      </w:hyperlink>
      <w:r>
        <w:t xml:space="preserve"> Федерального закона "О персональных данных" (Собрание законодательства Российской Федерации, 2022, N 29, ст. 5233).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2. Первичное уведомление должно содержать: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2.1. Сведения &lt;4&gt;: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</w:t>
      </w:r>
      <w:r>
        <w:t>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Пункт 1 части 3.1 статьи 21</w:t>
        </w:r>
      </w:hyperlink>
      <w:r>
        <w:t xml:space="preserve"> Федерального закона "О персональных данных".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о произошедшем инциденте (дату и время выявления инцидента, х</w:t>
      </w:r>
      <w:r>
        <w:t>арактеристику (характеристики) персональных данных (содержание базы данных, ставшей доступной неограниченному кругу лиц в результате неправомерной или случайной передачи (предоставления, распространения, доступа) персональных данных (далее - скомпрометиров</w:t>
      </w:r>
      <w:r>
        <w:t xml:space="preserve">анная база данных), количество содержащихся в ней записей. Дополнительно оператор может </w:t>
      </w:r>
      <w:r>
        <w:lastRenderedPageBreak/>
        <w:t>представить информацию об актуальности скомпрометированной базы данных, а также о периоде, в течение которого собраны персональные данные);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о предполагаемых причинах, п</w:t>
      </w:r>
      <w:r>
        <w:t>овлекших нарушение прав субъектов персональных данных (предварительные причины неправомерного распространения персональных данных, повлекшего нарушение прав субъектов персональных данных);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о предполагаемом вреде, нанесенном правам субъектов персональных да</w:t>
      </w:r>
      <w:r>
        <w:t xml:space="preserve">нных (результаты предварительной оценки вреда, который может быть нанесен субъектам персональных данных, в связи с неправомерным распространением персональных данных, а также последствия такого вреда, проведенной в соответствии с </w:t>
      </w:r>
      <w:hyperlink r:id="rId15" w:history="1">
        <w:r>
          <w:rPr>
            <w:color w:val="0000FF"/>
          </w:rPr>
          <w:t>пунктом 5 части 1 статьи 18.1</w:t>
        </w:r>
      </w:hyperlink>
      <w:r>
        <w:t xml:space="preserve"> Федерального закона "О персональных данных" &lt;5&gt;);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&lt;5&gt; Собрание законодательства Российской Федерации, 2011, N 31, ст. 4701; 2022, N 29, ст. 5233.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о принятых мерах по устранению последствий соответствующего инцидента (перечень принятых оператором организационных и технических мер по устранению последствий</w:t>
      </w:r>
      <w:r>
        <w:t xml:space="preserve"> инцидента в соответствии со </w:t>
      </w:r>
      <w:hyperlink r:id="rId16" w:history="1">
        <w:r>
          <w:rPr>
            <w:color w:val="0000FF"/>
          </w:rPr>
          <w:t>статьями 18.1</w:t>
        </w:r>
      </w:hyperlink>
      <w:r>
        <w:t xml:space="preserve">, </w:t>
      </w:r>
      <w:hyperlink r:id="rId17" w:history="1">
        <w:r>
          <w:rPr>
            <w:color w:val="0000FF"/>
          </w:rPr>
          <w:t>19</w:t>
        </w:r>
      </w:hyperlink>
      <w:r>
        <w:t xml:space="preserve"> Федерального закона "О персональных данных" &lt;6&gt;);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2006, N 31, ст. 3451; 2011, N 31, ст. 4701; 2022, N 29, ст. 5233.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о лице, уполномоченном оператором на взаимо</w:t>
      </w:r>
      <w:r>
        <w:t>действие с Федеральной службой по надзору в сфере связи, информационных технологий и массовых коммуникаций, по вопросам, связанным с выявленным инцидентом.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2.2. Данные оператора, направившего уведомление: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фамилию, имя и отчество (при наличии) гражданина, и</w:t>
      </w:r>
      <w:r>
        <w:t>ндивидуального предпринимателя;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наименование юридического лица;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 юридического лица, индивидуального предпринимателя, физического лица;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адрес регистрации по месту жительства (пребыв</w:t>
      </w:r>
      <w:r>
        <w:t>ания) физического лица, индивидуального предпринимателя;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адрес юридического лица в пределах места нахождения юридического лица;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адрес электронной почты (при наличии) для направления информации, предусмотренной </w:t>
      </w:r>
      <w:hyperlink w:anchor="Par93" w:tooltip="8. Оператору с момента поступления уведомления в Федеральную службу по надзору в сфере связи, информационных технологий и массовых коммуникаций по адресу электронной почты, указанному в первичном уведомлении, направляется информационное письмо, содержащее сведения о дате и времени передачи уведомления в информационную систему Федеральной службы по надзору в сфере связи, информационных технологий и массовых коммуникаций, а также номер и ключ уведомления.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2.3. Иные сведения и материалы, находящиеся</w:t>
      </w:r>
      <w:r>
        <w:t xml:space="preserve"> в распоряжении оператора, в том числе об </w:t>
      </w:r>
      <w:r>
        <w:lastRenderedPageBreak/>
        <w:t>источнике получения информации об инциденте, а также подтверждающие принятие мер по устранению последствий инцидента (при наличии).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3. Дополнительное уведомление должно содержать сведения &lt;7&gt;: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</w:t>
      </w:r>
      <w:r>
        <w:t>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Пункт 2 части 3.1 статьи 21</w:t>
        </w:r>
      </w:hyperlink>
      <w:r>
        <w:t xml:space="preserve"> Федерального закона "О персональных данных".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r>
        <w:t>о результатах внутреннего расследования выявленного инцидент</w:t>
      </w:r>
      <w:r>
        <w:t>а (информация о причинах, повлекших нарушение прав субъектов персональных данных, и вреде, нанесенном правам субъектов персональных данных, о дополнительно принятых мерах по устранению последствий соответствующего инцидента (при наличии), а также о решении</w:t>
      </w:r>
      <w:r>
        <w:t xml:space="preserve"> оператора о проведении внутреннего расследования с указанием его реквизитов);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о лицах, действия которых стали причиной выявленного инцидента (при наличии) (фамилия, имя, отчество (при наличии) должностного лица оператора с указанием должности (если причин</w:t>
      </w:r>
      <w:r>
        <w:t xml:space="preserve">ой инцидента стали действия сотрудника оператора), фамилия, имя, отчество (при наличии) физического лица, индивидуального предпринимателя или полное наименование юридического лица, действия которых стали причиной выявленного инцидента, IP-адрес компьютера </w:t>
      </w:r>
      <w:r>
        <w:t>или устройства, предполагаемое местонахождение таких лиц и (или) устройств (если причиной инцидента стали действия посторонних лиц) и иные сведения о выявленном инциденте, имеющиеся в распоряжении оператора).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4. В случае если оператор на момент направления</w:t>
      </w:r>
      <w:r>
        <w:t xml:space="preserve"> первичного уведомления располагает сведениями о результатах внутреннего расследования выявленного инцидента, то он вправе указать такие сведения в первичном уведомлении.</w:t>
      </w:r>
    </w:p>
    <w:p w:rsidR="00000000" w:rsidRDefault="007B4264">
      <w:pPr>
        <w:pStyle w:val="ConsPlusNormal"/>
        <w:spacing w:before="240"/>
        <w:ind w:firstLine="540"/>
        <w:jc w:val="both"/>
      </w:pPr>
      <w:bookmarkStart w:id="1" w:name="Par86"/>
      <w:bookmarkEnd w:id="1"/>
      <w:r>
        <w:t>5. Уведомление направляется в виде документа на бумажном носителе или в фор</w:t>
      </w:r>
      <w:r>
        <w:t>ме электронного документа.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6. Уведомление в виде документа на бумажном носителе направляется по адресу Федеральной службы по надзору в сфере связи, информационных технологий и массовых коммуникаций.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7. Уведомление в форме электронного документа направляетс</w:t>
      </w:r>
      <w:r>
        <w:t>я оператором посредством заполнения специализированной формы, размещенной на Портале персональных данных Федеральной службы по надзору в сфере связи, информационных технологий и массовых коммуникаций в информационно-телекоммуникационной сети "Интернет" (да</w:t>
      </w:r>
      <w:r>
        <w:t>лее - Портал персональных данных), после прохождения процедуры идентификации и аутентификации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</w:t>
      </w:r>
      <w:r>
        <w:t xml:space="preserve">логическое взаимодействие информационных систем, используемых для предоставления государственных и муниципальных услуг в электронной форме" &lt;8&gt; (далее - ЕСИА) и подписывается электронной подписью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&lt;9&gt;.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lastRenderedPageBreak/>
        <w:t xml:space="preserve">&lt;8&gt;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4108; 2022, N 21, ст. 3453).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&lt;9&gt; Собрание законодательства Рос</w:t>
      </w:r>
      <w:r>
        <w:t>сийской Федерации, 2011, N 15, ст. 2036; 2022, N 29, ст. 5306.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ind w:firstLine="540"/>
        <w:jc w:val="both"/>
      </w:pPr>
      <w:bookmarkStart w:id="2" w:name="Par93"/>
      <w:bookmarkEnd w:id="2"/>
      <w:r>
        <w:t>8. Оператору с момента поступления уведомления в Федеральную службу по надзору в сфере связи, информационных технологий и массовых коммуникаций по адресу электронной почты, указанном</w:t>
      </w:r>
      <w:r>
        <w:t xml:space="preserve">у в первичном уведомлении, направляется информационное письмо, содержащее сведения о дате и времени передачи уведомления в информационную систему Федеральной службы по надзору в сфере связи, информационных технологий и массовых коммуникаций, а также номер </w:t>
      </w:r>
      <w:r>
        <w:t>и ключ уведомления.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9. При направлении дополнительного уведомления посредством Портала персональных данных оператор должен указать номер и ключ уведомления, полученного в соответствии с </w:t>
      </w:r>
      <w:hyperlink w:anchor="Par93" w:tooltip="8. Оператору с момента поступления уведомления в Федеральную службу по надзору в сфере связи, информационных технологий и массовых коммуникаций по адресу электронной почты, указанному в первичном уведомлении, направляется информационное письмо, содержащее сведения о дате и времени передачи уведомления в информационную систему Федеральной службы по надзору в сфере связи, информационных технологий и массовых коммуникаций, а также номер и ключ уведомления.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00000" w:rsidRDefault="007B4264">
      <w:pPr>
        <w:pStyle w:val="ConsPlusNormal"/>
        <w:spacing w:before="240"/>
        <w:ind w:firstLine="540"/>
        <w:jc w:val="both"/>
      </w:pPr>
      <w:bookmarkStart w:id="3" w:name="Par95"/>
      <w:bookmarkEnd w:id="3"/>
      <w:r>
        <w:t>10. В случае направления оператором неполных или некоррек</w:t>
      </w:r>
      <w:r>
        <w:t>тных сведений Федеральная служба по надзору в сфере связи, информационных технологий и массовых коммуникаций по адресу электронной почты, указанному в первичном уведомлении, не позднее трех рабочих дней со дня получения первичного или дополнительного уведо</w:t>
      </w:r>
      <w:r>
        <w:t>мления направляет запрос оператору о представлении недостающих сведений и (или) пояснений относительно некорректности представленных в уведомлении сведений.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11. Недостающие сведения и (или) пояснения относительно некорректности представленных в уведомлении</w:t>
      </w:r>
      <w:r>
        <w:t xml:space="preserve"> сведений предоставляются оператором в Федеральную службу по надзору в сфере связи, информационных технологий и массовых коммуникаций в течение трех рабочих дней со дня получения запроса, указанного в </w:t>
      </w:r>
      <w:hyperlink w:anchor="Par95" w:tooltip="10. В случае направления оператором неполных или некорректных сведений Федеральная служба по надзору в сфере связи, информационных технологий и массовых коммуникаций по адресу электронной почты, указанному в первичном уведомлении, не позднее трех рабочих дней со дня получения первичного или дополнительного уведомления направляет запрос оператору о представлении недостающих сведений и (или) пояснений относительно некорректности представленных в уведомлении сведений." w:history="1">
        <w:r>
          <w:rPr>
            <w:color w:val="0000FF"/>
          </w:rPr>
          <w:t>пункте 10</w:t>
        </w:r>
      </w:hyperlink>
      <w:r>
        <w:t xml:space="preserve"> настоящего Порядка, одним из способов, предусмотренных </w:t>
      </w:r>
      <w:hyperlink w:anchor="Par86" w:tooltip="5. Уведомление направляется в виде документа на бумажном носителе или в форме электронного документа.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12. В случае если по истечении сроков, установленных </w:t>
      </w:r>
      <w:hyperlink r:id="rId21" w:history="1">
        <w:r>
          <w:rPr>
            <w:color w:val="0000FF"/>
          </w:rPr>
          <w:t>пунктом 2 части 3.1 статьи 21</w:t>
        </w:r>
      </w:hyperlink>
      <w:r>
        <w:t xml:space="preserve"> Федерального закона "О персональных данных", дополнительное уведомление в адрес Федеральной службы по надзору в сфере связи, информационных технологий и массовых коммуникаций не поступило, Федеральной службой по надзору в сфере связи, информационных техно</w:t>
      </w:r>
      <w:r>
        <w:t>логий и массовых коммуникаций оператору направляется требование о необходимости представить сведения о результатах внутреннего расследования выявленного инцидента (далее - требование о предоставлении сведений).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13. Ответ на требование о предоставлении свед</w:t>
      </w:r>
      <w:r>
        <w:t xml:space="preserve">ений направляется оператором Федеральной службе по надзору в сфере связи, информационных технологий и массовых коммуникаций в течение одного рабочего дня со дня получения такого требования одним из способов, предусмотренных </w:t>
      </w:r>
      <w:hyperlink w:anchor="Par86" w:tooltip="5. Уведомление направляется в виде документа на бумажном носителе или в форме электронного документа.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14. В случае если Федеральной службой по надзору в сфере связи, информационных </w:t>
      </w:r>
      <w:r>
        <w:lastRenderedPageBreak/>
        <w:t>технологий и массовых коммуникаций выявлен факт не</w:t>
      </w:r>
      <w:r>
        <w:t>правомерного распространения скомпрометированной базы данных, содержание которой указывает на ее принадлежность к конкретному оператору, такому оператору Федеральной службой по надзору в сфере связи, информационных технологий и массовых коммуникаций направ</w:t>
      </w:r>
      <w:r>
        <w:t>ляется требование о необходимости представить уведомление (далее - требование о предоставлении уведомления).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15. Оператор, которому направлено требование о предоставлении уведомления, направляет его в Федеральную службу по надзору в сфере связи, информацио</w:t>
      </w:r>
      <w:r>
        <w:t xml:space="preserve">нных технологий и массовых коммуникаций в сроки, установленные </w:t>
      </w:r>
      <w:hyperlink r:id="rId22" w:history="1">
        <w:r>
          <w:rPr>
            <w:color w:val="0000FF"/>
          </w:rPr>
          <w:t>частью 3.1 статьи 21</w:t>
        </w:r>
      </w:hyperlink>
      <w:r>
        <w:t xml:space="preserve"> Федерального закона "О персональных данных".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16. В случае неподтве</w:t>
      </w:r>
      <w:r>
        <w:t>рждения оператором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 (или) неустановления принадлежности скомпрометированной базы данных, сод</w:t>
      </w:r>
      <w:r>
        <w:t>ержащей персональные данные, указанному оператору при выявлении такого инцидента Федеральной службой по надзору в сфере связи, информационных технологий и массовых коммуникаций или иным заинтересованным лицом, оператором направляется уведомление, предусмот</w:t>
      </w:r>
      <w:r>
        <w:t xml:space="preserve">ренное </w:t>
      </w:r>
      <w:hyperlink r:id="rId23" w:history="1">
        <w:r>
          <w:rPr>
            <w:color w:val="0000FF"/>
          </w:rPr>
          <w:t>частью 3.1 статьи 21</w:t>
        </w:r>
      </w:hyperlink>
      <w:r>
        <w:t xml:space="preserve"> Федерального закона "О персональных данных".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В указанном случае к дополнительному уведомлению оператором прикладывается ак</w:t>
      </w:r>
      <w:r>
        <w:t>т о проведенном внутреннем расследовании, подтверждающий отсутствие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 (или) неустановления пр</w:t>
      </w:r>
      <w:r>
        <w:t>инадлежности скомпрометированной базы данных, содержащей персональные данные, соответствующему оператору в деятельности такого оператора.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17. В случае установления оператором, Федеральной службой по надзору в сфере связи, информационных технологий и массов</w:t>
      </w:r>
      <w:r>
        <w:t xml:space="preserve">ых коммуникаций или иным заинтересованным лицом факта неправомерной или случайной передачи (предоставления, распространения, доступа) персональных данных, содержащихся в базе данных, характеристики которых полностью соответствуют ранее скомпрометированной </w:t>
      </w:r>
      <w:r>
        <w:t xml:space="preserve">базе данных, оператором направляется уведомление, предусмотренное </w:t>
      </w:r>
      <w:hyperlink r:id="rId24" w:history="1">
        <w:r>
          <w:rPr>
            <w:color w:val="0000FF"/>
          </w:rPr>
          <w:t>частью 3.1 статьи 21</w:t>
        </w:r>
      </w:hyperlink>
      <w:r>
        <w:t xml:space="preserve"> Федерального закона "О персональных данных".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>В указанном случае</w:t>
      </w:r>
      <w:r>
        <w:t xml:space="preserve"> при направлении уведомления оператором указывается дата и номер ранее направленного уведомления, содержащего сведения, предусмотренные </w:t>
      </w:r>
      <w:hyperlink r:id="rId25" w:history="1">
        <w:r>
          <w:rPr>
            <w:color w:val="0000FF"/>
          </w:rPr>
          <w:t>частью 3.1 статьи</w:t>
        </w:r>
        <w:r>
          <w:rPr>
            <w:color w:val="0000FF"/>
          </w:rPr>
          <w:t xml:space="preserve"> 21</w:t>
        </w:r>
      </w:hyperlink>
      <w:r>
        <w:t xml:space="preserve"> Федерального закона "О персональных данных", о ранее скомпрометированной базе данных, содержащей персональные данные.</w:t>
      </w:r>
    </w:p>
    <w:p w:rsidR="00000000" w:rsidRDefault="007B4264">
      <w:pPr>
        <w:pStyle w:val="ConsPlusNormal"/>
        <w:spacing w:before="240"/>
        <w:ind w:firstLine="540"/>
        <w:jc w:val="both"/>
      </w:pPr>
      <w:r>
        <w:t xml:space="preserve">18. В случае если посредством Портала персональных данных поступила информация, не относящаяся к факту неправомерной или случайной </w:t>
      </w:r>
      <w:r>
        <w:t>передачи (предоставления, распространения, доступа) персональных данных, повлекшей нарушение прав субъектов персональных данных, такое уведомление не подлежит рассмотрению Федеральной службой по надзору в сфере связи, информационных технологий и массовых к</w:t>
      </w:r>
      <w:r>
        <w:t>оммуникаций.</w:t>
      </w:r>
    </w:p>
    <w:p w:rsidR="00000000" w:rsidRDefault="007B4264">
      <w:pPr>
        <w:pStyle w:val="ConsPlusNormal"/>
        <w:jc w:val="both"/>
      </w:pPr>
    </w:p>
    <w:p w:rsidR="00000000" w:rsidRDefault="007B4264">
      <w:pPr>
        <w:pStyle w:val="ConsPlusNormal"/>
        <w:jc w:val="both"/>
      </w:pPr>
    </w:p>
    <w:p w:rsidR="007B4264" w:rsidRDefault="007B4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4264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64" w:rsidRDefault="007B4264">
      <w:pPr>
        <w:spacing w:after="0" w:line="240" w:lineRule="auto"/>
      </w:pPr>
      <w:r>
        <w:separator/>
      </w:r>
    </w:p>
  </w:endnote>
  <w:endnote w:type="continuationSeparator" w:id="1">
    <w:p w:rsidR="007B4264" w:rsidRDefault="007B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42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426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426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426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652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527C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652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527C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B426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64" w:rsidRDefault="007B4264">
      <w:pPr>
        <w:spacing w:after="0" w:line="240" w:lineRule="auto"/>
      </w:pPr>
      <w:r>
        <w:separator/>
      </w:r>
    </w:p>
  </w:footnote>
  <w:footnote w:type="continuationSeparator" w:id="1">
    <w:p w:rsidR="007B4264" w:rsidRDefault="007B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426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14.11.202</w:t>
          </w:r>
          <w:r>
            <w:rPr>
              <w:rFonts w:ascii="Tahoma" w:hAnsi="Tahoma" w:cs="Tahoma"/>
              <w:sz w:val="16"/>
              <w:szCs w:val="16"/>
            </w:rPr>
            <w:t>2 N 187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условий взаимодействия Федеральной службы по надзору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426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03.03.2023</w:t>
          </w:r>
        </w:p>
      </w:tc>
    </w:tr>
  </w:tbl>
  <w:p w:rsidR="00000000" w:rsidRDefault="007B42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42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F4C5B"/>
    <w:rsid w:val="0046527C"/>
    <w:rsid w:val="007B4264"/>
    <w:rsid w:val="00D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241&amp;date=03.03.2023&amp;dst=85&amp;field=134" TargetMode="External"/><Relationship Id="rId18" Type="http://schemas.openxmlformats.org/officeDocument/2006/relationships/hyperlink" Target="https://login.consultant.ru/link/?req=doc&amp;base=LAW&amp;n=422241&amp;date=03.03.2023&amp;dst=85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241&amp;date=03.03.2023&amp;dst=8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241&amp;date=03.03.2023&amp;dst=84&amp;field=134" TargetMode="External"/><Relationship Id="rId17" Type="http://schemas.openxmlformats.org/officeDocument/2006/relationships/hyperlink" Target="https://login.consultant.ru/link/?req=doc&amp;base=LAW&amp;n=422241&amp;date=03.03.2023&amp;dst=100368&amp;field=134" TargetMode="External"/><Relationship Id="rId25" Type="http://schemas.openxmlformats.org/officeDocument/2006/relationships/hyperlink" Target="https://login.consultant.ru/link/?req=doc&amp;base=LAW&amp;n=422241&amp;date=03.03.2023&amp;dst=8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241&amp;date=03.03.2023&amp;dst=100357&amp;field=134" TargetMode="External"/><Relationship Id="rId20" Type="http://schemas.openxmlformats.org/officeDocument/2006/relationships/hyperlink" Target="https://login.consultant.ru/link/?req=doc&amp;base=LAW&amp;n=430175&amp;date=03.03.20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241&amp;date=03.03.2023&amp;dst=83&amp;field=134" TargetMode="External"/><Relationship Id="rId24" Type="http://schemas.openxmlformats.org/officeDocument/2006/relationships/hyperlink" Target="https://login.consultant.ru/link/?req=doc&amp;base=LAW&amp;n=422241&amp;date=03.03.2023&amp;dst=8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2241&amp;date=03.03.2023&amp;dst=100363&amp;field=134" TargetMode="External"/><Relationship Id="rId23" Type="http://schemas.openxmlformats.org/officeDocument/2006/relationships/hyperlink" Target="https://login.consultant.ru/link/?req=doc&amp;base=LAW&amp;n=422241&amp;date=03.03.2023&amp;dst=83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0495&amp;date=03.03.2023&amp;dst=100031&amp;field=134" TargetMode="External"/><Relationship Id="rId19" Type="http://schemas.openxmlformats.org/officeDocument/2006/relationships/hyperlink" Target="https://login.consultant.ru/link/?req=doc&amp;base=LAW&amp;n=435887&amp;date=03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875&amp;date=03.03.2023&amp;dst=132&amp;field=134" TargetMode="External"/><Relationship Id="rId14" Type="http://schemas.openxmlformats.org/officeDocument/2006/relationships/hyperlink" Target="https://login.consultant.ru/link/?req=doc&amp;base=LAW&amp;n=422241&amp;date=03.03.2023&amp;dst=84&amp;field=134" TargetMode="External"/><Relationship Id="rId22" Type="http://schemas.openxmlformats.org/officeDocument/2006/relationships/hyperlink" Target="https://login.consultant.ru/link/?req=doc&amp;base=LAW&amp;n=422241&amp;date=03.03.2023&amp;dst=83&amp;field=134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2780</Words>
  <Characters>15846</Characters>
  <Application>Microsoft Office Word</Application>
  <DocSecurity>2</DocSecurity>
  <Lines>132</Lines>
  <Paragraphs>37</Paragraphs>
  <ScaleCrop>false</ScaleCrop>
  <Company>КонсультантПлюс Версия 4022.00.55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14.11.2022 N 187"Об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</dc:title>
  <dc:creator>Nach-obh-otd</dc:creator>
  <cp:lastModifiedBy>Nach-obh-otd</cp:lastModifiedBy>
  <cp:revision>2</cp:revision>
  <cp:lastPrinted>2023-03-03T11:11:00Z</cp:lastPrinted>
  <dcterms:created xsi:type="dcterms:W3CDTF">2023-03-03T11:12:00Z</dcterms:created>
  <dcterms:modified xsi:type="dcterms:W3CDTF">2023-03-03T11:12:00Z</dcterms:modified>
</cp:coreProperties>
</file>