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5ED" w:rsidRPr="0067164B" w:rsidRDefault="000B65ED" w:rsidP="003033C2">
      <w:pPr>
        <w:spacing w:after="0" w:line="240" w:lineRule="auto"/>
        <w:ind w:left="9202"/>
        <w:jc w:val="center"/>
        <w:rPr>
          <w:rFonts w:ascii="Times New Roman" w:hAnsi="Times New Roman" w:cs="Times New Roman"/>
          <w:sz w:val="28"/>
          <w:szCs w:val="28"/>
        </w:rPr>
      </w:pPr>
      <w:r>
        <w:rPr>
          <w:rFonts w:ascii="Times New Roman" w:hAnsi="Times New Roman" w:cs="Times New Roman"/>
          <w:sz w:val="28"/>
          <w:szCs w:val="28"/>
        </w:rPr>
        <w:t>ПРИЛОЖЕНИЕ № 11</w:t>
      </w:r>
    </w:p>
    <w:p w:rsidR="000B65ED"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sidRPr="00EE15E3">
        <w:rPr>
          <w:rFonts w:ascii="Times New Roman" w:hAnsi="Times New Roman" w:cs="Times New Roman"/>
          <w:sz w:val="28"/>
          <w:szCs w:val="28"/>
        </w:rPr>
        <w:t xml:space="preserve">к </w:t>
      </w:r>
      <w:r>
        <w:rPr>
          <w:rFonts w:ascii="Times New Roman" w:hAnsi="Times New Roman" w:cs="Times New Roman"/>
          <w:sz w:val="28"/>
          <w:szCs w:val="28"/>
        </w:rPr>
        <w:t>П</w:t>
      </w:r>
      <w:r w:rsidRPr="00EE15E3">
        <w:rPr>
          <w:rFonts w:ascii="Times New Roman" w:hAnsi="Times New Roman" w:cs="Times New Roman"/>
          <w:sz w:val="28"/>
          <w:szCs w:val="28"/>
        </w:rPr>
        <w:t xml:space="preserve">орядку </w:t>
      </w:r>
      <w:r>
        <w:rPr>
          <w:rFonts w:ascii="Times New Roman" w:hAnsi="Times New Roman" w:cs="Times New Roman"/>
          <w:sz w:val="28"/>
          <w:szCs w:val="28"/>
        </w:rPr>
        <w:t>принятия решения</w:t>
      </w:r>
    </w:p>
    <w:p w:rsidR="000B65ED" w:rsidRPr="00EE15E3"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Pr>
          <w:rFonts w:ascii="Times New Roman" w:hAnsi="Times New Roman" w:cs="Times New Roman"/>
          <w:sz w:val="28"/>
          <w:szCs w:val="28"/>
        </w:rPr>
        <w:t xml:space="preserve">о </w:t>
      </w:r>
      <w:r w:rsidRPr="00EE15E3">
        <w:rPr>
          <w:rFonts w:ascii="Times New Roman" w:hAnsi="Times New Roman" w:cs="Times New Roman"/>
          <w:sz w:val="28"/>
          <w:szCs w:val="28"/>
        </w:rPr>
        <w:t>разработк</w:t>
      </w:r>
      <w:r>
        <w:rPr>
          <w:rFonts w:ascii="Times New Roman" w:hAnsi="Times New Roman" w:cs="Times New Roman"/>
          <w:sz w:val="28"/>
          <w:szCs w:val="28"/>
        </w:rPr>
        <w:t>е</w:t>
      </w:r>
      <w:r w:rsidRPr="00EE15E3">
        <w:rPr>
          <w:rFonts w:ascii="Times New Roman" w:hAnsi="Times New Roman" w:cs="Times New Roman"/>
          <w:sz w:val="28"/>
          <w:szCs w:val="28"/>
        </w:rPr>
        <w:t xml:space="preserve">, </w:t>
      </w:r>
      <w:r>
        <w:rPr>
          <w:rFonts w:ascii="Times New Roman" w:hAnsi="Times New Roman" w:cs="Times New Roman"/>
          <w:sz w:val="28"/>
          <w:szCs w:val="28"/>
        </w:rPr>
        <w:t xml:space="preserve">формировании, </w:t>
      </w:r>
      <w:r w:rsidRPr="00EE15E3">
        <w:rPr>
          <w:rFonts w:ascii="Times New Roman" w:hAnsi="Times New Roman" w:cs="Times New Roman"/>
          <w:sz w:val="28"/>
          <w:szCs w:val="28"/>
        </w:rPr>
        <w:t>реализации</w:t>
      </w:r>
    </w:p>
    <w:p w:rsidR="000B65ED"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sidRPr="00EE15E3">
        <w:rPr>
          <w:rFonts w:ascii="Times New Roman" w:hAnsi="Times New Roman" w:cs="Times New Roman"/>
          <w:sz w:val="28"/>
          <w:szCs w:val="28"/>
        </w:rPr>
        <w:t>и оценки эффективности</w:t>
      </w:r>
      <w:r>
        <w:rPr>
          <w:rFonts w:ascii="Times New Roman" w:hAnsi="Times New Roman" w:cs="Times New Roman"/>
          <w:sz w:val="28"/>
          <w:szCs w:val="28"/>
        </w:rPr>
        <w:t xml:space="preserve"> реализации</w:t>
      </w:r>
    </w:p>
    <w:p w:rsidR="000B65ED" w:rsidRPr="00EE15E3"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Pr>
          <w:rFonts w:ascii="Times New Roman" w:hAnsi="Times New Roman" w:cs="Times New Roman"/>
          <w:sz w:val="28"/>
          <w:szCs w:val="28"/>
        </w:rPr>
        <w:t xml:space="preserve">муниципальных </w:t>
      </w:r>
      <w:r w:rsidRPr="00EE15E3">
        <w:rPr>
          <w:rFonts w:ascii="Times New Roman" w:hAnsi="Times New Roman" w:cs="Times New Roman"/>
          <w:sz w:val="28"/>
          <w:szCs w:val="28"/>
        </w:rPr>
        <w:t>программ</w:t>
      </w:r>
    </w:p>
    <w:p w:rsidR="000B65ED"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Pr>
          <w:rFonts w:ascii="Times New Roman" w:hAnsi="Times New Roman" w:cs="Times New Roman"/>
          <w:sz w:val="28"/>
          <w:szCs w:val="28"/>
        </w:rPr>
        <w:t>Полтавского сельского поселения</w:t>
      </w:r>
    </w:p>
    <w:p w:rsidR="000B65ED" w:rsidRDefault="000B65ED" w:rsidP="00AF3793">
      <w:pPr>
        <w:autoSpaceDE w:val="0"/>
        <w:autoSpaceDN w:val="0"/>
        <w:adjustRightInd w:val="0"/>
        <w:spacing w:after="0" w:line="240" w:lineRule="auto"/>
        <w:ind w:left="9204"/>
        <w:jc w:val="center"/>
        <w:rPr>
          <w:rFonts w:ascii="Times New Roman" w:hAnsi="Times New Roman" w:cs="Times New Roman"/>
          <w:sz w:val="28"/>
          <w:szCs w:val="28"/>
        </w:rPr>
      </w:pPr>
      <w:r>
        <w:rPr>
          <w:rFonts w:ascii="Times New Roman" w:hAnsi="Times New Roman" w:cs="Times New Roman"/>
          <w:sz w:val="28"/>
          <w:szCs w:val="28"/>
        </w:rPr>
        <w:t>Красноармейского района</w:t>
      </w:r>
    </w:p>
    <w:p w:rsidR="000B65ED" w:rsidRPr="0067164B" w:rsidRDefault="000B65ED" w:rsidP="003033C2">
      <w:pPr>
        <w:spacing w:after="0" w:line="240" w:lineRule="auto"/>
        <w:ind w:left="9202"/>
        <w:jc w:val="center"/>
        <w:rPr>
          <w:rFonts w:ascii="Times New Roman" w:hAnsi="Times New Roman" w:cs="Times New Roman"/>
          <w:sz w:val="28"/>
          <w:szCs w:val="28"/>
        </w:rPr>
      </w:pPr>
    </w:p>
    <w:p w:rsidR="000B65ED" w:rsidRPr="007F1C99" w:rsidRDefault="000B65ED" w:rsidP="00D82FC1">
      <w:pPr>
        <w:pStyle w:val="Heading1"/>
        <w:spacing w:after="0"/>
        <w:rPr>
          <w:rFonts w:ascii="Times New Roman" w:hAnsi="Times New Roman" w:cs="Times New Roman"/>
          <w:caps/>
          <w:sz w:val="28"/>
          <w:szCs w:val="28"/>
        </w:rPr>
      </w:pPr>
      <w:r w:rsidRPr="007F1C99">
        <w:rPr>
          <w:rFonts w:ascii="Times New Roman" w:hAnsi="Times New Roman" w:cs="Times New Roman"/>
          <w:caps/>
          <w:sz w:val="28"/>
          <w:szCs w:val="28"/>
        </w:rPr>
        <w:t>ПЛАН</w:t>
      </w:r>
    </w:p>
    <w:p w:rsidR="000B65ED" w:rsidRPr="007F1C99" w:rsidRDefault="000B65ED" w:rsidP="00283908">
      <w:pPr>
        <w:spacing w:after="0" w:line="240" w:lineRule="auto"/>
        <w:jc w:val="center"/>
        <w:rPr>
          <w:rFonts w:ascii="Times New Roman" w:hAnsi="Times New Roman" w:cs="Times New Roman"/>
          <w:b/>
          <w:bCs/>
          <w:caps/>
          <w:sz w:val="28"/>
          <w:szCs w:val="28"/>
        </w:rPr>
      </w:pPr>
      <w:r w:rsidRPr="007F1C99">
        <w:rPr>
          <w:rFonts w:ascii="Times New Roman" w:hAnsi="Times New Roman" w:cs="Times New Roman"/>
          <w:b/>
          <w:bCs/>
          <w:caps/>
          <w:sz w:val="28"/>
          <w:szCs w:val="28"/>
        </w:rPr>
        <w:t xml:space="preserve">реализации муниципальной программы </w:t>
      </w:r>
    </w:p>
    <w:p w:rsidR="000B65ED" w:rsidRDefault="000B65ED" w:rsidP="00D82FC1">
      <w:pPr>
        <w:spacing w:after="0" w:line="240" w:lineRule="auto"/>
        <w:jc w:val="center"/>
        <w:rPr>
          <w:rFonts w:ascii="Times New Roman" w:hAnsi="Times New Roman" w:cs="Times New Roman"/>
          <w:b/>
          <w:bCs/>
          <w:caps/>
          <w:sz w:val="28"/>
          <w:szCs w:val="28"/>
        </w:rPr>
      </w:pPr>
      <w:r w:rsidRPr="007F1C99">
        <w:rPr>
          <w:rFonts w:ascii="Times New Roman" w:hAnsi="Times New Roman" w:cs="Times New Roman"/>
          <w:b/>
          <w:bCs/>
          <w:caps/>
          <w:sz w:val="28"/>
          <w:szCs w:val="28"/>
        </w:rPr>
        <w:t>«___________________________________________________________________________________________________»</w:t>
      </w:r>
    </w:p>
    <w:p w:rsidR="000B65ED" w:rsidRDefault="000B65ED" w:rsidP="00D82FC1">
      <w:pPr>
        <w:spacing w:after="0" w:line="240" w:lineRule="auto"/>
        <w:jc w:val="center"/>
        <w:rPr>
          <w:rFonts w:ascii="Times New Roman" w:hAnsi="Times New Roman" w:cs="Times New Roman"/>
          <w:b/>
          <w:bCs/>
          <w:caps/>
          <w:sz w:val="28"/>
          <w:szCs w:val="28"/>
        </w:rPr>
      </w:pPr>
    </w:p>
    <w:p w:rsidR="000B65ED" w:rsidRDefault="000B65ED" w:rsidP="00283908">
      <w:pPr>
        <w:spacing w:after="0" w:line="240" w:lineRule="auto"/>
        <w:jc w:val="center"/>
        <w:rPr>
          <w:rFonts w:ascii="Times New Roman" w:hAnsi="Times New Roman" w:cs="Times New Roman"/>
          <w:b/>
          <w:bCs/>
          <w:caps/>
          <w:sz w:val="28"/>
          <w:szCs w:val="28"/>
        </w:rPr>
      </w:pPr>
      <w:r w:rsidRPr="007F1C99">
        <w:rPr>
          <w:rFonts w:ascii="Times New Roman" w:hAnsi="Times New Roman" w:cs="Times New Roman"/>
          <w:b/>
          <w:bCs/>
          <w:caps/>
          <w:sz w:val="28"/>
          <w:szCs w:val="28"/>
        </w:rPr>
        <w:t xml:space="preserve">на </w:t>
      </w:r>
      <w:r>
        <w:rPr>
          <w:rFonts w:ascii="Times New Roman" w:hAnsi="Times New Roman" w:cs="Times New Roman"/>
          <w:b/>
          <w:bCs/>
          <w:caps/>
          <w:sz w:val="28"/>
          <w:szCs w:val="28"/>
        </w:rPr>
        <w:t>__________</w:t>
      </w:r>
      <w:r w:rsidRPr="007F1C99">
        <w:rPr>
          <w:rFonts w:ascii="Times New Roman" w:hAnsi="Times New Roman" w:cs="Times New Roman"/>
          <w:b/>
          <w:bCs/>
          <w:caps/>
          <w:sz w:val="28"/>
          <w:szCs w:val="28"/>
        </w:rPr>
        <w:t xml:space="preserve">год </w:t>
      </w:r>
    </w:p>
    <w:p w:rsidR="000B65ED" w:rsidRDefault="000B65ED" w:rsidP="003033C2">
      <w:pPr>
        <w:spacing w:after="0" w:line="240" w:lineRule="auto"/>
        <w:rPr>
          <w:rFonts w:ascii="Times New Roman" w:hAnsi="Times New Roman" w:cs="Times New Roman"/>
          <w:sz w:val="28"/>
          <w:szCs w:val="28"/>
        </w:rPr>
      </w:pPr>
    </w:p>
    <w:tbl>
      <w:tblPr>
        <w:tblW w:w="12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9"/>
        <w:gridCol w:w="3412"/>
        <w:gridCol w:w="1276"/>
        <w:gridCol w:w="1843"/>
        <w:gridCol w:w="1701"/>
        <w:gridCol w:w="992"/>
        <w:gridCol w:w="992"/>
        <w:gridCol w:w="992"/>
        <w:gridCol w:w="993"/>
      </w:tblGrid>
      <w:tr w:rsidR="000B65ED" w:rsidRPr="007262FE" w:rsidTr="00AF3793">
        <w:trPr>
          <w:trHeight w:val="286"/>
          <w:jc w:val="center"/>
        </w:trPr>
        <w:tc>
          <w:tcPr>
            <w:tcW w:w="699" w:type="dxa"/>
            <w:vMerge w:val="restart"/>
          </w:tcPr>
          <w:p w:rsidR="000B65ED" w:rsidRPr="00D12266" w:rsidRDefault="000B65ED" w:rsidP="00D101BB">
            <w:pPr>
              <w:pStyle w:val="a1"/>
              <w:jc w:val="center"/>
              <w:rPr>
                <w:rFonts w:ascii="Times New Roman" w:hAnsi="Times New Roman" w:cs="Times New Roman"/>
                <w:vertAlign w:val="superscript"/>
              </w:rPr>
            </w:pPr>
            <w:r>
              <w:rPr>
                <w:rFonts w:ascii="Times New Roman" w:hAnsi="Times New Roman" w:cs="Times New Roman"/>
              </w:rPr>
              <w:t xml:space="preserve">№ </w:t>
            </w:r>
            <w:r w:rsidRPr="003033C2">
              <w:rPr>
                <w:rFonts w:ascii="Times New Roman" w:hAnsi="Times New Roman" w:cs="Times New Roman"/>
              </w:rPr>
              <w:t>п/п</w:t>
            </w:r>
            <w:r>
              <w:rPr>
                <w:rFonts w:ascii="Times New Roman" w:hAnsi="Times New Roman" w:cs="Times New Roman"/>
              </w:rPr>
              <w:t xml:space="preserve"> </w:t>
            </w:r>
            <w:r>
              <w:rPr>
                <w:rFonts w:ascii="Times New Roman" w:hAnsi="Times New Roman" w:cs="Times New Roman"/>
                <w:vertAlign w:val="superscript"/>
              </w:rPr>
              <w:t>1</w:t>
            </w:r>
          </w:p>
        </w:tc>
        <w:tc>
          <w:tcPr>
            <w:tcW w:w="3412" w:type="dxa"/>
            <w:vMerge w:val="restart"/>
          </w:tcPr>
          <w:p w:rsidR="000B65ED" w:rsidRPr="003033C2" w:rsidRDefault="000B65ED" w:rsidP="00D12266">
            <w:pPr>
              <w:pStyle w:val="a1"/>
              <w:jc w:val="center"/>
              <w:rPr>
                <w:rFonts w:ascii="Times New Roman" w:hAnsi="Times New Roman" w:cs="Times New Roman"/>
              </w:rPr>
            </w:pPr>
            <w:r w:rsidRPr="003033C2">
              <w:rPr>
                <w:rFonts w:ascii="Times New Roman" w:hAnsi="Times New Roman" w:cs="Times New Roman"/>
              </w:rPr>
              <w:t>Наименование мероприятия, контрольного события</w:t>
            </w:r>
          </w:p>
        </w:tc>
        <w:tc>
          <w:tcPr>
            <w:tcW w:w="1276" w:type="dxa"/>
            <w:vMerge w:val="restart"/>
          </w:tcPr>
          <w:p w:rsidR="000B65ED" w:rsidRPr="003033C2" w:rsidRDefault="000B65ED" w:rsidP="00D12266">
            <w:pPr>
              <w:pStyle w:val="a1"/>
              <w:jc w:val="center"/>
              <w:rPr>
                <w:rFonts w:ascii="Times New Roman" w:hAnsi="Times New Roman" w:cs="Times New Roman"/>
              </w:rPr>
            </w:pPr>
            <w:r w:rsidRPr="003033C2">
              <w:rPr>
                <w:rFonts w:ascii="Times New Roman" w:hAnsi="Times New Roman" w:cs="Times New Roman"/>
              </w:rPr>
              <w:t xml:space="preserve">Статус </w:t>
            </w:r>
            <w:hyperlink w:anchor="sub_70" w:history="1">
              <w:r>
                <w:rPr>
                  <w:rStyle w:val="a0"/>
                  <w:rFonts w:ascii="Times New Roman" w:hAnsi="Times New Roman" w:cs="Times New Roman"/>
                  <w:b w:val="0"/>
                  <w:bCs w:val="0"/>
                  <w:vertAlign w:val="superscript"/>
                </w:rPr>
                <w:t>2</w:t>
              </w:r>
            </w:hyperlink>
          </w:p>
        </w:tc>
        <w:tc>
          <w:tcPr>
            <w:tcW w:w="1843" w:type="dxa"/>
            <w:vMerge w:val="restart"/>
          </w:tcPr>
          <w:p w:rsidR="000B65ED" w:rsidRPr="003033C2" w:rsidRDefault="000B65ED" w:rsidP="00D12266">
            <w:pPr>
              <w:pStyle w:val="a1"/>
              <w:jc w:val="center"/>
              <w:rPr>
                <w:rFonts w:ascii="Times New Roman" w:hAnsi="Times New Roman" w:cs="Times New Roman"/>
              </w:rPr>
            </w:pPr>
            <w:r w:rsidRPr="003033C2">
              <w:rPr>
                <w:rFonts w:ascii="Times New Roman" w:hAnsi="Times New Roman" w:cs="Times New Roman"/>
              </w:rPr>
              <w:t xml:space="preserve">Ответственный за </w:t>
            </w:r>
            <w:r>
              <w:rPr>
                <w:rFonts w:ascii="Times New Roman" w:hAnsi="Times New Roman" w:cs="Times New Roman"/>
              </w:rPr>
              <w:t xml:space="preserve">реализацию мероприятия, выполнение </w:t>
            </w:r>
            <w:r w:rsidRPr="003033C2">
              <w:rPr>
                <w:rFonts w:ascii="Times New Roman" w:hAnsi="Times New Roman" w:cs="Times New Roman"/>
              </w:rPr>
              <w:t>контрольно</w:t>
            </w:r>
            <w:r>
              <w:rPr>
                <w:rFonts w:ascii="Times New Roman" w:hAnsi="Times New Roman" w:cs="Times New Roman"/>
              </w:rPr>
              <w:t>го</w:t>
            </w:r>
            <w:r w:rsidRPr="003033C2">
              <w:rPr>
                <w:rFonts w:ascii="Times New Roman" w:hAnsi="Times New Roman" w:cs="Times New Roman"/>
              </w:rPr>
              <w:t xml:space="preserve"> событи</w:t>
            </w:r>
            <w:r>
              <w:rPr>
                <w:rFonts w:ascii="Times New Roman" w:hAnsi="Times New Roman" w:cs="Times New Roman"/>
              </w:rPr>
              <w:t>я</w:t>
            </w:r>
            <w:r w:rsidRPr="003033C2">
              <w:rPr>
                <w:rFonts w:ascii="Times New Roman" w:hAnsi="Times New Roman" w:cs="Times New Roman"/>
              </w:rPr>
              <w:t xml:space="preserve"> </w:t>
            </w:r>
            <w:hyperlink w:anchor="sub_80" w:history="1">
              <w:r>
                <w:rPr>
                  <w:rStyle w:val="a0"/>
                  <w:rFonts w:ascii="Times New Roman" w:hAnsi="Times New Roman" w:cs="Times New Roman"/>
                  <w:b w:val="0"/>
                  <w:bCs w:val="0"/>
                  <w:vertAlign w:val="superscript"/>
                </w:rPr>
                <w:t>3</w:t>
              </w:r>
            </w:hyperlink>
          </w:p>
        </w:tc>
        <w:tc>
          <w:tcPr>
            <w:tcW w:w="1701" w:type="dxa"/>
            <w:vMerge w:val="restart"/>
          </w:tcPr>
          <w:p w:rsidR="000B65ED" w:rsidRPr="003033C2" w:rsidRDefault="000B65ED" w:rsidP="00D12266">
            <w:pPr>
              <w:pStyle w:val="a1"/>
              <w:jc w:val="center"/>
              <w:rPr>
                <w:rFonts w:ascii="Times New Roman" w:hAnsi="Times New Roman" w:cs="Times New Roman"/>
              </w:rPr>
            </w:pPr>
            <w:r w:rsidRPr="003033C2">
              <w:rPr>
                <w:rFonts w:ascii="Times New Roman" w:hAnsi="Times New Roman" w:cs="Times New Roman"/>
              </w:rPr>
              <w:t xml:space="preserve">Срок </w:t>
            </w:r>
            <w:r>
              <w:rPr>
                <w:rFonts w:ascii="Times New Roman" w:hAnsi="Times New Roman" w:cs="Times New Roman"/>
              </w:rPr>
              <w:t xml:space="preserve">реализации мероприятия, дата контрольного события </w:t>
            </w:r>
            <w:hyperlink w:anchor="sub_90" w:history="1">
              <w:r>
                <w:rPr>
                  <w:rStyle w:val="a0"/>
                  <w:rFonts w:ascii="Times New Roman" w:hAnsi="Times New Roman" w:cs="Times New Roman"/>
                  <w:b w:val="0"/>
                  <w:bCs w:val="0"/>
                  <w:vertAlign w:val="superscript"/>
                </w:rPr>
                <w:t>4</w:t>
              </w:r>
            </w:hyperlink>
          </w:p>
        </w:tc>
        <w:tc>
          <w:tcPr>
            <w:tcW w:w="3969" w:type="dxa"/>
            <w:gridSpan w:val="4"/>
          </w:tcPr>
          <w:p w:rsidR="000B65ED" w:rsidRPr="00E158B4" w:rsidRDefault="000B65ED" w:rsidP="00D101BB">
            <w:pPr>
              <w:pStyle w:val="a1"/>
              <w:jc w:val="center"/>
              <w:rPr>
                <w:rFonts w:ascii="Times New Roman" w:hAnsi="Times New Roman" w:cs="Times New Roman"/>
                <w:vertAlign w:val="superscript"/>
              </w:rPr>
            </w:pPr>
            <w:r>
              <w:rPr>
                <w:rFonts w:ascii="Times New Roman" w:hAnsi="Times New Roman" w:cs="Times New Roman"/>
              </w:rPr>
              <w:t xml:space="preserve">Поквартальное распределение прогноза кассовых выплат из районного бюджета, тыс. рублей </w:t>
            </w:r>
            <w:r>
              <w:rPr>
                <w:rFonts w:ascii="Times New Roman" w:hAnsi="Times New Roman" w:cs="Times New Roman"/>
                <w:vertAlign w:val="superscript"/>
              </w:rPr>
              <w:t>5</w:t>
            </w:r>
          </w:p>
        </w:tc>
      </w:tr>
      <w:tr w:rsidR="000B65ED" w:rsidRPr="007262FE" w:rsidTr="00AF3793">
        <w:trPr>
          <w:jc w:val="center"/>
        </w:trPr>
        <w:tc>
          <w:tcPr>
            <w:tcW w:w="699" w:type="dxa"/>
            <w:vMerge/>
          </w:tcPr>
          <w:p w:rsidR="000B65ED" w:rsidRPr="003033C2" w:rsidRDefault="000B65ED" w:rsidP="00D101BB">
            <w:pPr>
              <w:pStyle w:val="a1"/>
              <w:rPr>
                <w:rFonts w:ascii="Times New Roman" w:hAnsi="Times New Roman" w:cs="Times New Roman"/>
              </w:rPr>
            </w:pPr>
          </w:p>
        </w:tc>
        <w:tc>
          <w:tcPr>
            <w:tcW w:w="3412" w:type="dxa"/>
            <w:vMerge/>
          </w:tcPr>
          <w:p w:rsidR="000B65ED" w:rsidRPr="003033C2" w:rsidRDefault="000B65ED" w:rsidP="00D101BB">
            <w:pPr>
              <w:pStyle w:val="a1"/>
              <w:rPr>
                <w:rFonts w:ascii="Times New Roman" w:hAnsi="Times New Roman" w:cs="Times New Roman"/>
              </w:rPr>
            </w:pPr>
          </w:p>
        </w:tc>
        <w:tc>
          <w:tcPr>
            <w:tcW w:w="1276" w:type="dxa"/>
            <w:vMerge/>
          </w:tcPr>
          <w:p w:rsidR="000B65ED" w:rsidRPr="003033C2" w:rsidRDefault="000B65ED" w:rsidP="00D101BB">
            <w:pPr>
              <w:pStyle w:val="a1"/>
              <w:rPr>
                <w:rFonts w:ascii="Times New Roman" w:hAnsi="Times New Roman" w:cs="Times New Roman"/>
              </w:rPr>
            </w:pPr>
          </w:p>
        </w:tc>
        <w:tc>
          <w:tcPr>
            <w:tcW w:w="1843" w:type="dxa"/>
            <w:vMerge/>
          </w:tcPr>
          <w:p w:rsidR="000B65ED" w:rsidRPr="003033C2" w:rsidRDefault="000B65ED" w:rsidP="00D101BB">
            <w:pPr>
              <w:pStyle w:val="a1"/>
              <w:rPr>
                <w:rFonts w:ascii="Times New Roman" w:hAnsi="Times New Roman" w:cs="Times New Roman"/>
              </w:rPr>
            </w:pPr>
          </w:p>
        </w:tc>
        <w:tc>
          <w:tcPr>
            <w:tcW w:w="1701" w:type="dxa"/>
            <w:vMerge/>
          </w:tcPr>
          <w:p w:rsidR="000B65ED" w:rsidRPr="003033C2" w:rsidRDefault="000B65ED" w:rsidP="00D101BB">
            <w:pPr>
              <w:pStyle w:val="a1"/>
              <w:jc w:val="center"/>
              <w:rPr>
                <w:rFonts w:ascii="Times New Roman" w:hAnsi="Times New Roman" w:cs="Times New Roman"/>
              </w:rPr>
            </w:pPr>
          </w:p>
        </w:tc>
        <w:tc>
          <w:tcPr>
            <w:tcW w:w="992" w:type="dxa"/>
          </w:tcPr>
          <w:p w:rsidR="000B65ED" w:rsidRPr="00E158B4" w:rsidRDefault="000B65ED" w:rsidP="00D101BB">
            <w:pPr>
              <w:pStyle w:val="a1"/>
              <w:jc w:val="center"/>
              <w:rPr>
                <w:rFonts w:ascii="Times New Roman" w:hAnsi="Times New Roman" w:cs="Times New Roman"/>
                <w:lang w:val="en-US"/>
              </w:rPr>
            </w:pPr>
            <w:r>
              <w:rPr>
                <w:rFonts w:ascii="Times New Roman" w:hAnsi="Times New Roman" w:cs="Times New Roman"/>
                <w:lang w:val="en-US"/>
              </w:rPr>
              <w:t>I</w:t>
            </w:r>
          </w:p>
        </w:tc>
        <w:tc>
          <w:tcPr>
            <w:tcW w:w="992" w:type="dxa"/>
          </w:tcPr>
          <w:p w:rsidR="000B65ED" w:rsidRPr="00E158B4" w:rsidRDefault="000B65ED" w:rsidP="00D101BB">
            <w:pPr>
              <w:pStyle w:val="a1"/>
              <w:jc w:val="center"/>
              <w:rPr>
                <w:rFonts w:ascii="Times New Roman" w:hAnsi="Times New Roman" w:cs="Times New Roman"/>
                <w:lang w:val="en-US"/>
              </w:rPr>
            </w:pPr>
            <w:r>
              <w:rPr>
                <w:rFonts w:ascii="Times New Roman" w:hAnsi="Times New Roman" w:cs="Times New Roman"/>
                <w:lang w:val="en-US"/>
              </w:rPr>
              <w:t>II</w:t>
            </w:r>
          </w:p>
        </w:tc>
        <w:tc>
          <w:tcPr>
            <w:tcW w:w="992" w:type="dxa"/>
          </w:tcPr>
          <w:p w:rsidR="000B65ED" w:rsidRPr="00E158B4" w:rsidRDefault="000B65ED" w:rsidP="00D101BB">
            <w:pPr>
              <w:pStyle w:val="a1"/>
              <w:jc w:val="center"/>
              <w:rPr>
                <w:rFonts w:ascii="Times New Roman" w:hAnsi="Times New Roman" w:cs="Times New Roman"/>
                <w:lang w:val="en-US"/>
              </w:rPr>
            </w:pPr>
            <w:r>
              <w:rPr>
                <w:rFonts w:ascii="Times New Roman" w:hAnsi="Times New Roman" w:cs="Times New Roman"/>
                <w:lang w:val="en-US"/>
              </w:rPr>
              <w:t>III</w:t>
            </w:r>
          </w:p>
        </w:tc>
        <w:tc>
          <w:tcPr>
            <w:tcW w:w="993" w:type="dxa"/>
          </w:tcPr>
          <w:p w:rsidR="000B65ED" w:rsidRPr="00E158B4" w:rsidRDefault="000B65ED" w:rsidP="00D101BB">
            <w:pPr>
              <w:pStyle w:val="a1"/>
              <w:jc w:val="center"/>
              <w:rPr>
                <w:rFonts w:ascii="Times New Roman" w:hAnsi="Times New Roman" w:cs="Times New Roman"/>
                <w:lang w:val="en-US"/>
              </w:rPr>
            </w:pPr>
            <w:r>
              <w:rPr>
                <w:rFonts w:ascii="Times New Roman" w:hAnsi="Times New Roman" w:cs="Times New Roman"/>
                <w:lang w:val="en-US"/>
              </w:rPr>
              <w:t>IV</w:t>
            </w:r>
          </w:p>
        </w:tc>
      </w:tr>
    </w:tbl>
    <w:p w:rsidR="000B65ED" w:rsidRPr="00D82FC1" w:rsidRDefault="000B65ED" w:rsidP="003033C2">
      <w:pPr>
        <w:spacing w:after="0" w:line="240" w:lineRule="auto"/>
        <w:rPr>
          <w:rFonts w:ascii="Times New Roman" w:hAnsi="Times New Roman" w:cs="Times New Roman"/>
          <w:sz w:val="2"/>
          <w:szCs w:val="2"/>
        </w:rPr>
      </w:pPr>
    </w:p>
    <w:tbl>
      <w:tblPr>
        <w:tblW w:w="1290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699"/>
        <w:gridCol w:w="3412"/>
        <w:gridCol w:w="1276"/>
        <w:gridCol w:w="1843"/>
        <w:gridCol w:w="1701"/>
        <w:gridCol w:w="992"/>
        <w:gridCol w:w="992"/>
        <w:gridCol w:w="992"/>
        <w:gridCol w:w="993"/>
      </w:tblGrid>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br w:type="page"/>
              <w:t>1</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9</w:t>
            </w: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10</w:t>
            </w:r>
          </w:p>
        </w:tc>
      </w:tr>
      <w:tr w:rsidR="000B65ED" w:rsidRPr="007262FE">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Pr>
                <w:rFonts w:ascii="Times New Roman" w:hAnsi="Times New Roman" w:cs="Times New Roman"/>
              </w:rPr>
              <w:t>1</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Pr>
                <w:rFonts w:ascii="Times New Roman" w:hAnsi="Times New Roman" w:cs="Times New Roman"/>
              </w:rPr>
              <w:t>Основное мероприятие</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rPr>
            </w:pP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3412"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1276"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1843"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1701"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0B65ED" w:rsidRPr="008D68DE" w:rsidRDefault="000B65ED" w:rsidP="003033C2">
            <w:pPr>
              <w:pStyle w:val="a1"/>
              <w:jc w:val="center"/>
              <w:rPr>
                <w:rFonts w:ascii="Times New Roman" w:hAnsi="Times New Roman" w:cs="Times New Roman"/>
                <w:sz w:val="2"/>
                <w:szCs w:val="2"/>
              </w:rPr>
            </w:pPr>
          </w:p>
        </w:tc>
        <w:tc>
          <w:tcPr>
            <w:tcW w:w="993" w:type="dxa"/>
            <w:tcBorders>
              <w:top w:val="single" w:sz="4" w:space="0" w:color="auto"/>
              <w:left w:val="single" w:sz="4" w:space="0" w:color="auto"/>
              <w:bottom w:val="single" w:sz="4" w:space="0" w:color="auto"/>
            </w:tcBorders>
          </w:tcPr>
          <w:p w:rsidR="000B65ED" w:rsidRPr="008D68DE" w:rsidRDefault="000B65ED" w:rsidP="003033C2">
            <w:pPr>
              <w:pStyle w:val="a1"/>
              <w:jc w:val="center"/>
              <w:rPr>
                <w:rFonts w:ascii="Times New Roman" w:hAnsi="Times New Roman" w:cs="Times New Roman"/>
                <w:sz w:val="2"/>
                <w:szCs w:val="2"/>
              </w:rPr>
            </w:pPr>
          </w:p>
        </w:tc>
      </w:tr>
      <w:tr w:rsidR="000B65ED" w:rsidRPr="007262FE">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1.1</w:t>
            </w:r>
          </w:p>
        </w:tc>
        <w:tc>
          <w:tcPr>
            <w:tcW w:w="12201" w:type="dxa"/>
            <w:gridSpan w:val="8"/>
            <w:tcBorders>
              <w:top w:val="single" w:sz="4" w:space="0" w:color="auto"/>
              <w:left w:val="single" w:sz="4" w:space="0" w:color="auto"/>
              <w:bottom w:val="single" w:sz="4" w:space="0" w:color="auto"/>
            </w:tcBorders>
          </w:tcPr>
          <w:p w:rsidR="000B65ED" w:rsidRPr="00CE2E6B" w:rsidRDefault="000B65ED" w:rsidP="00AF3793">
            <w:pPr>
              <w:pStyle w:val="a1"/>
              <w:jc w:val="left"/>
              <w:rPr>
                <w:rFonts w:ascii="Times New Roman" w:hAnsi="Times New Roman" w:cs="Times New Roman"/>
              </w:rPr>
            </w:pPr>
            <w:r w:rsidRPr="00CE2E6B">
              <w:rPr>
                <w:rFonts w:ascii="Times New Roman" w:hAnsi="Times New Roman" w:cs="Times New Roman"/>
              </w:rPr>
              <w:t>Основное мероприятие № 1</w:t>
            </w:r>
          </w:p>
        </w:tc>
      </w:tr>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1.2</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E158B4">
            <w:pPr>
              <w:pStyle w:val="a1"/>
              <w:jc w:val="center"/>
              <w:rPr>
                <w:rFonts w:ascii="Times New Roman" w:hAnsi="Times New Roman" w:cs="Times New Roman"/>
              </w:rPr>
            </w:pPr>
            <w:r w:rsidRPr="00CE2E6B">
              <w:rPr>
                <w:rFonts w:ascii="Times New Roman" w:hAnsi="Times New Roman" w:cs="Times New Roman"/>
              </w:rPr>
              <w:t>Основное мероприятие № 2</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rPr>
            </w:pPr>
          </w:p>
        </w:tc>
      </w:tr>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E158B4">
            <w:pPr>
              <w:pStyle w:val="a1"/>
              <w:jc w:val="center"/>
              <w:rPr>
                <w:rFonts w:ascii="Times New Roman" w:hAnsi="Times New Roman" w:cs="Times New Roman"/>
              </w:rPr>
            </w:pPr>
            <w:r w:rsidRPr="00CE2E6B">
              <w:rPr>
                <w:rFonts w:ascii="Times New Roman" w:hAnsi="Times New Roman" w:cs="Times New Roman"/>
              </w:rPr>
              <w:t>Контрольное событие 1.1</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lang w:val="en-US"/>
              </w:rPr>
            </w:pPr>
            <w:r>
              <w:rPr>
                <w:rFonts w:ascii="Times New Roman" w:hAnsi="Times New Roman" w:cs="Times New Roman"/>
                <w:lang w:val="en-US"/>
              </w:rPr>
              <w:t>X</w:t>
            </w: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lang w:val="en-US"/>
              </w:rPr>
            </w:pPr>
            <w:r>
              <w:rPr>
                <w:rFonts w:ascii="Times New Roman" w:hAnsi="Times New Roman" w:cs="Times New Roman"/>
                <w:lang w:val="en-US"/>
              </w:rPr>
              <w:t>X</w:t>
            </w:r>
          </w:p>
        </w:tc>
      </w:tr>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1.3</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E158B4">
            <w:pPr>
              <w:pStyle w:val="a1"/>
              <w:jc w:val="center"/>
              <w:rPr>
                <w:rFonts w:ascii="Times New Roman" w:hAnsi="Times New Roman" w:cs="Times New Roman"/>
              </w:rPr>
            </w:pPr>
            <w:r w:rsidRPr="00CE2E6B">
              <w:rPr>
                <w:rFonts w:ascii="Times New Roman" w:hAnsi="Times New Roman" w:cs="Times New Roman"/>
              </w:rPr>
              <w:t>Основное мероприятие № 3</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rPr>
            </w:pPr>
          </w:p>
        </w:tc>
      </w:tr>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E158B4">
            <w:pPr>
              <w:pStyle w:val="a1"/>
              <w:jc w:val="center"/>
              <w:rPr>
                <w:rFonts w:ascii="Times New Roman" w:hAnsi="Times New Roman" w:cs="Times New Roman"/>
              </w:rPr>
            </w:pPr>
            <w:r w:rsidRPr="00CE2E6B">
              <w:rPr>
                <w:rFonts w:ascii="Times New Roman" w:hAnsi="Times New Roman" w:cs="Times New Roman"/>
              </w:rPr>
              <w:t>Контрольное событие 1.2</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3" w:type="dxa"/>
            <w:tcBorders>
              <w:top w:val="single" w:sz="4" w:space="0" w:color="auto"/>
              <w:left w:val="single" w:sz="4" w:space="0" w:color="auto"/>
              <w:bottom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r>
      <w:tr w:rsidR="000B65ED" w:rsidRPr="007262FE" w:rsidTr="00AF3793">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E158B4">
            <w:pPr>
              <w:pStyle w:val="a1"/>
              <w:jc w:val="center"/>
              <w:rPr>
                <w:rFonts w:ascii="Times New Roman" w:hAnsi="Times New Roman" w:cs="Times New Roman"/>
              </w:rPr>
            </w:pPr>
            <w:r w:rsidRPr="00CE2E6B">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jc w:val="center"/>
              <w:rPr>
                <w:rFonts w:ascii="Times New Roman" w:hAnsi="Times New Roman" w:cs="Times New Roman"/>
              </w:rPr>
            </w:pPr>
          </w:p>
        </w:tc>
      </w:tr>
      <w:tr w:rsidR="000B65ED" w:rsidRPr="007262FE">
        <w:trPr>
          <w:tblHeade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Pr>
                <w:rFonts w:ascii="Times New Roman" w:hAnsi="Times New Roman" w:cs="Times New Roman"/>
              </w:rPr>
              <w:t>2</w:t>
            </w:r>
          </w:p>
        </w:tc>
        <w:tc>
          <w:tcPr>
            <w:tcW w:w="12201" w:type="dxa"/>
            <w:gridSpan w:val="8"/>
            <w:tcBorders>
              <w:top w:val="single" w:sz="4" w:space="0" w:color="auto"/>
              <w:left w:val="single" w:sz="4" w:space="0" w:color="auto"/>
              <w:bottom w:val="single" w:sz="4" w:space="0" w:color="auto"/>
            </w:tcBorders>
          </w:tcPr>
          <w:p w:rsidR="000B65ED" w:rsidRPr="00CE2E6B" w:rsidRDefault="000B65ED" w:rsidP="00AF3793">
            <w:pPr>
              <w:pStyle w:val="a1"/>
              <w:jc w:val="left"/>
              <w:rPr>
                <w:rFonts w:ascii="Times New Roman" w:hAnsi="Times New Roman" w:cs="Times New Roman"/>
              </w:rPr>
            </w:pPr>
            <w:r w:rsidRPr="00CE2E6B">
              <w:rPr>
                <w:rFonts w:ascii="Times New Roman" w:hAnsi="Times New Roman" w:cs="Times New Roman"/>
              </w:rPr>
              <w:t>Подпрограмма № 1</w:t>
            </w: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2.1</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2"/>
              <w:rPr>
                <w:rFonts w:ascii="Times New Roman" w:hAnsi="Times New Roman" w:cs="Times New Roman"/>
              </w:rPr>
            </w:pPr>
            <w:r w:rsidRPr="00CE2E6B">
              <w:rPr>
                <w:rFonts w:ascii="Times New Roman" w:hAnsi="Times New Roman" w:cs="Times New Roman"/>
              </w:rPr>
              <w:t>Мероприятие № 1</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rPr>
                <w:rFonts w:ascii="Times New Roman" w:hAnsi="Times New Roman" w:cs="Times New Roman"/>
              </w:rPr>
            </w:pP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2.2</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2"/>
              <w:rPr>
                <w:rFonts w:ascii="Times New Roman" w:hAnsi="Times New Roman" w:cs="Times New Roman"/>
              </w:rPr>
            </w:pPr>
            <w:r w:rsidRPr="00CE2E6B">
              <w:rPr>
                <w:rFonts w:ascii="Times New Roman" w:hAnsi="Times New Roman" w:cs="Times New Roman"/>
              </w:rPr>
              <w:t>Мероприятие № 2</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rPr>
                <w:rFonts w:ascii="Times New Roman" w:hAnsi="Times New Roman" w:cs="Times New Roman"/>
              </w:rPr>
            </w:pP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2"/>
              <w:rPr>
                <w:rFonts w:ascii="Times New Roman" w:hAnsi="Times New Roman" w:cs="Times New Roman"/>
              </w:rPr>
            </w:pPr>
            <w:r w:rsidRPr="00CE2E6B">
              <w:rPr>
                <w:rFonts w:ascii="Times New Roman" w:hAnsi="Times New Roman" w:cs="Times New Roman"/>
              </w:rPr>
              <w:t>Контрольное событие 2.1</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3" w:type="dxa"/>
            <w:tcBorders>
              <w:top w:val="single" w:sz="4" w:space="0" w:color="auto"/>
              <w:left w:val="single" w:sz="4" w:space="0" w:color="auto"/>
              <w:bottom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r w:rsidRPr="00CE2E6B">
              <w:rPr>
                <w:rFonts w:ascii="Times New Roman" w:hAnsi="Times New Roman" w:cs="Times New Roman"/>
              </w:rPr>
              <w:t>2.3</w:t>
            </w: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2"/>
              <w:rPr>
                <w:rFonts w:ascii="Times New Roman" w:hAnsi="Times New Roman" w:cs="Times New Roman"/>
              </w:rPr>
            </w:pPr>
            <w:r w:rsidRPr="00CE2E6B">
              <w:rPr>
                <w:rFonts w:ascii="Times New Roman" w:hAnsi="Times New Roman" w:cs="Times New Roman"/>
              </w:rPr>
              <w:t>Мероприятие № 3</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rPr>
                <w:rFonts w:ascii="Times New Roman" w:hAnsi="Times New Roman" w:cs="Times New Roman"/>
              </w:rPr>
            </w:pP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jc w:val="center"/>
              <w:rPr>
                <w:rFonts w:ascii="Times New Roman" w:hAnsi="Times New Roman" w:cs="Times New Roman"/>
              </w:rPr>
            </w:pP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2"/>
              <w:rPr>
                <w:rFonts w:ascii="Times New Roman" w:hAnsi="Times New Roman" w:cs="Times New Roman"/>
              </w:rPr>
            </w:pPr>
            <w:r w:rsidRPr="00CE2E6B">
              <w:rPr>
                <w:rFonts w:ascii="Times New Roman" w:hAnsi="Times New Roman" w:cs="Times New Roman"/>
              </w:rPr>
              <w:t>Контрольное событие 2.2</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c>
          <w:tcPr>
            <w:tcW w:w="993" w:type="dxa"/>
            <w:tcBorders>
              <w:top w:val="single" w:sz="4" w:space="0" w:color="auto"/>
              <w:left w:val="single" w:sz="4" w:space="0" w:color="auto"/>
              <w:bottom w:val="single" w:sz="4" w:space="0" w:color="auto"/>
            </w:tcBorders>
          </w:tcPr>
          <w:p w:rsidR="000B65ED" w:rsidRPr="00CE2E6B" w:rsidRDefault="000B65ED" w:rsidP="00BF647D">
            <w:pPr>
              <w:pStyle w:val="a1"/>
              <w:jc w:val="center"/>
              <w:rPr>
                <w:rFonts w:ascii="Times New Roman" w:hAnsi="Times New Roman" w:cs="Times New Roman"/>
                <w:lang w:val="en-US"/>
              </w:rPr>
            </w:pPr>
            <w:r>
              <w:rPr>
                <w:rFonts w:ascii="Times New Roman" w:hAnsi="Times New Roman" w:cs="Times New Roman"/>
                <w:lang w:val="en-US"/>
              </w:rPr>
              <w:t>X</w:t>
            </w:r>
          </w:p>
        </w:tc>
      </w:tr>
      <w:tr w:rsidR="000B65ED" w:rsidRPr="007262FE" w:rsidTr="00AF3793">
        <w:trPr>
          <w:jc w:val="center"/>
        </w:trPr>
        <w:tc>
          <w:tcPr>
            <w:tcW w:w="699" w:type="dxa"/>
            <w:tcBorders>
              <w:top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341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2"/>
              <w:rPr>
                <w:rFonts w:ascii="Times New Roman" w:hAnsi="Times New Roman" w:cs="Times New Roman"/>
              </w:rPr>
            </w:pPr>
            <w:r w:rsidRPr="00CE2E6B">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B65ED" w:rsidRPr="00CE2E6B" w:rsidRDefault="000B65ED" w:rsidP="003033C2">
            <w:pPr>
              <w:pStyle w:val="a1"/>
              <w:rPr>
                <w:rFonts w:ascii="Times New Roman" w:hAnsi="Times New Roman" w:cs="Times New Roman"/>
              </w:rPr>
            </w:pPr>
          </w:p>
        </w:tc>
        <w:tc>
          <w:tcPr>
            <w:tcW w:w="993" w:type="dxa"/>
            <w:tcBorders>
              <w:top w:val="single" w:sz="4" w:space="0" w:color="auto"/>
              <w:left w:val="single" w:sz="4" w:space="0" w:color="auto"/>
              <w:bottom w:val="single" w:sz="4" w:space="0" w:color="auto"/>
            </w:tcBorders>
          </w:tcPr>
          <w:p w:rsidR="000B65ED" w:rsidRPr="00CE2E6B" w:rsidRDefault="000B65ED" w:rsidP="003033C2">
            <w:pPr>
              <w:pStyle w:val="a1"/>
              <w:rPr>
                <w:rFonts w:ascii="Times New Roman" w:hAnsi="Times New Roman" w:cs="Times New Roman"/>
              </w:rPr>
            </w:pPr>
          </w:p>
        </w:tc>
      </w:tr>
    </w:tbl>
    <w:p w:rsidR="000B65ED" w:rsidRDefault="000B65ED" w:rsidP="00D82FC1">
      <w:pPr>
        <w:spacing w:after="0" w:line="240" w:lineRule="auto"/>
        <w:jc w:val="both"/>
        <w:rPr>
          <w:rFonts w:ascii="Times New Roman" w:hAnsi="Times New Roman" w:cs="Times New Roman"/>
          <w:sz w:val="28"/>
          <w:szCs w:val="28"/>
        </w:rPr>
      </w:pPr>
    </w:p>
    <w:p w:rsidR="000B65ED" w:rsidRPr="008D68DE" w:rsidRDefault="000B65ED" w:rsidP="007F1C99">
      <w:pPr>
        <w:spacing w:after="0" w:line="240" w:lineRule="auto"/>
        <w:ind w:firstLine="709"/>
        <w:jc w:val="both"/>
        <w:rPr>
          <w:rFonts w:ascii="Times New Roman" w:hAnsi="Times New Roman" w:cs="Times New Roman"/>
          <w:sz w:val="28"/>
          <w:szCs w:val="28"/>
        </w:rPr>
      </w:pPr>
      <w:r w:rsidRPr="00D82FC1">
        <w:rPr>
          <w:rFonts w:ascii="Times New Roman" w:hAnsi="Times New Roman" w:cs="Times New Roman"/>
          <w:sz w:val="28"/>
          <w:szCs w:val="28"/>
          <w:vertAlign w:val="superscript"/>
        </w:rPr>
        <w:t>1</w:t>
      </w:r>
      <w:r w:rsidRPr="003033C2">
        <w:rPr>
          <w:rFonts w:ascii="Times New Roman" w:hAnsi="Times New Roman" w:cs="Times New Roman"/>
          <w:sz w:val="28"/>
          <w:szCs w:val="28"/>
        </w:rPr>
        <w:t xml:space="preserve"> </w:t>
      </w:r>
      <w:r>
        <w:rPr>
          <w:rFonts w:ascii="Times New Roman" w:hAnsi="Times New Roman" w:cs="Times New Roman"/>
          <w:sz w:val="28"/>
          <w:szCs w:val="28"/>
        </w:rPr>
        <w:t>Нумерация основного мероприятия, мероприятия подпрограммы и ведомственной целевой программы должна соответствовать нумерации, указанной в муниципальной программе (подпрограмме, ведомственной целевой программе).</w:t>
      </w:r>
    </w:p>
    <w:p w:rsidR="000B65ED" w:rsidRDefault="000B65ED" w:rsidP="007F1C99">
      <w:pPr>
        <w:spacing w:after="0" w:line="240" w:lineRule="auto"/>
        <w:ind w:firstLine="709"/>
        <w:jc w:val="both"/>
        <w:rPr>
          <w:rFonts w:ascii="Times New Roman" w:hAnsi="Times New Roman" w:cs="Times New Roman"/>
          <w:sz w:val="28"/>
          <w:szCs w:val="28"/>
        </w:rPr>
      </w:pPr>
      <w:r w:rsidRPr="00D82FC1">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Статус основного мероприятия , мероприятия подпрограммы и ведомственной целевой программы должен соответствовать статусу, указанному в муниципальной программе (подпрограмме, ведомственной целевой программе).</w:t>
      </w:r>
    </w:p>
    <w:p w:rsidR="000B65ED" w:rsidRPr="003033C2" w:rsidRDefault="000B65ED" w:rsidP="007F1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3033C2">
        <w:rPr>
          <w:rFonts w:ascii="Times New Roman" w:hAnsi="Times New Roman" w:cs="Times New Roman"/>
          <w:sz w:val="28"/>
          <w:szCs w:val="28"/>
        </w:rPr>
        <w:t>онтрольн</w:t>
      </w:r>
      <w:r>
        <w:rPr>
          <w:rFonts w:ascii="Times New Roman" w:hAnsi="Times New Roman" w:cs="Times New Roman"/>
          <w:sz w:val="28"/>
          <w:szCs w:val="28"/>
        </w:rPr>
        <w:t>о</w:t>
      </w:r>
      <w:r w:rsidRPr="003033C2">
        <w:rPr>
          <w:rFonts w:ascii="Times New Roman" w:hAnsi="Times New Roman" w:cs="Times New Roman"/>
          <w:sz w:val="28"/>
          <w:szCs w:val="28"/>
        </w:rPr>
        <w:t>е событи</w:t>
      </w:r>
      <w:r>
        <w:rPr>
          <w:rFonts w:ascii="Times New Roman" w:hAnsi="Times New Roman" w:cs="Times New Roman"/>
          <w:sz w:val="28"/>
          <w:szCs w:val="28"/>
        </w:rPr>
        <w:t>е отмечается</w:t>
      </w:r>
      <w:r w:rsidRPr="003033C2">
        <w:rPr>
          <w:rFonts w:ascii="Times New Roman" w:hAnsi="Times New Roman" w:cs="Times New Roman"/>
          <w:sz w:val="28"/>
          <w:szCs w:val="28"/>
        </w:rPr>
        <w:t xml:space="preserve"> в следующих случаях:</w:t>
      </w:r>
    </w:p>
    <w:p w:rsidR="000B65ED" w:rsidRPr="003033C2" w:rsidRDefault="000B65ED" w:rsidP="007F1C99">
      <w:pPr>
        <w:spacing w:after="0" w:line="240" w:lineRule="auto"/>
        <w:ind w:firstLine="709"/>
        <w:jc w:val="both"/>
        <w:rPr>
          <w:rFonts w:ascii="Times New Roman" w:hAnsi="Times New Roman" w:cs="Times New Roman"/>
          <w:sz w:val="28"/>
          <w:szCs w:val="28"/>
        </w:rPr>
      </w:pPr>
      <w:r w:rsidRPr="003033C2">
        <w:rPr>
          <w:rFonts w:ascii="Times New Roman" w:hAnsi="Times New Roman" w:cs="Times New Roman"/>
          <w:sz w:val="28"/>
          <w:szCs w:val="28"/>
        </w:rPr>
        <w:t xml:space="preserve">если контрольное событие </w:t>
      </w:r>
      <w:r>
        <w:rPr>
          <w:rFonts w:ascii="Times New Roman" w:hAnsi="Times New Roman" w:cs="Times New Roman"/>
          <w:sz w:val="28"/>
          <w:szCs w:val="28"/>
        </w:rPr>
        <w:t>включено в поэтапный план выполнения мероприятий, содержащий ежегодные индикаторы</w:t>
      </w:r>
      <w:r w:rsidRPr="003033C2">
        <w:rPr>
          <w:rFonts w:ascii="Times New Roman" w:hAnsi="Times New Roman" w:cs="Times New Roman"/>
          <w:sz w:val="28"/>
          <w:szCs w:val="28"/>
        </w:rPr>
        <w:t>, обеспечивающий достижение установленных указами Президента Российской Федерации от 7 мая 2012</w:t>
      </w:r>
      <w:r>
        <w:rPr>
          <w:rFonts w:ascii="Times New Roman" w:hAnsi="Times New Roman" w:cs="Times New Roman"/>
          <w:sz w:val="28"/>
          <w:szCs w:val="28"/>
        </w:rPr>
        <w:t xml:space="preserve"> </w:t>
      </w:r>
      <w:r w:rsidRPr="003033C2">
        <w:rPr>
          <w:rFonts w:ascii="Times New Roman" w:hAnsi="Times New Roman" w:cs="Times New Roman"/>
          <w:sz w:val="28"/>
          <w:szCs w:val="28"/>
        </w:rPr>
        <w:t xml:space="preserve">№ 596 - 606 </w:t>
      </w:r>
      <w:r>
        <w:rPr>
          <w:rFonts w:ascii="Times New Roman" w:hAnsi="Times New Roman" w:cs="Times New Roman"/>
          <w:sz w:val="28"/>
          <w:szCs w:val="28"/>
        </w:rPr>
        <w:t xml:space="preserve">важнейших </w:t>
      </w:r>
      <w:r w:rsidRPr="003033C2">
        <w:rPr>
          <w:rFonts w:ascii="Times New Roman" w:hAnsi="Times New Roman" w:cs="Times New Roman"/>
          <w:sz w:val="28"/>
          <w:szCs w:val="28"/>
        </w:rPr>
        <w:t>целевых пок</w:t>
      </w:r>
      <w:r>
        <w:rPr>
          <w:rFonts w:ascii="Times New Roman" w:hAnsi="Times New Roman" w:cs="Times New Roman"/>
          <w:sz w:val="28"/>
          <w:szCs w:val="28"/>
        </w:rPr>
        <w:t>азателей, присваивается статус «1»</w:t>
      </w:r>
      <w:r w:rsidRPr="003033C2">
        <w:rPr>
          <w:rFonts w:ascii="Times New Roman" w:hAnsi="Times New Roman" w:cs="Times New Roman"/>
          <w:sz w:val="28"/>
          <w:szCs w:val="28"/>
        </w:rPr>
        <w:t>;</w:t>
      </w:r>
    </w:p>
    <w:p w:rsidR="000B65ED" w:rsidRPr="003033C2" w:rsidRDefault="000B65ED" w:rsidP="007F1C99">
      <w:pPr>
        <w:spacing w:after="0" w:line="240" w:lineRule="auto"/>
        <w:ind w:firstLine="709"/>
        <w:jc w:val="both"/>
        <w:rPr>
          <w:rFonts w:ascii="Times New Roman" w:hAnsi="Times New Roman" w:cs="Times New Roman"/>
          <w:sz w:val="28"/>
          <w:szCs w:val="28"/>
        </w:rPr>
      </w:pPr>
      <w:r w:rsidRPr="003033C2">
        <w:rPr>
          <w:rFonts w:ascii="Times New Roman" w:hAnsi="Times New Roman" w:cs="Times New Roman"/>
          <w:sz w:val="28"/>
          <w:szCs w:val="28"/>
        </w:rPr>
        <w:t>если контрольное событие отражает результат выполнения мероприятий приоритетных национальных проектов, при</w:t>
      </w:r>
      <w:r>
        <w:rPr>
          <w:rFonts w:ascii="Times New Roman" w:hAnsi="Times New Roman" w:cs="Times New Roman"/>
          <w:sz w:val="28"/>
          <w:szCs w:val="28"/>
        </w:rPr>
        <w:t>сваивается статус «2»</w:t>
      </w:r>
      <w:r w:rsidRPr="003033C2">
        <w:rPr>
          <w:rFonts w:ascii="Times New Roman" w:hAnsi="Times New Roman" w:cs="Times New Roman"/>
          <w:sz w:val="28"/>
          <w:szCs w:val="28"/>
        </w:rPr>
        <w:t>;</w:t>
      </w:r>
    </w:p>
    <w:p w:rsidR="000B65ED" w:rsidRPr="003033C2" w:rsidRDefault="000B65ED" w:rsidP="007F1C99">
      <w:pPr>
        <w:spacing w:after="0" w:line="240" w:lineRule="auto"/>
        <w:ind w:firstLine="709"/>
        <w:jc w:val="both"/>
        <w:rPr>
          <w:rFonts w:ascii="Times New Roman" w:hAnsi="Times New Roman" w:cs="Times New Roman"/>
          <w:sz w:val="28"/>
          <w:szCs w:val="28"/>
        </w:rPr>
      </w:pPr>
      <w:r w:rsidRPr="003033C2">
        <w:rPr>
          <w:rFonts w:ascii="Times New Roman" w:hAnsi="Times New Roman" w:cs="Times New Roman"/>
          <w:sz w:val="28"/>
          <w:szCs w:val="28"/>
        </w:rPr>
        <w:t>если контрольное событие включено в и</w:t>
      </w:r>
      <w:r>
        <w:rPr>
          <w:rFonts w:ascii="Times New Roman" w:hAnsi="Times New Roman" w:cs="Times New Roman"/>
          <w:sz w:val="28"/>
          <w:szCs w:val="28"/>
        </w:rPr>
        <w:t>ной план, присваивается статус «3»</w:t>
      </w:r>
      <w:r w:rsidRPr="003033C2">
        <w:rPr>
          <w:rFonts w:ascii="Times New Roman" w:hAnsi="Times New Roman" w:cs="Times New Roman"/>
          <w:sz w:val="28"/>
          <w:szCs w:val="28"/>
        </w:rPr>
        <w:t xml:space="preserve"> с указание</w:t>
      </w:r>
      <w:r>
        <w:rPr>
          <w:rFonts w:ascii="Times New Roman" w:hAnsi="Times New Roman" w:cs="Times New Roman"/>
          <w:sz w:val="28"/>
          <w:szCs w:val="28"/>
        </w:rPr>
        <w:t>м в сноске наименования плана («</w:t>
      </w:r>
      <w:r w:rsidRPr="003033C2">
        <w:rPr>
          <w:rFonts w:ascii="Times New Roman" w:hAnsi="Times New Roman" w:cs="Times New Roman"/>
          <w:sz w:val="28"/>
          <w:szCs w:val="28"/>
        </w:rPr>
        <w:t>дорожной карты</w:t>
      </w:r>
      <w:r>
        <w:rPr>
          <w:rFonts w:ascii="Times New Roman" w:hAnsi="Times New Roman" w:cs="Times New Roman"/>
          <w:sz w:val="28"/>
          <w:szCs w:val="28"/>
        </w:rPr>
        <w:t>»</w:t>
      </w:r>
      <w:r w:rsidRPr="003033C2">
        <w:rPr>
          <w:rFonts w:ascii="Times New Roman" w:hAnsi="Times New Roman" w:cs="Times New Roman"/>
          <w:sz w:val="28"/>
          <w:szCs w:val="28"/>
        </w:rPr>
        <w:t>).</w:t>
      </w:r>
    </w:p>
    <w:p w:rsidR="000B65ED" w:rsidRPr="003033C2" w:rsidRDefault="000B65ED" w:rsidP="007F1C99">
      <w:pPr>
        <w:spacing w:after="0" w:line="240" w:lineRule="auto"/>
        <w:ind w:firstLine="709"/>
        <w:jc w:val="both"/>
        <w:rPr>
          <w:rFonts w:ascii="Times New Roman" w:hAnsi="Times New Roman" w:cs="Times New Roman"/>
          <w:sz w:val="28"/>
          <w:szCs w:val="28"/>
        </w:rPr>
      </w:pPr>
      <w:r w:rsidRPr="003033C2">
        <w:rPr>
          <w:rFonts w:ascii="Times New Roman" w:hAnsi="Times New Roman" w:cs="Times New Roman"/>
          <w:sz w:val="28"/>
          <w:szCs w:val="28"/>
        </w:rPr>
        <w:t>Допускается присваивание нескольких статусов одному контрольному событию в соответствующей графе.</w:t>
      </w:r>
    </w:p>
    <w:p w:rsidR="000B65ED" w:rsidRPr="003033C2" w:rsidRDefault="000B65ED" w:rsidP="007F1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3</w:t>
      </w:r>
      <w:r w:rsidRPr="003033C2">
        <w:rPr>
          <w:rFonts w:ascii="Times New Roman" w:hAnsi="Times New Roman" w:cs="Times New Roman"/>
          <w:sz w:val="28"/>
          <w:szCs w:val="28"/>
        </w:rPr>
        <w:t xml:space="preserve"> </w:t>
      </w:r>
      <w:r>
        <w:rPr>
          <w:rFonts w:ascii="Times New Roman" w:hAnsi="Times New Roman" w:cs="Times New Roman"/>
          <w:sz w:val="28"/>
          <w:szCs w:val="28"/>
        </w:rPr>
        <w:t>О</w:t>
      </w:r>
      <w:r w:rsidRPr="003033C2">
        <w:rPr>
          <w:rFonts w:ascii="Times New Roman" w:hAnsi="Times New Roman" w:cs="Times New Roman"/>
          <w:sz w:val="28"/>
          <w:szCs w:val="28"/>
        </w:rPr>
        <w:t>тветственн</w:t>
      </w:r>
      <w:r>
        <w:rPr>
          <w:rFonts w:ascii="Times New Roman" w:hAnsi="Times New Roman" w:cs="Times New Roman"/>
          <w:sz w:val="28"/>
          <w:szCs w:val="28"/>
        </w:rPr>
        <w:t>ым</w:t>
      </w:r>
      <w:r w:rsidRPr="003033C2">
        <w:rPr>
          <w:rFonts w:ascii="Times New Roman" w:hAnsi="Times New Roman" w:cs="Times New Roman"/>
          <w:sz w:val="28"/>
          <w:szCs w:val="28"/>
        </w:rPr>
        <w:t xml:space="preserve"> за </w:t>
      </w:r>
      <w:r>
        <w:rPr>
          <w:rFonts w:ascii="Times New Roman" w:hAnsi="Times New Roman" w:cs="Times New Roman"/>
          <w:sz w:val="28"/>
          <w:szCs w:val="28"/>
        </w:rPr>
        <w:t xml:space="preserve">реализацию мероприятия и (или) выполнения </w:t>
      </w:r>
      <w:r w:rsidRPr="003033C2">
        <w:rPr>
          <w:rFonts w:ascii="Times New Roman" w:hAnsi="Times New Roman" w:cs="Times New Roman"/>
          <w:sz w:val="28"/>
          <w:szCs w:val="28"/>
        </w:rPr>
        <w:t>контрольно</w:t>
      </w:r>
      <w:r>
        <w:rPr>
          <w:rFonts w:ascii="Times New Roman" w:hAnsi="Times New Roman" w:cs="Times New Roman"/>
          <w:sz w:val="28"/>
          <w:szCs w:val="28"/>
        </w:rPr>
        <w:t>го</w:t>
      </w:r>
      <w:r w:rsidRPr="003033C2">
        <w:rPr>
          <w:rFonts w:ascii="Times New Roman" w:hAnsi="Times New Roman" w:cs="Times New Roman"/>
          <w:sz w:val="28"/>
          <w:szCs w:val="28"/>
        </w:rPr>
        <w:t xml:space="preserve"> событи</w:t>
      </w:r>
      <w:r>
        <w:rPr>
          <w:rFonts w:ascii="Times New Roman" w:hAnsi="Times New Roman" w:cs="Times New Roman"/>
          <w:sz w:val="28"/>
          <w:szCs w:val="28"/>
        </w:rPr>
        <w:t>я</w:t>
      </w:r>
      <w:r w:rsidRPr="003033C2">
        <w:rPr>
          <w:rFonts w:ascii="Times New Roman" w:hAnsi="Times New Roman" w:cs="Times New Roman"/>
          <w:sz w:val="28"/>
          <w:szCs w:val="28"/>
        </w:rPr>
        <w:t xml:space="preserve"> </w:t>
      </w:r>
      <w:r>
        <w:rPr>
          <w:rFonts w:ascii="Times New Roman" w:hAnsi="Times New Roman" w:cs="Times New Roman"/>
          <w:sz w:val="28"/>
          <w:szCs w:val="28"/>
        </w:rPr>
        <w:t>является должностное лицо не ниже руководителя отраслевого (функционального) органа администрации муниципального образования Красноармейский район. Дополнительно по согласованию может быть указан руководитель муниципального учреждения муниципального образования Красноармейский район</w:t>
      </w:r>
      <w:r w:rsidRPr="003033C2">
        <w:rPr>
          <w:rFonts w:ascii="Times New Roman" w:hAnsi="Times New Roman" w:cs="Times New Roman"/>
          <w:sz w:val="28"/>
          <w:szCs w:val="28"/>
        </w:rPr>
        <w:t>.</w:t>
      </w:r>
    </w:p>
    <w:p w:rsidR="000B65ED" w:rsidRDefault="000B65ED" w:rsidP="007F1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4</w:t>
      </w:r>
      <w:r w:rsidRPr="003033C2">
        <w:rPr>
          <w:rFonts w:ascii="Times New Roman" w:hAnsi="Times New Roman" w:cs="Times New Roman"/>
          <w:sz w:val="28"/>
          <w:szCs w:val="28"/>
        </w:rPr>
        <w:t xml:space="preserve"> Указыва</w:t>
      </w:r>
      <w:r>
        <w:rPr>
          <w:rFonts w:ascii="Times New Roman" w:hAnsi="Times New Roman" w:cs="Times New Roman"/>
          <w:sz w:val="28"/>
          <w:szCs w:val="28"/>
        </w:rPr>
        <w:t>ю</w:t>
      </w:r>
      <w:r w:rsidRPr="003033C2">
        <w:rPr>
          <w:rFonts w:ascii="Times New Roman" w:hAnsi="Times New Roman" w:cs="Times New Roman"/>
          <w:sz w:val="28"/>
          <w:szCs w:val="28"/>
        </w:rPr>
        <w:t>тся дат</w:t>
      </w:r>
      <w:r>
        <w:rPr>
          <w:rFonts w:ascii="Times New Roman" w:hAnsi="Times New Roman" w:cs="Times New Roman"/>
          <w:sz w:val="28"/>
          <w:szCs w:val="28"/>
        </w:rPr>
        <w:t>ы</w:t>
      </w:r>
      <w:r w:rsidRPr="003033C2">
        <w:rPr>
          <w:rFonts w:ascii="Times New Roman" w:hAnsi="Times New Roman" w:cs="Times New Roman"/>
          <w:sz w:val="28"/>
          <w:szCs w:val="28"/>
        </w:rPr>
        <w:t xml:space="preserve"> </w:t>
      </w:r>
      <w:r>
        <w:rPr>
          <w:rFonts w:ascii="Times New Roman" w:hAnsi="Times New Roman" w:cs="Times New Roman"/>
          <w:sz w:val="28"/>
          <w:szCs w:val="28"/>
        </w:rPr>
        <w:t>начала и окончания реализации мероприятия, по контрольному</w:t>
      </w:r>
      <w:r w:rsidRPr="003033C2">
        <w:rPr>
          <w:rFonts w:ascii="Times New Roman" w:hAnsi="Times New Roman" w:cs="Times New Roman"/>
          <w:sz w:val="28"/>
          <w:szCs w:val="28"/>
        </w:rPr>
        <w:t xml:space="preserve"> событи</w:t>
      </w:r>
      <w:r>
        <w:rPr>
          <w:rFonts w:ascii="Times New Roman" w:hAnsi="Times New Roman" w:cs="Times New Roman"/>
          <w:sz w:val="28"/>
          <w:szCs w:val="28"/>
        </w:rPr>
        <w:t>ю - точная дата или крайний срок его проведения</w:t>
      </w:r>
      <w:r w:rsidRPr="003033C2">
        <w:rPr>
          <w:rFonts w:ascii="Times New Roman" w:hAnsi="Times New Roman" w:cs="Times New Roman"/>
          <w:sz w:val="28"/>
          <w:szCs w:val="28"/>
        </w:rPr>
        <w:t>.</w:t>
      </w:r>
    </w:p>
    <w:p w:rsidR="000B65ED" w:rsidRDefault="000B65ED" w:rsidP="007F1C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5</w:t>
      </w:r>
      <w:r w:rsidRPr="003033C2">
        <w:rPr>
          <w:rFonts w:ascii="Times New Roman" w:hAnsi="Times New Roman" w:cs="Times New Roman"/>
          <w:sz w:val="28"/>
          <w:szCs w:val="28"/>
        </w:rPr>
        <w:t xml:space="preserve"> </w:t>
      </w:r>
      <w:r>
        <w:rPr>
          <w:rFonts w:ascii="Times New Roman" w:hAnsi="Times New Roman" w:cs="Times New Roman"/>
          <w:sz w:val="28"/>
          <w:szCs w:val="28"/>
        </w:rPr>
        <w:t>В части финансового обеспечения реализации муниципальной программы за счёт средств районного бюджета по сводной бюджетной росписи районного бюджета, в том числе источником финансирования которых являются межбюджетные трансферты из краевого бюджета. Для межбюджетных трансфертов из краевого бюджета добавляется отдельная строка для мероприятия, предусматривающего соответствующие трансферты. Указываются итоговые суммы по строкам 1,2,3…, «Всего».</w:t>
      </w:r>
    </w:p>
    <w:p w:rsidR="000B65ED" w:rsidRDefault="000B65ED" w:rsidP="007F1C99">
      <w:pPr>
        <w:spacing w:after="0" w:line="240" w:lineRule="auto"/>
        <w:jc w:val="both"/>
        <w:rPr>
          <w:rFonts w:ascii="Times New Roman" w:hAnsi="Times New Roman" w:cs="Times New Roman"/>
          <w:sz w:val="28"/>
          <w:szCs w:val="28"/>
        </w:rPr>
      </w:pPr>
    </w:p>
    <w:p w:rsidR="000B65ED" w:rsidRPr="003033C2" w:rsidRDefault="000B65ED" w:rsidP="003033C2">
      <w:pPr>
        <w:spacing w:after="0" w:line="240" w:lineRule="auto"/>
        <w:rPr>
          <w:rFonts w:ascii="Times New Roman" w:hAnsi="Times New Roman" w:cs="Times New Roman"/>
          <w:sz w:val="28"/>
          <w:szCs w:val="28"/>
        </w:rPr>
      </w:pPr>
    </w:p>
    <w:p w:rsidR="000B65ED" w:rsidRPr="003033C2" w:rsidRDefault="000B65ED" w:rsidP="003033C2">
      <w:pPr>
        <w:spacing w:after="0" w:line="240" w:lineRule="auto"/>
        <w:rPr>
          <w:rFonts w:ascii="Times New Roman" w:hAnsi="Times New Roman" w:cs="Times New Roman"/>
          <w:sz w:val="28"/>
          <w:szCs w:val="28"/>
        </w:rPr>
      </w:pPr>
    </w:p>
    <w:p w:rsidR="000B65ED" w:rsidRDefault="000B65ED" w:rsidP="00AF379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w:t>
      </w:r>
    </w:p>
    <w:p w:rsidR="000B65ED" w:rsidRDefault="000B65ED" w:rsidP="00AF379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Полтавского сельского поселения</w:t>
      </w:r>
    </w:p>
    <w:p w:rsidR="000B65ED" w:rsidRDefault="000B65ED" w:rsidP="00AF379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Красноармейского района                                                                                                                                          В.А. Побожий</w:t>
      </w:r>
    </w:p>
    <w:p w:rsidR="000B65ED" w:rsidRPr="00970B77" w:rsidRDefault="000B65ED" w:rsidP="00AF3793">
      <w:pPr>
        <w:spacing w:after="0" w:line="240" w:lineRule="auto"/>
        <w:ind w:right="-230" w:hanging="142"/>
        <w:rPr>
          <w:rFonts w:ascii="Times New Roman" w:hAnsi="Times New Roman" w:cs="Times New Roman"/>
          <w:sz w:val="28"/>
          <w:szCs w:val="28"/>
        </w:rPr>
      </w:pPr>
    </w:p>
    <w:p w:rsidR="000B65ED" w:rsidRPr="003033C2" w:rsidRDefault="000B65ED" w:rsidP="00AF3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sectPr w:rsidR="000B65ED" w:rsidRPr="003033C2" w:rsidSect="00B7454E">
      <w:headerReference w:type="default" r:id="rId6"/>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5ED" w:rsidRPr="00B7454E" w:rsidRDefault="000B65ED" w:rsidP="00B7454E">
      <w:pPr>
        <w:pStyle w:val="a1"/>
        <w:rPr>
          <w:rFonts w:ascii="Calibri" w:hAnsi="Calibri" w:cs="Calibri"/>
          <w:sz w:val="22"/>
          <w:szCs w:val="22"/>
        </w:rPr>
      </w:pPr>
      <w:r>
        <w:separator/>
      </w:r>
    </w:p>
  </w:endnote>
  <w:endnote w:type="continuationSeparator" w:id="1">
    <w:p w:rsidR="000B65ED" w:rsidRPr="00B7454E" w:rsidRDefault="000B65ED" w:rsidP="00B7454E">
      <w:pPr>
        <w:pStyle w:val="a1"/>
        <w:rPr>
          <w:rFonts w:ascii="Calibri" w:hAnsi="Calibri" w:cs="Calibr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5ED" w:rsidRPr="00B7454E" w:rsidRDefault="000B65ED" w:rsidP="00B7454E">
      <w:pPr>
        <w:pStyle w:val="a1"/>
        <w:rPr>
          <w:rFonts w:ascii="Calibri" w:hAnsi="Calibri" w:cs="Calibri"/>
          <w:sz w:val="22"/>
          <w:szCs w:val="22"/>
        </w:rPr>
      </w:pPr>
      <w:r>
        <w:separator/>
      </w:r>
    </w:p>
  </w:footnote>
  <w:footnote w:type="continuationSeparator" w:id="1">
    <w:p w:rsidR="000B65ED" w:rsidRPr="00B7454E" w:rsidRDefault="000B65ED" w:rsidP="00B7454E">
      <w:pPr>
        <w:pStyle w:val="a1"/>
        <w:rPr>
          <w:rFonts w:ascii="Calibri" w:hAnsi="Calibri" w:cs="Calibr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5ED" w:rsidRDefault="000B65ED">
    <w:pPr>
      <w:pStyle w:val="Header"/>
    </w:pPr>
    <w:r>
      <w:rPr>
        <w:noProof/>
      </w:rPr>
      <w:pict>
        <v:rect id="_x0000_s2049" style="position:absolute;margin-left:766.35pt;margin-top:217.7pt;width:45.35pt;height:25.95pt;z-index:251660288;mso-position-horizontal-relative:page;mso-position-vertical-relative:margin" o:allowincell="f" stroked="f">
          <v:textbox style="layout-flow:vertical">
            <w:txbxContent>
              <w:p w:rsidR="000B65ED" w:rsidRPr="00B7454E" w:rsidRDefault="000B65ED" w:rsidP="00B7454E">
                <w:pPr>
                  <w:jc w:val="center"/>
                  <w:rPr>
                    <w:rFonts w:ascii="Times New Roman" w:hAnsi="Times New Roman" w:cs="Times New Roman"/>
                    <w:sz w:val="28"/>
                    <w:szCs w:val="28"/>
                  </w:rPr>
                </w:pPr>
                <w:r w:rsidRPr="00B7454E">
                  <w:rPr>
                    <w:rFonts w:ascii="Times New Roman" w:hAnsi="Times New Roman" w:cs="Times New Roman"/>
                    <w:sz w:val="28"/>
                    <w:szCs w:val="28"/>
                  </w:rPr>
                  <w:fldChar w:fldCharType="begin"/>
                </w:r>
                <w:r w:rsidRPr="00B7454E">
                  <w:rPr>
                    <w:rFonts w:ascii="Times New Roman" w:hAnsi="Times New Roman" w:cs="Times New Roman"/>
                    <w:sz w:val="28"/>
                    <w:szCs w:val="28"/>
                  </w:rPr>
                  <w:instrText xml:space="preserve"> PAGE   \* MERGEFORMAT </w:instrText>
                </w:r>
                <w:r w:rsidRPr="00B7454E">
                  <w:rPr>
                    <w:rFonts w:ascii="Times New Roman" w:hAnsi="Times New Roman" w:cs="Times New Roman"/>
                    <w:sz w:val="28"/>
                    <w:szCs w:val="28"/>
                  </w:rPr>
                  <w:fldChar w:fldCharType="separate"/>
                </w:r>
                <w:r>
                  <w:rPr>
                    <w:rFonts w:ascii="Times New Roman" w:hAnsi="Times New Roman" w:cs="Times New Roman"/>
                    <w:noProof/>
                    <w:sz w:val="28"/>
                    <w:szCs w:val="28"/>
                  </w:rPr>
                  <w:t>2</w:t>
                </w:r>
                <w:r w:rsidRPr="00B7454E">
                  <w:rPr>
                    <w:rFonts w:ascii="Times New Roman" w:hAnsi="Times New Roman" w:cs="Times New Roman"/>
                    <w:sz w:val="28"/>
                    <w:szCs w:val="28"/>
                  </w:rPr>
                  <w:fldChar w:fldCharType="end"/>
                </w:r>
              </w:p>
            </w:txbxContent>
          </v:textbox>
          <w10:wrap anchorx="page" anchory="margin"/>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autoHyphenation/>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33C2"/>
    <w:rsid w:val="00047B78"/>
    <w:rsid w:val="0006029E"/>
    <w:rsid w:val="000B65ED"/>
    <w:rsid w:val="001016D7"/>
    <w:rsid w:val="00167D8E"/>
    <w:rsid w:val="00197832"/>
    <w:rsid w:val="00224629"/>
    <w:rsid w:val="00237D1E"/>
    <w:rsid w:val="00283908"/>
    <w:rsid w:val="002935A2"/>
    <w:rsid w:val="003033C2"/>
    <w:rsid w:val="003A3491"/>
    <w:rsid w:val="00465522"/>
    <w:rsid w:val="004C0CA8"/>
    <w:rsid w:val="005856C0"/>
    <w:rsid w:val="005F17A0"/>
    <w:rsid w:val="0067164B"/>
    <w:rsid w:val="00684773"/>
    <w:rsid w:val="006F26B2"/>
    <w:rsid w:val="007262FE"/>
    <w:rsid w:val="00726301"/>
    <w:rsid w:val="007E701E"/>
    <w:rsid w:val="007F1C99"/>
    <w:rsid w:val="00846475"/>
    <w:rsid w:val="00854E75"/>
    <w:rsid w:val="008C4E17"/>
    <w:rsid w:val="008D68DE"/>
    <w:rsid w:val="009113EB"/>
    <w:rsid w:val="00970B77"/>
    <w:rsid w:val="009E154C"/>
    <w:rsid w:val="00AF3793"/>
    <w:rsid w:val="00B474CC"/>
    <w:rsid w:val="00B7454E"/>
    <w:rsid w:val="00BF647D"/>
    <w:rsid w:val="00C4782D"/>
    <w:rsid w:val="00C7355F"/>
    <w:rsid w:val="00C74A3F"/>
    <w:rsid w:val="00CC6AD7"/>
    <w:rsid w:val="00CE2E6B"/>
    <w:rsid w:val="00CE7FC1"/>
    <w:rsid w:val="00D00754"/>
    <w:rsid w:val="00D101BB"/>
    <w:rsid w:val="00D12266"/>
    <w:rsid w:val="00D82FC1"/>
    <w:rsid w:val="00E02667"/>
    <w:rsid w:val="00E158B4"/>
    <w:rsid w:val="00EA18CF"/>
    <w:rsid w:val="00EE15E3"/>
    <w:rsid w:val="00F126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7A0"/>
    <w:pPr>
      <w:spacing w:after="200" w:line="276" w:lineRule="auto"/>
    </w:pPr>
    <w:rPr>
      <w:rFonts w:cs="Calibri"/>
    </w:rPr>
  </w:style>
  <w:style w:type="paragraph" w:styleId="Heading1">
    <w:name w:val="heading 1"/>
    <w:basedOn w:val="Normal"/>
    <w:next w:val="Normal"/>
    <w:link w:val="Heading1Char"/>
    <w:uiPriority w:val="99"/>
    <w:qFormat/>
    <w:rsid w:val="003033C2"/>
    <w:pPr>
      <w:widowControl w:val="0"/>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33C2"/>
    <w:rPr>
      <w:rFonts w:ascii="Arial" w:hAnsi="Arial" w:cs="Arial"/>
      <w:b/>
      <w:bCs/>
      <w:color w:val="26282F"/>
      <w:sz w:val="24"/>
      <w:szCs w:val="24"/>
    </w:rPr>
  </w:style>
  <w:style w:type="character" w:customStyle="1" w:styleId="a">
    <w:name w:val="Цветовое выделение"/>
    <w:uiPriority w:val="99"/>
    <w:rsid w:val="003033C2"/>
    <w:rPr>
      <w:b/>
      <w:bCs/>
      <w:color w:val="26282F"/>
    </w:rPr>
  </w:style>
  <w:style w:type="character" w:customStyle="1" w:styleId="a0">
    <w:name w:val="Гипертекстовая ссылка"/>
    <w:basedOn w:val="a"/>
    <w:uiPriority w:val="99"/>
    <w:rsid w:val="003033C2"/>
    <w:rPr>
      <w:color w:val="auto"/>
    </w:rPr>
  </w:style>
  <w:style w:type="paragraph" w:customStyle="1" w:styleId="a1">
    <w:name w:val="Нормальный (таблица)"/>
    <w:basedOn w:val="Normal"/>
    <w:next w:val="Normal"/>
    <w:uiPriority w:val="99"/>
    <w:rsid w:val="003033C2"/>
    <w:pPr>
      <w:widowControl w:val="0"/>
      <w:autoSpaceDE w:val="0"/>
      <w:autoSpaceDN w:val="0"/>
      <w:adjustRightInd w:val="0"/>
      <w:spacing w:after="0" w:line="240" w:lineRule="auto"/>
      <w:jc w:val="both"/>
    </w:pPr>
    <w:rPr>
      <w:rFonts w:ascii="Arial" w:hAnsi="Arial" w:cs="Arial"/>
      <w:sz w:val="24"/>
      <w:szCs w:val="24"/>
    </w:rPr>
  </w:style>
  <w:style w:type="paragraph" w:customStyle="1" w:styleId="a2">
    <w:name w:val="Прижатый влево"/>
    <w:basedOn w:val="Normal"/>
    <w:next w:val="Normal"/>
    <w:uiPriority w:val="99"/>
    <w:rsid w:val="003033C2"/>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semiHidden/>
    <w:rsid w:val="00B7454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7454E"/>
  </w:style>
  <w:style w:type="paragraph" w:styleId="Footer">
    <w:name w:val="footer"/>
    <w:basedOn w:val="Normal"/>
    <w:link w:val="FooterChar"/>
    <w:uiPriority w:val="99"/>
    <w:semiHidden/>
    <w:rsid w:val="00B7454E"/>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B7454E"/>
  </w:style>
  <w:style w:type="paragraph" w:styleId="BalloonText">
    <w:name w:val="Balloon Text"/>
    <w:basedOn w:val="Normal"/>
    <w:link w:val="BalloonTextChar"/>
    <w:uiPriority w:val="99"/>
    <w:semiHidden/>
    <w:rsid w:val="007F1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1C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3</Pages>
  <Words>515</Words>
  <Characters>2940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elenacher</dc:creator>
  <cp:keywords/>
  <dc:description/>
  <cp:lastModifiedBy>8</cp:lastModifiedBy>
  <cp:revision>17</cp:revision>
  <cp:lastPrinted>2015-01-29T12:32:00Z</cp:lastPrinted>
  <dcterms:created xsi:type="dcterms:W3CDTF">2014-06-18T14:11:00Z</dcterms:created>
  <dcterms:modified xsi:type="dcterms:W3CDTF">2016-08-31T08:05:00Z</dcterms:modified>
</cp:coreProperties>
</file>