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2C5137" w:rsidRDefault="001770BF" w:rsidP="001770BF">
      <w:pPr>
        <w:pStyle w:val="a6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620618">
        <w:rPr>
          <w:sz w:val="32"/>
          <w:szCs w:val="32"/>
        </w:rPr>
        <w:t>П</w:t>
      </w:r>
      <w:proofErr w:type="gramEnd"/>
      <w:r w:rsidRPr="00620618">
        <w:rPr>
          <w:sz w:val="32"/>
          <w:szCs w:val="32"/>
        </w:rPr>
        <w:t xml:space="preserve"> О С Т А Н О В Л Е Н И Е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04AE2" w:rsidP="00620618">
      <w:pPr>
        <w:pStyle w:val="1"/>
        <w:suppressAutoHyphens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от  </w:t>
      </w:r>
      <w:r w:rsidR="003B541E">
        <w:rPr>
          <w:b w:val="0"/>
          <w:bCs w:val="0"/>
          <w:sz w:val="28"/>
        </w:rPr>
        <w:t>________________</w:t>
      </w:r>
      <w:r>
        <w:rPr>
          <w:b w:val="0"/>
          <w:bCs w:val="0"/>
          <w:sz w:val="28"/>
        </w:rPr>
        <w:t xml:space="preserve">                 </w:t>
      </w:r>
      <w:r w:rsidR="00CE49C0" w:rsidRPr="00620618">
        <w:rPr>
          <w:b w:val="0"/>
          <w:bCs w:val="0"/>
          <w:sz w:val="28"/>
        </w:rPr>
        <w:t xml:space="preserve">                                                              </w:t>
      </w:r>
      <w:r w:rsidR="003B541E">
        <w:rPr>
          <w:b w:val="0"/>
          <w:bCs w:val="0"/>
          <w:sz w:val="28"/>
        </w:rPr>
        <w:t xml:space="preserve">      </w:t>
      </w:r>
      <w:r>
        <w:rPr>
          <w:b w:val="0"/>
          <w:bCs w:val="0"/>
          <w:sz w:val="28"/>
        </w:rPr>
        <w:t xml:space="preserve">№ </w:t>
      </w:r>
      <w:r w:rsidR="003B541E">
        <w:rPr>
          <w:b w:val="0"/>
          <w:bCs w:val="0"/>
          <w:sz w:val="28"/>
        </w:rPr>
        <w:t>_____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620618" w:rsidRDefault="00CE49C0" w:rsidP="00620618">
      <w:pPr>
        <w:pStyle w:val="ConsPlusNormal"/>
        <w:suppressAutoHyphens/>
        <w:jc w:val="both"/>
        <w:outlineLvl w:val="0"/>
        <w:rPr>
          <w:sz w:val="28"/>
          <w:szCs w:val="28"/>
        </w:rPr>
      </w:pPr>
    </w:p>
    <w:p w:rsidR="00CE49C0" w:rsidRPr="00620618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1E" w:rsidRDefault="0011562A" w:rsidP="00566B2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Порядка казначейского сопровождения средств, предоставляемых из бюджета</w:t>
      </w:r>
      <w:r w:rsidRPr="003B54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6B23" w:rsidRPr="003B541E" w:rsidRDefault="003B541E" w:rsidP="00566B2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B541E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 Красноармейского района</w:t>
      </w:r>
    </w:p>
    <w:p w:rsidR="00463F13" w:rsidRDefault="00463F13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0BF" w:rsidRPr="00620618" w:rsidRDefault="001770BF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41E" w:rsidRPr="003B541E" w:rsidRDefault="0011562A" w:rsidP="0011562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62A">
        <w:rPr>
          <w:rFonts w:ascii="Times New Roman" w:hAnsi="Times New Roman" w:cs="Times New Roman"/>
          <w:color w:val="000000"/>
          <w:sz w:val="28"/>
          <w:szCs w:val="28"/>
        </w:rPr>
        <w:t xml:space="preserve">В соответствии с пунктом 5 статьи 242.23 </w:t>
      </w:r>
      <w:hyperlink r:id="rId8" w:tgtFrame="_blank" w:history="1">
        <w:r w:rsidRPr="0011562A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Бюджетного кодекса Российской Федерации</w:t>
        </w:r>
      </w:hyperlink>
      <w:r w:rsidRPr="0011562A">
        <w:rPr>
          <w:rFonts w:ascii="Times New Roman" w:hAnsi="Times New Roman" w:cs="Times New Roman"/>
          <w:color w:val="000000"/>
          <w:sz w:val="28"/>
          <w:szCs w:val="28"/>
        </w:rPr>
        <w:t>, постановлением Правительства Российской Федерации от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2021 г. №</w:t>
      </w:r>
      <w:r w:rsidRPr="0011562A">
        <w:rPr>
          <w:rFonts w:ascii="Times New Roman" w:hAnsi="Times New Roman" w:cs="Times New Roman"/>
          <w:color w:val="000000"/>
          <w:sz w:val="28"/>
          <w:szCs w:val="28"/>
        </w:rPr>
        <w:t xml:space="preserve"> 2155 «Об утверждении общих требований к порядку осуществления финансовыми органами субъектов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(муниципальных образований) казначейского сопровождения средств», руководствуясь Уставом </w:t>
      </w:r>
      <w:r w:rsidRPr="00620618">
        <w:rPr>
          <w:rFonts w:ascii="Times New Roman" w:hAnsi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3B541E" w:rsidRPr="00620618">
        <w:rPr>
          <w:rFonts w:ascii="Times New Roman" w:hAnsi="Times New Roman"/>
          <w:sz w:val="28"/>
          <w:szCs w:val="28"/>
        </w:rPr>
        <w:t xml:space="preserve">администрация Полтавского сельского поселения Красноармейского района </w:t>
      </w:r>
      <w:r w:rsidR="003B54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B541E" w:rsidRPr="00620618">
        <w:rPr>
          <w:rFonts w:ascii="Times New Roman" w:hAnsi="Times New Roman"/>
          <w:sz w:val="28"/>
          <w:szCs w:val="28"/>
        </w:rPr>
        <w:t>п</w:t>
      </w:r>
      <w:proofErr w:type="gramEnd"/>
      <w:r w:rsidR="003B541E" w:rsidRPr="00620618">
        <w:rPr>
          <w:rFonts w:ascii="Times New Roman" w:hAnsi="Times New Roman"/>
          <w:sz w:val="28"/>
          <w:szCs w:val="28"/>
        </w:rPr>
        <w:t xml:space="preserve"> о с т а н о в л я е т</w:t>
      </w:r>
      <w:r w:rsidR="003B541E" w:rsidRPr="003B541E">
        <w:rPr>
          <w:rFonts w:ascii="Times New Roman" w:hAnsi="Times New Roman" w:cs="Times New Roman"/>
          <w:sz w:val="28"/>
          <w:szCs w:val="28"/>
        </w:rPr>
        <w:t>:</w:t>
      </w:r>
    </w:p>
    <w:p w:rsidR="00F5237F" w:rsidRPr="00715AA3" w:rsidRDefault="003B541E" w:rsidP="001156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41E">
        <w:rPr>
          <w:rFonts w:ascii="Times New Roman" w:hAnsi="Times New Roman" w:cs="Times New Roman"/>
          <w:sz w:val="28"/>
          <w:szCs w:val="28"/>
        </w:rPr>
        <w:t xml:space="preserve">1. </w:t>
      </w:r>
      <w:r w:rsidR="00115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Порядок казначейского сопровождения средств, предоставляемых из бюджета </w:t>
      </w:r>
      <w:r w:rsidR="0011562A" w:rsidRPr="00620618">
        <w:rPr>
          <w:rFonts w:ascii="Times New Roman" w:hAnsi="Times New Roman"/>
          <w:sz w:val="28"/>
          <w:szCs w:val="28"/>
        </w:rPr>
        <w:t>Полтавского сельского поселения Красноармейского района</w:t>
      </w:r>
      <w:r w:rsidR="0011562A" w:rsidRPr="00715A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237F" w:rsidRPr="00715AA3">
        <w:rPr>
          <w:rFonts w:ascii="Times New Roman" w:hAnsi="Times New Roman"/>
          <w:color w:val="000000"/>
          <w:sz w:val="28"/>
          <w:szCs w:val="28"/>
        </w:rPr>
        <w:t>(приложение).</w:t>
      </w:r>
    </w:p>
    <w:p w:rsidR="00F5237F" w:rsidRPr="00715AA3" w:rsidRDefault="00F5237F" w:rsidP="0011562A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/>
          <w:sz w:val="28"/>
          <w:szCs w:val="28"/>
        </w:rPr>
      </w:pPr>
      <w:r w:rsidRPr="00715AA3">
        <w:rPr>
          <w:rFonts w:ascii="Times New Roman" w:hAnsi="Times New Roman"/>
          <w:sz w:val="28"/>
          <w:szCs w:val="28"/>
        </w:rPr>
        <w:t>2. Общему отделу (Соколовская М. 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F5237F" w:rsidRPr="00715AA3" w:rsidRDefault="0011562A" w:rsidP="00715AA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237F" w:rsidRPr="00715AA3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Полтавского сельского поселения </w:t>
      </w:r>
      <w:proofErr w:type="spellStart"/>
      <w:r w:rsidR="00F5237F" w:rsidRPr="00715AA3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="00F5237F" w:rsidRPr="00715AA3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F5237F" w:rsidRPr="00620618" w:rsidRDefault="0011562A" w:rsidP="006206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237F" w:rsidRPr="0062061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DC6AB3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0BF" w:rsidRPr="00620618" w:rsidRDefault="001770BF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0BF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 w:rsidR="00461682"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20618"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</w:p>
    <w:p w:rsidR="001770BF" w:rsidRDefault="001770BF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0BF" w:rsidRDefault="001770BF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CE49C0" w:rsidRPr="00620618" w:rsidTr="00620618">
        <w:tc>
          <w:tcPr>
            <w:tcW w:w="4500" w:type="dxa"/>
          </w:tcPr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CE49C0" w:rsidRPr="00620618" w:rsidRDefault="00C04AE2" w:rsidP="003B541E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3B541E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F13" w:rsidRPr="00463F1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B541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F14729" w:rsidRPr="005D4E7D" w:rsidRDefault="00F14729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41E" w:rsidRPr="003B541E" w:rsidRDefault="006C3FC3" w:rsidP="003B541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C3FC3" w:rsidRDefault="006C3FC3" w:rsidP="006C3FC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казначейского сопровождения средств, предоставляемых из бюджета</w:t>
      </w:r>
      <w:r w:rsidRPr="003B54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3FC3" w:rsidRPr="003B541E" w:rsidRDefault="006C3FC3" w:rsidP="006C3FC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B541E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 Красноармейского района</w:t>
      </w:r>
    </w:p>
    <w:p w:rsidR="003B541E" w:rsidRPr="00B0564E" w:rsidRDefault="003B541E" w:rsidP="003B5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Порядок казначейского сопровождения средств, предоставляемых из бюджета </w:t>
      </w:r>
      <w:r w:rsidR="006C3FC3" w:rsidRPr="00715AA3">
        <w:rPr>
          <w:rFonts w:ascii="Times New Roman" w:hAnsi="Times New Roman"/>
          <w:sz w:val="28"/>
          <w:szCs w:val="28"/>
        </w:rPr>
        <w:t>Полтавского сельского поселения Красноармейского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 Порядок) разработан в соответствии с </w:t>
      </w:r>
      <w:r w:rsidRPr="006C3F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пунктом 5 статьи 242.23 </w:t>
      </w:r>
      <w:hyperlink r:id="rId9" w:tgtFrame="_blank" w:history="1">
        <w:r w:rsidRPr="006C3FC3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Бюджетного кодекса Российской Федерации</w:t>
        </w:r>
      </w:hyperlink>
      <w:r w:rsidRPr="006C3F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БК РФ), определяет правила осуществления финансовым </w:t>
      </w:r>
      <w:r w:rsidR="006C3F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6C3FC3" w:rsidRPr="00715AA3">
        <w:rPr>
          <w:rFonts w:ascii="Times New Roman" w:hAnsi="Times New Roman"/>
          <w:sz w:val="28"/>
          <w:szCs w:val="28"/>
        </w:rPr>
        <w:t xml:space="preserve">Полтавского сельского поселения Красноармейского района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6C3F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финансов</w:t>
      </w:r>
      <w:r w:rsidR="006C3F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 отдел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  казначейского сопровождения средств (далее - целевые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средства), предоставляемых из бюджета </w:t>
      </w:r>
      <w:r w:rsidR="006C3FC3" w:rsidRPr="00715AA3">
        <w:rPr>
          <w:rFonts w:ascii="Times New Roman" w:hAnsi="Times New Roman"/>
          <w:sz w:val="28"/>
          <w:szCs w:val="28"/>
        </w:rPr>
        <w:t>Полтавского сельского поселения Красноармейского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местный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бюджет) в соответствии со статьей 242.26 БК РФ, на основании содержащих условия, установленные пунктом 6 Порядка: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муниципальных контрактов о поставке товаров, выполнении работ, оказании услуг (далее - муниципальные контракты);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 договоров 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 которых являются субсидии и бюджетные инвестиции, указанные в настоящем абзаце (далее - договор (соглашение);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 контрактов (договоров) о поставке товаров, выполнении работ, оказании услуг, источником финансового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 которых являются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предоставленные в рамках исполнения муниципальных контрактов, договоров (соглашений), указанных в подпунктах 1 и 2 настоящего пункта (далее - контракт (договор). 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Положения Порядка распространяются: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 в отношении договоров (соглашений), контрактов (договоров) – на концессионные соглашения, соглашения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подпунктом 2 пункта 1 статьи 242.26 БК РФ, установлены требования об осуществлении казначейского сопровождения средств, предоставляемых на основании таких соглашений;</w:t>
      </w:r>
      <w:proofErr w:type="gramEnd"/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 в отношении участников казначейского сопровождения - на их обособленные (структурные) подразделения.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                  статьи 220.1 БК РФ, открываемом в финансовом управлении, в установленном финансовым </w:t>
      </w:r>
      <w:r w:rsidR="006C3FC3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порядке, в соответствии с общими требованиями, установленными Федеральным казначейством в соответствии с пунктом 9 статьи 220.1 БК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(далее - лицевой счет).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БК РФ.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Операции с целевыми средствами, отраженными на лицевых счетах, проводятся после осуществления финансовым </w:t>
      </w:r>
      <w:r w:rsidR="006C3FC3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санкционирования расходов в порядке, установленном финансовым </w:t>
      </w:r>
      <w:r w:rsidR="006C3FC3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 с пунктом 5 статьи 242.23 БК РФ (далее - порядок санкционирования).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При открытии лицевых счетов и осуществлении операций на указанных лицевых счетах Управлением Федерального казначейства по Краснодарскому краю осуществляется проведение бюджетного мониторинга в порядке, установленном Правительством Российской Федерации в соответствии со статьей 242.13-1 БК РФ. 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11562A" w:rsidRPr="006C3FC3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C3FC3">
        <w:rPr>
          <w:rFonts w:ascii="Times New Roman" w:eastAsia="Times New Roman" w:hAnsi="Times New Roman" w:cs="Times New Roman"/>
          <w:color w:val="FF0000"/>
          <w:sz w:val="28"/>
          <w:szCs w:val="28"/>
        </w:rPr>
        <w:t>1) об открытии участнику казначейского сопровождения лицевого счета в финансовом управлении, в порядке, уставленном финансовым управлением;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о представлении в финансов</w:t>
      </w:r>
      <w:r w:rsidR="006C3FC3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3FC3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документов, установленных порядком санкционирования операций с целевыми средствами, предусмотренным пунктом 5 статьи 242.23 БК РФ;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 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 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 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  <w:proofErr w:type="gramEnd"/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6) 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БК РФ,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муниципального контракта, договора (соглашения), контракта (договора);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 о соблюдении в установленных Правительством Российской Федерации случаях положений, предусмотренных статьей 242.24 БК РФ;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 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</w:t>
      </w:r>
      <w:r w:rsidR="00CE07D4"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власти Краснодарского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казначейском сопровождении обмен документами между финансовым </w:t>
      </w:r>
      <w:r w:rsidR="006C3FC3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получателем средств местного бюджета, которому доведены лимиты бюджетных обязательств на предоставление целевых средств (далее – получатель бюджетных средств), на заключение муниципальных контрактов, и участником казначейского сопровождения осуществляется в единой государственной интегрированной информационной системе управления общественными финансами Краснодарского края с применением усиленной электронной подписи лица, уполномоченного действовать от имени получателя бюджетных средств, муниципального заказчика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участника казначейского сопровождения (далее - электронная подпись).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Финансов</w:t>
      </w:r>
      <w:r w:rsidR="006C3FC3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3FC3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расширенное казначейское сопровождение в случаях и порядке, установленных Правительством Российской Федерации в соответствии с пунктом 3 статьи 242.24 БК РФ.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</w:t>
      </w:r>
      <w:r w:rsidR="006C3FC3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3FC3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  <w:proofErr w:type="gramEnd"/>
    </w:p>
    <w:p w:rsidR="005D4E7D" w:rsidRDefault="005D4E7D" w:rsidP="0056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F69" w:rsidRPr="00566B23" w:rsidRDefault="00002F69" w:rsidP="0056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поселении </w:t>
      </w:r>
    </w:p>
    <w:p w:rsidR="007A5769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</w:t>
      </w:r>
      <w:r w:rsidR="00002F69"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  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Побожий </w:t>
      </w:r>
    </w:p>
    <w:sectPr w:rsidR="007A5769" w:rsidSect="006C3FC3">
      <w:pgSz w:w="11909" w:h="16834"/>
      <w:pgMar w:top="993" w:right="567" w:bottom="851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7D515DA7"/>
    <w:multiLevelType w:val="hybridMultilevel"/>
    <w:tmpl w:val="02F4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02F69"/>
    <w:rsid w:val="00085B58"/>
    <w:rsid w:val="00086234"/>
    <w:rsid w:val="000D1B75"/>
    <w:rsid w:val="0011562A"/>
    <w:rsid w:val="001770BF"/>
    <w:rsid w:val="00192309"/>
    <w:rsid w:val="001C08FD"/>
    <w:rsid w:val="00287C1A"/>
    <w:rsid w:val="002B1446"/>
    <w:rsid w:val="002B4BF3"/>
    <w:rsid w:val="002C5137"/>
    <w:rsid w:val="00304ED5"/>
    <w:rsid w:val="00337D98"/>
    <w:rsid w:val="00373B49"/>
    <w:rsid w:val="00381C05"/>
    <w:rsid w:val="003B541E"/>
    <w:rsid w:val="00461682"/>
    <w:rsid w:val="00463F13"/>
    <w:rsid w:val="004F203E"/>
    <w:rsid w:val="005024D4"/>
    <w:rsid w:val="005165A6"/>
    <w:rsid w:val="00566B23"/>
    <w:rsid w:val="005B79AB"/>
    <w:rsid w:val="005D4E7D"/>
    <w:rsid w:val="00620618"/>
    <w:rsid w:val="00635EFC"/>
    <w:rsid w:val="006A6386"/>
    <w:rsid w:val="006C3FC3"/>
    <w:rsid w:val="00715AA3"/>
    <w:rsid w:val="007A005F"/>
    <w:rsid w:val="007A5769"/>
    <w:rsid w:val="007B7FB1"/>
    <w:rsid w:val="007C2D06"/>
    <w:rsid w:val="00827B9A"/>
    <w:rsid w:val="00902577"/>
    <w:rsid w:val="009855DB"/>
    <w:rsid w:val="009A23BE"/>
    <w:rsid w:val="009F36BB"/>
    <w:rsid w:val="00A129BA"/>
    <w:rsid w:val="00A23F37"/>
    <w:rsid w:val="00A406CD"/>
    <w:rsid w:val="00B21267"/>
    <w:rsid w:val="00BA3709"/>
    <w:rsid w:val="00BB1CB8"/>
    <w:rsid w:val="00BE3371"/>
    <w:rsid w:val="00C04AE2"/>
    <w:rsid w:val="00C317B5"/>
    <w:rsid w:val="00C37A58"/>
    <w:rsid w:val="00CE07D4"/>
    <w:rsid w:val="00CE49C0"/>
    <w:rsid w:val="00D464EF"/>
    <w:rsid w:val="00D70F86"/>
    <w:rsid w:val="00DC1E31"/>
    <w:rsid w:val="00DC6AB3"/>
    <w:rsid w:val="00DF433E"/>
    <w:rsid w:val="00E508BC"/>
    <w:rsid w:val="00E53C89"/>
    <w:rsid w:val="00E552CD"/>
    <w:rsid w:val="00EC5488"/>
    <w:rsid w:val="00EC54DF"/>
    <w:rsid w:val="00F14729"/>
    <w:rsid w:val="00F5237F"/>
    <w:rsid w:val="00F944A6"/>
    <w:rsid w:val="00FC0D79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character" w:styleId="ab">
    <w:name w:val="Hyperlink"/>
    <w:basedOn w:val="a0"/>
    <w:uiPriority w:val="99"/>
    <w:semiHidden/>
    <w:unhideWhenUsed/>
    <w:rsid w:val="001156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character" w:styleId="ab">
    <w:name w:val="Hyperlink"/>
    <w:basedOn w:val="a0"/>
    <w:uiPriority w:val="99"/>
    <w:semiHidden/>
    <w:unhideWhenUsed/>
    <w:rsid w:val="001156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8F21B21C-A408-42C4-B9FE-A939B863C84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2A5A-1586-4397-A3E5-67F02FFD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5</cp:revision>
  <cp:lastPrinted>2022-03-24T06:53:00Z</cp:lastPrinted>
  <dcterms:created xsi:type="dcterms:W3CDTF">2022-06-02T12:31:00Z</dcterms:created>
  <dcterms:modified xsi:type="dcterms:W3CDTF">2022-06-15T07:39:00Z</dcterms:modified>
</cp:coreProperties>
</file>