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FE4065">
      <w:pPr>
        <w:pStyle w:val="a3"/>
        <w:suppressAutoHyphens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FE4065">
      <w:pPr>
        <w:pStyle w:val="a3"/>
        <w:suppressAutoHyphens/>
        <w:ind w:right="98"/>
        <w:rPr>
          <w:sz w:val="28"/>
          <w:szCs w:val="28"/>
        </w:rPr>
      </w:pP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E51EC" w:rsidRDefault="001E51EC" w:rsidP="00FE4065">
      <w:pPr>
        <w:pStyle w:val="a3"/>
        <w:suppressAutoHyphens/>
        <w:rPr>
          <w:sz w:val="32"/>
          <w:szCs w:val="32"/>
        </w:rPr>
      </w:pPr>
    </w:p>
    <w:p w:rsidR="001373A5" w:rsidRPr="00A71B87" w:rsidRDefault="00BE72D6" w:rsidP="00FE4065">
      <w:pPr>
        <w:pStyle w:val="a3"/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373A5" w:rsidRPr="00A71B87">
        <w:rPr>
          <w:sz w:val="32"/>
          <w:szCs w:val="32"/>
        </w:rPr>
        <w:t>П О С Т А Н О В Л Е Н И Е</w:t>
      </w:r>
      <w:r>
        <w:rPr>
          <w:sz w:val="32"/>
          <w:szCs w:val="32"/>
        </w:rPr>
        <w:t xml:space="preserve">               проект</w:t>
      </w:r>
    </w:p>
    <w:p w:rsidR="001373A5" w:rsidRPr="00A71B87" w:rsidRDefault="001373A5" w:rsidP="00FE4065">
      <w:pPr>
        <w:pStyle w:val="a3"/>
        <w:suppressAutoHyphens/>
        <w:rPr>
          <w:sz w:val="32"/>
          <w:szCs w:val="32"/>
        </w:rPr>
      </w:pPr>
    </w:p>
    <w:p w:rsidR="00297178" w:rsidRDefault="00297178" w:rsidP="0029717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2B2992">
        <w:rPr>
          <w:b w:val="0"/>
          <w:bCs w:val="0"/>
          <w:sz w:val="28"/>
        </w:rPr>
        <w:t xml:space="preserve"> </w:t>
      </w:r>
      <w:r w:rsidR="00BE72D6">
        <w:rPr>
          <w:b w:val="0"/>
          <w:bCs w:val="0"/>
          <w:sz w:val="28"/>
        </w:rPr>
        <w:t>___________</w:t>
      </w:r>
      <w:r>
        <w:rPr>
          <w:b w:val="0"/>
          <w:bCs w:val="0"/>
          <w:sz w:val="28"/>
        </w:rPr>
        <w:t xml:space="preserve">                                                                  </w:t>
      </w:r>
      <w:r w:rsidR="00B80B61">
        <w:rPr>
          <w:b w:val="0"/>
          <w:bCs w:val="0"/>
          <w:sz w:val="28"/>
        </w:rPr>
        <w:t xml:space="preserve">                </w:t>
      </w:r>
      <w:r w:rsidR="002B2992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№ </w:t>
      </w:r>
      <w:r w:rsidR="002B2992">
        <w:rPr>
          <w:b w:val="0"/>
          <w:bCs w:val="0"/>
          <w:sz w:val="28"/>
        </w:rPr>
        <w:t xml:space="preserve"> </w:t>
      </w:r>
      <w:r w:rsidR="00BE72D6">
        <w:rPr>
          <w:b w:val="0"/>
          <w:bCs w:val="0"/>
          <w:sz w:val="28"/>
        </w:rPr>
        <w:t>___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  <w:r w:rsidR="002B2992">
        <w:rPr>
          <w:rFonts w:ascii="Times New Roman" w:hAnsi="Times New Roman"/>
          <w:bCs/>
          <w:sz w:val="24"/>
          <w:szCs w:val="24"/>
        </w:rPr>
        <w:t xml:space="preserve"> </w:t>
      </w:r>
    </w:p>
    <w:p w:rsidR="001373A5" w:rsidRPr="00A71B87" w:rsidRDefault="001373A5" w:rsidP="00FE4065">
      <w:pPr>
        <w:pStyle w:val="ConsPlusNormal"/>
        <w:suppressAutoHyphens/>
        <w:jc w:val="both"/>
        <w:outlineLvl w:val="0"/>
      </w:pPr>
    </w:p>
    <w:p w:rsidR="001373A5" w:rsidRPr="00A71B87" w:rsidRDefault="001373A5" w:rsidP="00FE4065">
      <w:pPr>
        <w:pStyle w:val="ConsPlusNormal"/>
        <w:suppressAutoHyphens/>
        <w:jc w:val="both"/>
        <w:outlineLvl w:val="0"/>
      </w:pP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выполнение</w:t>
      </w:r>
      <w:r w:rsidR="00B80B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авиационных работ, парашютных прыжков, </w:t>
      </w: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воздушных судов, подъемов привязных аэростатов над </w:t>
      </w: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B80B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</w:p>
    <w:p w:rsidR="00B80B6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Красноармейского района, посадки (взлета) на расположенные </w:t>
      </w:r>
    </w:p>
    <w:p w:rsidR="003B4ABC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границах населенных пунктов </w:t>
      </w:r>
      <w:r w:rsidR="00B80B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4ABC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Красноармейского района площадки, сведения о которых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</w:t>
      </w:r>
      <w:r w:rsidR="002B2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           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</w:t>
      </w:r>
      <w:r w:rsidR="002B29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6, Уставом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 </w:t>
      </w:r>
      <w:r w:rsidR="002B29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администрация Полтавского сельского поселения Красноармейского района </w:t>
      </w:r>
    </w:p>
    <w:p w:rsidR="002B2992" w:rsidRPr="007349E1" w:rsidRDefault="002B2992" w:rsidP="002B29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е т:</w:t>
      </w:r>
    </w:p>
    <w:p w:rsidR="003B4ABC" w:rsidRPr="007349E1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3B4ABC" w:rsidRPr="007349E1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Положение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района, а также на выполнение посадки (взлета) на расположенные в границах населенных пунктов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1)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4ABC" w:rsidRPr="007349E1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населенными пунктами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района, посадки (взлета) на расположенные в границах населенных пунктов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2)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4ABC" w:rsidRPr="007349E1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района, а также на выполнение посадки (взлета) на расположенные в границах населенных пунктов </w:t>
      </w:r>
      <w:r w:rsidR="00B26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B269AB"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3)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4ABC" w:rsidRPr="001E51EC" w:rsidRDefault="003B4AB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B269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уведомления  об отказе в выдаче разрешения на выполнение </w:t>
      </w:r>
      <w:r w:rsidRPr="001E5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</w:t>
      </w:r>
      <w:r w:rsidRPr="001E51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B269AB" w:rsidRPr="001E51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Полтавского </w:t>
      </w:r>
      <w:r w:rsidRPr="001E51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Красноармейского района, а также на выполнение посадки (взлета) на расположенные в границах населенных пунктов </w:t>
      </w:r>
      <w:r w:rsidR="00B269AB" w:rsidRPr="001E51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Полтавского </w:t>
      </w:r>
      <w:r w:rsidRPr="001E51E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 Красноармейского района</w:t>
      </w:r>
      <w:r w:rsidRPr="001E5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</w:t>
      </w:r>
      <w:r w:rsidR="00B269AB" w:rsidRPr="001E5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4)</w:t>
      </w:r>
      <w:r w:rsidRPr="001E51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73A5" w:rsidRPr="001E51EC" w:rsidRDefault="001373A5" w:rsidP="001E51EC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E51EC">
        <w:rPr>
          <w:rFonts w:ascii="Times New Roman" w:hAnsi="Times New Roman"/>
          <w:sz w:val="28"/>
          <w:szCs w:val="28"/>
        </w:rPr>
        <w:t>2. Общему отделу (Кузнецова) обнародовать</w:t>
      </w:r>
      <w:r w:rsidR="00B269AB" w:rsidRPr="001E51EC">
        <w:rPr>
          <w:rFonts w:ascii="Times New Roman" w:hAnsi="Times New Roman"/>
          <w:sz w:val="28"/>
          <w:szCs w:val="28"/>
        </w:rPr>
        <w:t xml:space="preserve"> настоящее</w:t>
      </w:r>
      <w:r w:rsidRPr="001E51EC">
        <w:rPr>
          <w:rFonts w:ascii="Times New Roman" w:hAnsi="Times New Roman"/>
          <w:sz w:val="28"/>
          <w:szCs w:val="28"/>
        </w:rPr>
        <w:t xml:space="preserve">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</w:t>
      </w:r>
      <w:r w:rsidR="00B269AB" w:rsidRPr="001E51EC">
        <w:rPr>
          <w:rFonts w:ascii="Times New Roman" w:hAnsi="Times New Roman"/>
          <w:sz w:val="28"/>
          <w:szCs w:val="28"/>
        </w:rPr>
        <w:t>теле</w:t>
      </w:r>
      <w:r w:rsidRPr="001E51EC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1E51EC" w:rsidRPr="001E51EC" w:rsidRDefault="001E51EC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1EC">
        <w:rPr>
          <w:rFonts w:ascii="Times New Roman" w:hAnsi="Times New Roman"/>
          <w:sz w:val="28"/>
          <w:szCs w:val="28"/>
        </w:rPr>
        <w:t xml:space="preserve">3. Считать утратившими силу постановление администрации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1 апреля 2020</w:t>
      </w:r>
      <w:r w:rsidRPr="001E51E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1E51EC">
        <w:rPr>
          <w:rFonts w:ascii="Times New Roman" w:hAnsi="Times New Roman"/>
          <w:sz w:val="28"/>
          <w:szCs w:val="28"/>
        </w:rPr>
        <w:t xml:space="preserve"> «</w:t>
      </w:r>
      <w:r w:rsidRPr="001E51EC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выдаче разрешения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51EC">
        <w:rPr>
          <w:rFonts w:ascii="Times New Roman" w:hAnsi="Times New Roman"/>
          <w:bCs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51EC">
        <w:rPr>
          <w:rFonts w:ascii="Times New Roman" w:hAnsi="Times New Roman"/>
          <w:bCs/>
          <w:color w:val="000000"/>
          <w:sz w:val="28"/>
          <w:szCs w:val="28"/>
        </w:rPr>
        <w:t>над населенными пунктами Полтавского сельского поселения Красноармейского района, а также на выполнение посадки (взлета) на расположенные в границах населенных пунктов Полтавского сельского поселения Красноармейского района площадки, сведения о которых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51EC">
        <w:rPr>
          <w:rFonts w:ascii="Times New Roman" w:hAnsi="Times New Roman"/>
          <w:bCs/>
          <w:color w:val="000000"/>
          <w:sz w:val="28"/>
          <w:szCs w:val="28"/>
        </w:rPr>
        <w:t>не опубликованы в документах аэронавигационной информации</w:t>
      </w:r>
      <w:r w:rsidRPr="001E51EC">
        <w:rPr>
          <w:rFonts w:ascii="Times New Roman" w:hAnsi="Times New Roman"/>
          <w:sz w:val="28"/>
          <w:szCs w:val="28"/>
        </w:rPr>
        <w:t xml:space="preserve">». </w:t>
      </w:r>
    </w:p>
    <w:p w:rsidR="001373A5" w:rsidRPr="001E51EC" w:rsidRDefault="001E51EC" w:rsidP="001E51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3A5" w:rsidRPr="001E51E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</w:t>
      </w:r>
      <w:r w:rsidR="002B2992">
        <w:rPr>
          <w:rFonts w:ascii="Times New Roman" w:hAnsi="Times New Roman" w:cs="Times New Roman"/>
          <w:sz w:val="28"/>
          <w:szCs w:val="28"/>
        </w:rPr>
        <w:t xml:space="preserve"> В.А</w:t>
      </w:r>
      <w:r w:rsidR="001373A5" w:rsidRPr="001E51EC">
        <w:rPr>
          <w:rFonts w:ascii="Times New Roman" w:hAnsi="Times New Roman" w:cs="Times New Roman"/>
          <w:sz w:val="28"/>
          <w:szCs w:val="28"/>
        </w:rPr>
        <w:t>.</w:t>
      </w:r>
    </w:p>
    <w:p w:rsidR="001373A5" w:rsidRPr="001E51EC" w:rsidRDefault="001E51EC" w:rsidP="001E51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3A5" w:rsidRPr="001E51E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373A5" w:rsidRDefault="001373A5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85CCE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p w:rsidR="001E7590" w:rsidRDefault="001E7590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1E7590" w:rsidRPr="005E013C" w:rsidTr="002A2D48">
        <w:tc>
          <w:tcPr>
            <w:tcW w:w="45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E7590" w:rsidRPr="005E013C" w:rsidRDefault="001E7590" w:rsidP="00BE72D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72D6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E72D6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судов,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полетов беспилотных воздушных судов, подъемов привязных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Красноармейского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района, а также на выполнение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Красноармейского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 опубликованы в документах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191EBA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191EBA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бщие положения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ления Красноармейского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 (далее - Разрешение), уведомл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ния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отказе в выдаче разрешения на выполнение авиационных работ, пар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шютных прыжков, демонстрационных полетов воздушных судов, полетов бе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пилотных воздушных судов,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площа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ки, сведения о которых не опубликованы в документах аэронавигационной 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формации</w:t>
      </w:r>
      <w:r w:rsidRPr="007349E1">
        <w:rPr>
          <w:rFonts w:ascii="Times New Roman" w:hAnsi="Times New Roman"/>
          <w:sz w:val="28"/>
          <w:szCs w:val="28"/>
        </w:rPr>
        <w:t xml:space="preserve"> (далее -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от отказе в выдаче Разрешения).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Действие данного Положения не распространяется на правоотношения, связанные с использованием воздушного пространства над населенными пун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- в запретных зонах, а также в зонах ограничения полетов, деятельность в которых осуществляется на постоянной основе.</w:t>
      </w:r>
    </w:p>
    <w:p w:rsidR="001E7590" w:rsidRPr="00624CC4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 полеты беспилотных воздушных судов с максимальной взлетной </w:t>
      </w:r>
      <w:r w:rsidRPr="00624C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массой менее 0,25 кг.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7590" w:rsidRPr="00191EBA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191EBA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орядок выдачи разрешения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2.1. Для получения Разрешения юридические, физические лица, в том числе индивидуальные предприниматели или их уполномоченные представит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ли (далее — заявитель) в срок не позднее, чем за 15 рабочих дней до дня план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руемого выполнения авиационных работ, парашютных прыжков, демонстрац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онных полетов воздушных судов, полетов беспилотных воздушных судов, подъемов привязных аэростатов над 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района,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направляют в администрацию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Приложением 2 к настоящему постановлению.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 уведомления об отказе в выд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 разрешения осуществляется администрацией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- Уполномоченный орган)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353800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Красноармейский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станица Полтавская, ул. Красная, 120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К заявлению прилагаются следующие документы: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лем является физическое лицо, в том числе индивидуальный предприниматель);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ние действий от имени заявителя (в случае обращения представителя заявит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ля);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лок с ними,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сом Российской Федерации или полис (сертификат) к данному договору.</w:t>
      </w:r>
    </w:p>
    <w:p w:rsidR="001E7590" w:rsidRPr="00777F02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5) уведомление Федерального агентства воздушного транспорта о пост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новке на учет беспилотного гражданского воздушного судна с максимальной взлетной массой от 0,25 килограмма до 30 килограммов или о внесении изм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нений в учетную запись</w:t>
      </w:r>
      <w:r w:rsidRPr="007349E1">
        <w:rPr>
          <w:rFonts w:ascii="Times New Roman" w:hAnsi="Times New Roman"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беспилотного воздушного судна либо выписка, свед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ния из базы данных Федерального агентства воздушного транспорта о пост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новке беспилотного воздушного судна на 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учет (в случае получения разрешения на осуществление полетов беспилотных воздушных судов);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6) свидетельство о государственной регистрации сверхлегкого гражда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ского воздушного судна авиации общего назначения, предназначенного для выполнения полетов, с массой конструкции свыше 115 кг либо сведения из б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зы данных о зарегистрированных сверхлегких воздушных судах Федерального агентства воздушного транспорта (в случае получения разрешения на выполн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ние авиационных работ, демонстрационных полетов с использованием свер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77F02">
        <w:rPr>
          <w:rFonts w:ascii="Times New Roman" w:hAnsi="Times New Roman"/>
          <w:color w:val="000000"/>
          <w:sz w:val="28"/>
          <w:szCs w:val="28"/>
          <w:lang w:eastAsia="ru-RU"/>
        </w:rPr>
        <w:t>легкого гражданского воздушного судна авиации общего назначения).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ладателем сертификата эксплуатанта, выданного в соответствии с требовани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ми Приказа Минтранса России от 13 августа 2015 года № 246 «Об утверждении Федеральных авиационных правил «Требования к юридическим лицам, инд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видуальным предпринимателям, осуществляющим коммерческие воздушные перевозки. Форма и порядок выдачи документа, подтверждающего соответс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вие юридических лиц, индивидуальных предпринимателей, осуществляющих коммерческие воздушные перевозки, требованиям федеральных авиационных правил».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таком случае з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аявитель предоставляет копию сертификата (свид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тельства) эксплуатанта.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таком случае з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115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кг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менее</w:t>
      </w:r>
      <w:r w:rsidRPr="00436D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в Уполномоченном органе в день его п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ступления.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2.5. Уведомление об отказе в выдаче разрешения принимается по сл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дующим основаниям: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разд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нием сроков, указанных в пункте 2.1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разрешения, утве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ждаемого главой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установленном законодательством порядке.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уведомление об отказе в выдаче Разрешения принимается главой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установленным в пунктах 2.5 и 2.6 раздела </w:t>
      </w:r>
      <w:r w:rsidRPr="007349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или уведомление об отказе в выдаче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азрешения подписыв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азрешение или уведомление об отказе в выдаче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пространства помимо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управления, также необходимо получить разрешение и условия на использов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ние воздушного пространства от соответствующих оперативных органов Ед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ной системы организации воздушного движения Российской Федерации на 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новании пункта 40.5 Федеральных авиационных правил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план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рования использования воздушного пространства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, у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вержденных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Pr="007349E1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ода</w:t>
        </w:r>
      </w:smartTag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6.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 сельского поселения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района                                                                   В. А. Побожий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1E7590" w:rsidRPr="005E013C" w:rsidTr="002A2D48">
        <w:tc>
          <w:tcPr>
            <w:tcW w:w="45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E7590" w:rsidRPr="005E013C" w:rsidRDefault="001E7590" w:rsidP="00C924A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11.01.2021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от _____________________________</w:t>
      </w:r>
    </w:p>
    <w:p w:rsidR="001E7590" w:rsidRPr="00C62A2E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2A2E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Ф.И.О. физического лица)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1E7590" w:rsidRPr="00C62A2E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2A2E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0E78A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полетов беспилотных воздушных судов, подъемов привязных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Pr="000E78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Полтавского сельского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 Красноармейского района</w:t>
      </w: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посадки (взлета)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расположенные в границах населенных пунктов </w:t>
      </w:r>
      <w:r w:rsidRPr="000E78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Полтавского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 Красноармейского района</w:t>
      </w: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площадки,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сведения о которых не опубликованы в документах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A5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420ABC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 аэростатов, демонстрац</w:t>
      </w: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>онных полетов, полетов беспилотного воздушного судна, посадки (взлета) на площадку)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 целью: 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воздушном судне: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(указать количество и тип воздушных судов, государственный регистрационный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(опознавательный) знак воздушного судна (если известно заранее) место использования </w:t>
      </w:r>
    </w:p>
    <w:p w:rsidR="001E7590" w:rsidRPr="00420ABC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>воздушного пространства (посадки (взлета)):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</w:t>
      </w:r>
    </w:p>
    <w:p w:rsidR="001E7590" w:rsidRPr="00420ABC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полетов беспилотного воздушного судна)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420ABC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ABC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 пространства)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по электронной почте/ направить почтовым отправлением </w:t>
      </w:r>
      <w:r w:rsidRPr="007349E1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20__ г.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 сельского поселения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района                                                                   В. А. Побожий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1E7590" w:rsidRPr="005E013C" w:rsidTr="002A2D48">
        <w:tc>
          <w:tcPr>
            <w:tcW w:w="45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E7590" w:rsidRPr="005E013C" w:rsidRDefault="001E7590" w:rsidP="00C924A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11.01.2021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Разрешение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воздушных судов, подъемов привязных аэростатов над населенными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пунктами </w:t>
      </w:r>
      <w:r w:rsidRPr="00153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также на выполнение посадки (взлета) на расположенные в границах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населенных пунктов </w:t>
      </w:r>
      <w:r w:rsidRPr="00153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Полтавского сельского поселения Красноармейского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площадки, сведения о которых не опубликованы </w:t>
      </w:r>
    </w:p>
    <w:p w:rsidR="001E7590" w:rsidRPr="00153F15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3F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документах аэронавигационной информации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A3E12">
        <w:rPr>
          <w:rFonts w:ascii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</w:p>
    <w:p w:rsidR="001E7590" w:rsidRPr="00DA3E12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Ваше заявление от «____» _____________ 20___ года, адм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соо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ветствии с пунктом 49 Федеральных правил использования воздушного пр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странства Российской Федерации, утвержденных постановлением Правител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ства Российской Федерации от 11 марта 2010 года № 138, разрешает: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населенными пунктами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знак(и):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 возду</w:t>
      </w: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ного судна, посадочные площадки, площадки приземления парашютистов, место подъема привязного аэростата)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Сроки использования воздушного пространства над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аселенными пунктами Полтавского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764E08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 деятельности)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/Ф.И.О. и должность подписывающего/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E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 сельского поселения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района                                                                   В. А. Побожий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1E7590" w:rsidRPr="005E013C" w:rsidTr="002A2D48">
        <w:tc>
          <w:tcPr>
            <w:tcW w:w="45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1E7590" w:rsidRPr="005E013C" w:rsidRDefault="001E7590" w:rsidP="002A2D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E7590" w:rsidRPr="005E013C" w:rsidRDefault="001E7590" w:rsidP="00C924A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11.01.2021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924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полетов беспилотных воздушных судов, подъемов привязных аэростатов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над населенными пунктами </w:t>
      </w:r>
      <w:r w:rsidRPr="00EB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Полтавского сельского поселения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Красноармейского района</w:t>
      </w: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а также на выполнение посадки (взлета)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расположенные в границах населенных пунктов </w:t>
      </w:r>
      <w:r w:rsidRPr="00EB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Полтавского сельского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 Красноармейского района</w:t>
      </w: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площадки, сведения о которых 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72F">
        <w:rPr>
          <w:rFonts w:ascii="Times New Roman" w:hAnsi="Times New Roman"/>
          <w:b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Ваше заявление от «____» ____________ 20__ года, админ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соотве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ствии с пунктом 49 Федеральных правил использования воздушного простра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Федерации, утвержденных постановлением Правительства Российской Федерации от 11 марта 2010 года № 138, отказывает 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655A33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A33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EB672F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B672F">
        <w:rPr>
          <w:rFonts w:ascii="Times New Roman" w:hAnsi="Times New Roman"/>
          <w:color w:val="000000"/>
          <w:sz w:val="24"/>
          <w:szCs w:val="24"/>
          <w:lang w:eastAsia="ru-RU"/>
        </w:rPr>
        <w:t>адре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места нахождения (жительства)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в выдаче разрешения на выполнение авиационных работ, парашютных пры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ков, демонстрационных полетов воздушных судов, полетов беспилотных во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душных судов,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Красноармейского района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7349E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селения Красноармейского района</w:t>
      </w:r>
      <w:r w:rsidRPr="007349E1">
        <w:rPr>
          <w:rFonts w:ascii="Times New Roman" w:hAnsi="Times New Roman"/>
          <w:i/>
          <w:sz w:val="28"/>
          <w:szCs w:val="28"/>
        </w:rPr>
        <w:t xml:space="preserve"> </w:t>
      </w: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площадки в связи с: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E7590" w:rsidRPr="00655A33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A33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 с пунктом 2.5 Приложения № 1 к постановлению)</w:t>
      </w: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590" w:rsidRPr="007349E1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/Ф.И.О. и должность подписывающего/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A33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E7590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Полтавского сельского поселения</w:t>
      </w:r>
    </w:p>
    <w:p w:rsidR="00B85CCE" w:rsidRPr="00A71B87" w:rsidRDefault="001E7590" w:rsidP="001E7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района                                                                   В. А. Побожий</w:t>
      </w:r>
    </w:p>
    <w:sectPr w:rsidR="00B85CCE" w:rsidRPr="00A71B87" w:rsidSect="00FE4065"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78" w:rsidRDefault="006E3C78" w:rsidP="002B1140">
      <w:pPr>
        <w:spacing w:after="0" w:line="240" w:lineRule="auto"/>
      </w:pPr>
      <w:r>
        <w:separator/>
      </w:r>
    </w:p>
  </w:endnote>
  <w:endnote w:type="continuationSeparator" w:id="0">
    <w:p w:rsidR="006E3C78" w:rsidRDefault="006E3C78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78" w:rsidRDefault="006E3C78" w:rsidP="002B1140">
      <w:pPr>
        <w:spacing w:after="0" w:line="240" w:lineRule="auto"/>
      </w:pPr>
      <w:r>
        <w:separator/>
      </w:r>
    </w:p>
  </w:footnote>
  <w:footnote w:type="continuationSeparator" w:id="0">
    <w:p w:rsidR="006E3C78" w:rsidRDefault="006E3C78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52" w:rsidRDefault="00F10FFA" w:rsidP="002B1140">
    <w:pPr>
      <w:pStyle w:val="a5"/>
      <w:jc w:val="center"/>
    </w:pPr>
    <w:fldSimple w:instr=" PAGE   \* MERGEFORMAT ">
      <w:r w:rsidR="00BE72D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21DC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544F5"/>
    <w:rsid w:val="0015451A"/>
    <w:rsid w:val="00182EDF"/>
    <w:rsid w:val="00197E62"/>
    <w:rsid w:val="001C713E"/>
    <w:rsid w:val="001E51EC"/>
    <w:rsid w:val="001E5F3F"/>
    <w:rsid w:val="001E7590"/>
    <w:rsid w:val="001F1B1D"/>
    <w:rsid w:val="001F365C"/>
    <w:rsid w:val="002056D0"/>
    <w:rsid w:val="0022480C"/>
    <w:rsid w:val="00242B4B"/>
    <w:rsid w:val="002744CA"/>
    <w:rsid w:val="0028221C"/>
    <w:rsid w:val="0028699E"/>
    <w:rsid w:val="00297141"/>
    <w:rsid w:val="00297178"/>
    <w:rsid w:val="002B1140"/>
    <w:rsid w:val="002B2992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A4352"/>
    <w:rsid w:val="003B4ABC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86451"/>
    <w:rsid w:val="00491F2D"/>
    <w:rsid w:val="004B2EA2"/>
    <w:rsid w:val="004E7D07"/>
    <w:rsid w:val="004F6AEA"/>
    <w:rsid w:val="00527EC8"/>
    <w:rsid w:val="005347AB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35AD"/>
    <w:rsid w:val="0064783D"/>
    <w:rsid w:val="00662039"/>
    <w:rsid w:val="00676C48"/>
    <w:rsid w:val="0067743F"/>
    <w:rsid w:val="006877C6"/>
    <w:rsid w:val="006B4E73"/>
    <w:rsid w:val="006C4BEA"/>
    <w:rsid w:val="006E3C78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18E4"/>
    <w:rsid w:val="00822783"/>
    <w:rsid w:val="008236B4"/>
    <w:rsid w:val="00842D05"/>
    <w:rsid w:val="008502B3"/>
    <w:rsid w:val="00851C3A"/>
    <w:rsid w:val="0085494C"/>
    <w:rsid w:val="0087050F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1439D"/>
    <w:rsid w:val="00A41602"/>
    <w:rsid w:val="00A71B87"/>
    <w:rsid w:val="00A72430"/>
    <w:rsid w:val="00A77DBD"/>
    <w:rsid w:val="00A854D0"/>
    <w:rsid w:val="00A86677"/>
    <w:rsid w:val="00A976CC"/>
    <w:rsid w:val="00AA341E"/>
    <w:rsid w:val="00AB1BB3"/>
    <w:rsid w:val="00AC1786"/>
    <w:rsid w:val="00AF6AFC"/>
    <w:rsid w:val="00B20D45"/>
    <w:rsid w:val="00B249B1"/>
    <w:rsid w:val="00B269AB"/>
    <w:rsid w:val="00B45D73"/>
    <w:rsid w:val="00B4784E"/>
    <w:rsid w:val="00B47B23"/>
    <w:rsid w:val="00B742B6"/>
    <w:rsid w:val="00B80B61"/>
    <w:rsid w:val="00B85CCE"/>
    <w:rsid w:val="00B94C15"/>
    <w:rsid w:val="00BA61CC"/>
    <w:rsid w:val="00BE2693"/>
    <w:rsid w:val="00BE72D6"/>
    <w:rsid w:val="00BF11E5"/>
    <w:rsid w:val="00BF3F7E"/>
    <w:rsid w:val="00BF4C11"/>
    <w:rsid w:val="00C24616"/>
    <w:rsid w:val="00C269AD"/>
    <w:rsid w:val="00C3713D"/>
    <w:rsid w:val="00C371CC"/>
    <w:rsid w:val="00C50928"/>
    <w:rsid w:val="00C51E1B"/>
    <w:rsid w:val="00C64948"/>
    <w:rsid w:val="00C8025D"/>
    <w:rsid w:val="00C80ED9"/>
    <w:rsid w:val="00C82FCC"/>
    <w:rsid w:val="00C870ED"/>
    <w:rsid w:val="00C924A2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10FFA"/>
    <w:rsid w:val="00F263EF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E4065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2021-01-11T14:18:00Z</cp:lastPrinted>
  <dcterms:created xsi:type="dcterms:W3CDTF">2020-12-21T10:38:00Z</dcterms:created>
  <dcterms:modified xsi:type="dcterms:W3CDTF">2021-02-03T14:29:00Z</dcterms:modified>
</cp:coreProperties>
</file>