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AF46C1" w:rsidRDefault="00AF46C1" w:rsidP="00AF46C1">
      <w:pPr>
        <w:jc w:val="both"/>
        <w:rPr>
          <w:b/>
          <w:sz w:val="28"/>
          <w:szCs w:val="28"/>
        </w:rPr>
      </w:pPr>
      <w:r w:rsidRPr="005F2190">
        <w:rPr>
          <w:b/>
          <w:sz w:val="28"/>
          <w:szCs w:val="28"/>
        </w:rPr>
        <w:t xml:space="preserve">                                                      </w:t>
      </w:r>
      <w:r w:rsidR="002B329F" w:rsidRPr="005F2190">
        <w:rPr>
          <w:b/>
          <w:sz w:val="28"/>
          <w:szCs w:val="28"/>
        </w:rPr>
        <w:t>ОТЧ</w:t>
      </w:r>
      <w:r w:rsidR="006801C1">
        <w:rPr>
          <w:b/>
          <w:sz w:val="28"/>
          <w:szCs w:val="28"/>
        </w:rPr>
        <w:t>Ё</w:t>
      </w:r>
      <w:r w:rsidR="002B329F" w:rsidRPr="005F2190">
        <w:rPr>
          <w:b/>
          <w:sz w:val="28"/>
          <w:szCs w:val="28"/>
        </w:rPr>
        <w:t>Т</w:t>
      </w:r>
      <w:r w:rsidRPr="005F2190">
        <w:rPr>
          <w:b/>
          <w:sz w:val="28"/>
          <w:szCs w:val="28"/>
        </w:rPr>
        <w:t xml:space="preserve"> </w:t>
      </w:r>
    </w:p>
    <w:p w:rsidR="006801C1" w:rsidRPr="006801C1" w:rsidRDefault="006801C1" w:rsidP="006801C1">
      <w:pPr>
        <w:jc w:val="center"/>
        <w:rPr>
          <w:b/>
          <w:sz w:val="28"/>
          <w:szCs w:val="28"/>
        </w:rPr>
      </w:pPr>
      <w:r w:rsidRPr="006801C1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2B329F" w:rsidRPr="006801C1" w:rsidRDefault="006801C1" w:rsidP="006801C1">
      <w:pPr>
        <w:jc w:val="center"/>
        <w:rPr>
          <w:b/>
          <w:sz w:val="28"/>
          <w:szCs w:val="28"/>
        </w:rPr>
      </w:pPr>
      <w:proofErr w:type="spellStart"/>
      <w:r w:rsidRPr="006801C1">
        <w:rPr>
          <w:b/>
          <w:sz w:val="28"/>
          <w:szCs w:val="28"/>
        </w:rPr>
        <w:t>В.А.Побожего</w:t>
      </w:r>
      <w:proofErr w:type="spellEnd"/>
      <w:r w:rsidRPr="006801C1">
        <w:rPr>
          <w:b/>
          <w:sz w:val="28"/>
          <w:szCs w:val="28"/>
        </w:rPr>
        <w:t xml:space="preserve"> на открытой сессии Совета Полтавского сельского поселения Красноармейского района </w:t>
      </w:r>
      <w:r w:rsidR="00032C8B" w:rsidRPr="006801C1">
        <w:rPr>
          <w:b/>
          <w:sz w:val="28"/>
          <w:szCs w:val="28"/>
        </w:rPr>
        <w:t>о</w:t>
      </w:r>
      <w:r w:rsidR="003A5124" w:rsidRPr="006801C1">
        <w:rPr>
          <w:b/>
          <w:sz w:val="28"/>
          <w:szCs w:val="28"/>
        </w:rPr>
        <w:t xml:space="preserve"> работе</w:t>
      </w:r>
      <w:r w:rsidR="002B329F" w:rsidRPr="006801C1">
        <w:rPr>
          <w:b/>
          <w:sz w:val="28"/>
          <w:szCs w:val="28"/>
        </w:rPr>
        <w:t xml:space="preserve"> администрации Полтавского сельского поселения</w:t>
      </w:r>
      <w:r>
        <w:rPr>
          <w:b/>
          <w:sz w:val="28"/>
          <w:szCs w:val="28"/>
        </w:rPr>
        <w:t xml:space="preserve"> </w:t>
      </w:r>
      <w:r w:rsidR="00692DCB" w:rsidRPr="006801C1">
        <w:rPr>
          <w:b/>
          <w:sz w:val="28"/>
          <w:szCs w:val="28"/>
        </w:rPr>
        <w:t xml:space="preserve">за </w:t>
      </w:r>
      <w:r w:rsidR="002B329F" w:rsidRPr="006801C1">
        <w:rPr>
          <w:b/>
          <w:sz w:val="28"/>
          <w:szCs w:val="28"/>
        </w:rPr>
        <w:t xml:space="preserve"> 201</w:t>
      </w:r>
      <w:r w:rsidR="00B754A9" w:rsidRPr="006801C1">
        <w:rPr>
          <w:b/>
          <w:sz w:val="28"/>
          <w:szCs w:val="28"/>
        </w:rPr>
        <w:t>9</w:t>
      </w:r>
      <w:r w:rsidR="003A5124" w:rsidRPr="006801C1">
        <w:rPr>
          <w:b/>
          <w:sz w:val="28"/>
          <w:szCs w:val="28"/>
        </w:rPr>
        <w:t xml:space="preserve"> год</w:t>
      </w:r>
    </w:p>
    <w:p w:rsidR="00914833" w:rsidRPr="006801C1" w:rsidRDefault="00914833" w:rsidP="00AF46C1">
      <w:pPr>
        <w:jc w:val="center"/>
        <w:rPr>
          <w:b/>
          <w:sz w:val="28"/>
          <w:szCs w:val="28"/>
        </w:rPr>
      </w:pPr>
    </w:p>
    <w:p w:rsidR="005F2190" w:rsidRPr="005F2190" w:rsidRDefault="005F2190" w:rsidP="00AF46C1">
      <w:pPr>
        <w:jc w:val="center"/>
        <w:rPr>
          <w:b/>
          <w:sz w:val="32"/>
          <w:szCs w:val="32"/>
        </w:rPr>
      </w:pPr>
    </w:p>
    <w:p w:rsidR="005F2190" w:rsidRPr="00914833" w:rsidRDefault="005F2190" w:rsidP="006801C1">
      <w:pPr>
        <w:jc w:val="center"/>
        <w:rPr>
          <w:sz w:val="32"/>
          <w:szCs w:val="32"/>
        </w:rPr>
      </w:pPr>
      <w:r w:rsidRPr="00914833">
        <w:rPr>
          <w:sz w:val="32"/>
          <w:szCs w:val="32"/>
        </w:rPr>
        <w:t>Уважаемые депутаты Совета Полтавского сельского поселения!</w:t>
      </w:r>
    </w:p>
    <w:p w:rsidR="00AF46C1" w:rsidRPr="00914833" w:rsidRDefault="00AF46C1" w:rsidP="006801C1">
      <w:pPr>
        <w:jc w:val="both"/>
        <w:rPr>
          <w:sz w:val="32"/>
          <w:szCs w:val="32"/>
        </w:rPr>
      </w:pPr>
    </w:p>
    <w:p w:rsidR="00E97C11" w:rsidRPr="00914833" w:rsidRDefault="00E97C11" w:rsidP="006801C1">
      <w:pPr>
        <w:jc w:val="center"/>
        <w:rPr>
          <w:sz w:val="32"/>
          <w:szCs w:val="32"/>
        </w:rPr>
      </w:pPr>
      <w:r w:rsidRPr="00914833">
        <w:rPr>
          <w:sz w:val="32"/>
          <w:szCs w:val="32"/>
        </w:rPr>
        <w:t xml:space="preserve">Уважаемые </w:t>
      </w:r>
      <w:r w:rsidR="00652BD7" w:rsidRPr="00914833">
        <w:rPr>
          <w:sz w:val="32"/>
          <w:szCs w:val="32"/>
        </w:rPr>
        <w:t>земляки!</w:t>
      </w:r>
    </w:p>
    <w:p w:rsidR="00AF46C1" w:rsidRPr="004E4FF0" w:rsidRDefault="00AF46C1" w:rsidP="006801C1">
      <w:pPr>
        <w:jc w:val="both"/>
        <w:rPr>
          <w:sz w:val="32"/>
          <w:szCs w:val="32"/>
        </w:rPr>
      </w:pPr>
    </w:p>
    <w:p w:rsidR="00BC5B66" w:rsidRDefault="00D06B7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мы подводим итоги работы администрации Полтавского сельского поселения за 2019 год, который в целом был </w:t>
      </w:r>
      <w:r w:rsidR="00E31396">
        <w:rPr>
          <w:sz w:val="32"/>
          <w:szCs w:val="32"/>
        </w:rPr>
        <w:t>успешным.</w:t>
      </w:r>
    </w:p>
    <w:p w:rsidR="00996CE2" w:rsidRDefault="00996CE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План по доходам выполнен на 102,8%. Исполнен о</w:t>
      </w:r>
      <w:r w:rsidR="00383DD4">
        <w:rPr>
          <w:sz w:val="32"/>
          <w:szCs w:val="32"/>
        </w:rPr>
        <w:t>н</w:t>
      </w:r>
      <w:r>
        <w:rPr>
          <w:sz w:val="32"/>
          <w:szCs w:val="32"/>
        </w:rPr>
        <w:t xml:space="preserve"> в разрезе всех статей</w:t>
      </w:r>
      <w:r w:rsidR="004A09E6">
        <w:rPr>
          <w:sz w:val="32"/>
          <w:szCs w:val="32"/>
        </w:rPr>
        <w:t xml:space="preserve"> собственных доходов.</w:t>
      </w:r>
      <w:r>
        <w:rPr>
          <w:sz w:val="32"/>
          <w:szCs w:val="32"/>
        </w:rPr>
        <w:t xml:space="preserve"> Темп роста составил 109 %</w:t>
      </w:r>
      <w:r w:rsidR="004A09E6">
        <w:rPr>
          <w:sz w:val="32"/>
          <w:szCs w:val="32"/>
        </w:rPr>
        <w:t>.</w:t>
      </w:r>
      <w:r w:rsidR="00680CE1">
        <w:rPr>
          <w:sz w:val="32"/>
          <w:szCs w:val="32"/>
        </w:rPr>
        <w:t xml:space="preserve"> </w:t>
      </w:r>
      <w:r>
        <w:rPr>
          <w:sz w:val="32"/>
          <w:szCs w:val="32"/>
        </w:rPr>
        <w:t>Фактически получено в бюджет поселения 161 978,7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из них 108 012,8 тыс.руб. собственные доходы  и 53 965,9 тыс. руб.  безвозмездные поступления (приложение 1).</w:t>
      </w:r>
    </w:p>
    <w:p w:rsidR="00967566" w:rsidRDefault="00967566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Последние 3 года налицо положительная динамика поступления доходов в бюджет поселения (приложение 2).</w:t>
      </w:r>
    </w:p>
    <w:p w:rsidR="005A4BA3" w:rsidRDefault="005A4BA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Эту тенденцию надо сохранить.</w:t>
      </w:r>
    </w:p>
    <w:p w:rsidR="00E14C7E" w:rsidRDefault="00E14C7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2020-й год план по доходам принят в размере 146 685,1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(приложение 3). Это на 15 293,6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меньше, чем в прошедшем году.</w:t>
      </w:r>
    </w:p>
    <w:p w:rsidR="007B7ED8" w:rsidRDefault="00237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 есть резервы, которые надо использовать. Это, прежде всего, недоимка. На 1 января 2020 года она составила 20 112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  <w:r w:rsidR="0020532D">
        <w:rPr>
          <w:sz w:val="32"/>
          <w:szCs w:val="32"/>
        </w:rPr>
        <w:t xml:space="preserve"> (102,6 % к уровню 1 января 2019 г</w:t>
      </w:r>
      <w:r w:rsidR="007B7ED8">
        <w:rPr>
          <w:sz w:val="32"/>
          <w:szCs w:val="32"/>
        </w:rPr>
        <w:t>ода, возросла на 501 тыс. руб.).</w:t>
      </w:r>
    </w:p>
    <w:p w:rsidR="0023768D" w:rsidRDefault="0020532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10 974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или 54,6 %, - это непосредственно потенциальные доходы бюджета поселения.</w:t>
      </w:r>
    </w:p>
    <w:p w:rsidR="00E975D3" w:rsidRDefault="00E975D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Несмотря на то, что процент собираемости </w:t>
      </w:r>
      <w:r w:rsidR="00216D87">
        <w:rPr>
          <w:sz w:val="32"/>
          <w:szCs w:val="32"/>
        </w:rPr>
        <w:t xml:space="preserve">налога на имущество и земельного налога физических лиц по сравнению с 2019 годом возрос (приложение 4), работу с недоимкой нельзя признать удовлетворительной. </w:t>
      </w:r>
    </w:p>
    <w:p w:rsidR="00216D87" w:rsidRDefault="00216D8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Мы также рассчитываем на совершенно другое качество работы наших партнеров в лице налоговой службы и службы судебных приставов.</w:t>
      </w:r>
    </w:p>
    <w:p w:rsidR="00216D87" w:rsidRDefault="00216D8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Ежегодно с этой трибуны звучат фамилии одних и тех же крупных должников по уплате налогов</w:t>
      </w:r>
      <w:r w:rsidR="00686887">
        <w:rPr>
          <w:sz w:val="32"/>
          <w:szCs w:val="32"/>
        </w:rPr>
        <w:t>, но воз и ныне там</w:t>
      </w:r>
      <w:r w:rsidR="00B65798">
        <w:rPr>
          <w:sz w:val="32"/>
          <w:szCs w:val="32"/>
        </w:rPr>
        <w:t xml:space="preserve"> </w:t>
      </w:r>
      <w:r w:rsidR="00B65798">
        <w:rPr>
          <w:sz w:val="32"/>
          <w:szCs w:val="32"/>
        </w:rPr>
        <w:lastRenderedPageBreak/>
        <w:t>(Приложение)</w:t>
      </w:r>
      <w:r w:rsidR="00686887">
        <w:rPr>
          <w:sz w:val="32"/>
          <w:szCs w:val="32"/>
        </w:rPr>
        <w:t>.</w:t>
      </w:r>
      <w:r w:rsidR="002D2F0F">
        <w:rPr>
          <w:sz w:val="32"/>
          <w:szCs w:val="32"/>
        </w:rPr>
        <w:t xml:space="preserve"> Отделу по доходам и управлению муниципальным имуществом (начальник Степаненко А</w:t>
      </w:r>
      <w:r w:rsidR="007B7ED8">
        <w:rPr>
          <w:sz w:val="32"/>
          <w:szCs w:val="32"/>
        </w:rPr>
        <w:t xml:space="preserve">лександр </w:t>
      </w:r>
      <w:r w:rsidR="002D2F0F">
        <w:rPr>
          <w:sz w:val="32"/>
          <w:szCs w:val="32"/>
        </w:rPr>
        <w:t>В</w:t>
      </w:r>
      <w:r w:rsidR="007B7ED8">
        <w:rPr>
          <w:sz w:val="32"/>
          <w:szCs w:val="32"/>
        </w:rPr>
        <w:t>ладимирович</w:t>
      </w:r>
      <w:r w:rsidR="002D2F0F">
        <w:rPr>
          <w:sz w:val="32"/>
          <w:szCs w:val="32"/>
        </w:rPr>
        <w:t>) надо в полной мере использовать ресурс районной межведомственной комиссии по уплате налогов.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Еще одним резервом увеличения бюджета поселения может стать победа в краевых конкурсах, например, в краевом смотре-конкурсе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Поручаю своему заместителю </w:t>
      </w:r>
      <w:proofErr w:type="spellStart"/>
      <w:r>
        <w:rPr>
          <w:sz w:val="32"/>
          <w:szCs w:val="32"/>
        </w:rPr>
        <w:t>Гористову</w:t>
      </w:r>
      <w:proofErr w:type="spellEnd"/>
      <w:r>
        <w:rPr>
          <w:sz w:val="32"/>
          <w:szCs w:val="32"/>
        </w:rPr>
        <w:t xml:space="preserve"> Вячеславу Александровичу провести соответствующую работу в этом направлении.</w:t>
      </w:r>
    </w:p>
    <w:p w:rsidR="003E14E3" w:rsidRDefault="003E14E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дальнейшем надо в полной мере использовать финансовые возможности краевых программ.</w:t>
      </w:r>
    </w:p>
    <w:p w:rsidR="00FA088F" w:rsidRDefault="00FA088F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 касается структуры собственных доходов за 2019 год, то она выглядит следующим образом (приложение 5).</w:t>
      </w:r>
    </w:p>
    <w:p w:rsidR="00170E9D" w:rsidRDefault="00170E9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Самыми большими являются расходы на благоустройство – 63 199,3 тыс. руб., или 39 % бюджета поселения (приложение  6).</w:t>
      </w:r>
    </w:p>
    <w:p w:rsidR="00170E9D" w:rsidRDefault="00170E9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рамках реализации государственной программы Краснодарского края «Формирование современной городской среды»</w:t>
      </w:r>
      <w:r w:rsidR="00D735B0">
        <w:rPr>
          <w:sz w:val="32"/>
          <w:szCs w:val="32"/>
        </w:rPr>
        <w:t xml:space="preserve"> в 2019 году были </w:t>
      </w:r>
      <w:r>
        <w:rPr>
          <w:sz w:val="32"/>
          <w:szCs w:val="32"/>
        </w:rPr>
        <w:t>выделены субсидии на благоустройство территории центрального парка из федерального бюджета</w:t>
      </w:r>
      <w:r w:rsidR="00344A88">
        <w:rPr>
          <w:sz w:val="32"/>
          <w:szCs w:val="32"/>
        </w:rPr>
        <w:t xml:space="preserve"> 19 106,1 тыс</w:t>
      </w:r>
      <w:proofErr w:type="gramStart"/>
      <w:r w:rsidR="00344A88">
        <w:rPr>
          <w:sz w:val="32"/>
          <w:szCs w:val="32"/>
        </w:rPr>
        <w:t>.р</w:t>
      </w:r>
      <w:proofErr w:type="gramEnd"/>
      <w:r w:rsidR="00344A88">
        <w:rPr>
          <w:sz w:val="32"/>
          <w:szCs w:val="32"/>
        </w:rPr>
        <w:t xml:space="preserve">уб., из краевого бюджета  796,1 тыс.руб. Средства местного бюджета на </w:t>
      </w:r>
      <w:proofErr w:type="spellStart"/>
      <w:r w:rsidR="00344A88">
        <w:rPr>
          <w:sz w:val="32"/>
          <w:szCs w:val="32"/>
        </w:rPr>
        <w:t>софинансирование</w:t>
      </w:r>
      <w:proofErr w:type="spellEnd"/>
      <w:r w:rsidR="00344A88">
        <w:rPr>
          <w:sz w:val="32"/>
          <w:szCs w:val="32"/>
        </w:rPr>
        <w:t xml:space="preserve"> расходных обязательств составили 1 968,3 тыс.руб.(9 %). Всего предусмотрено 21 870,5 тыс</w:t>
      </w:r>
      <w:proofErr w:type="gramStart"/>
      <w:r w:rsidR="00344A88">
        <w:rPr>
          <w:sz w:val="32"/>
          <w:szCs w:val="32"/>
        </w:rPr>
        <w:t>.р</w:t>
      </w:r>
      <w:proofErr w:type="gramEnd"/>
      <w:r w:rsidR="00344A88">
        <w:rPr>
          <w:sz w:val="32"/>
          <w:szCs w:val="32"/>
        </w:rPr>
        <w:t>уб.</w:t>
      </w:r>
    </w:p>
    <w:p w:rsidR="00344A88" w:rsidRDefault="00344A8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января 2020 года подписано соглашений с Министерством топливно-энергетического комплекса и жилищно-коммунального хозяйства Краснодарского края, в соответствии с которым Полтавскому сельскому поселению на благоустройство двух общественных территорий: сквера «225-летия станицы Полтавской» с прилегающей набережной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до ул. Красной и сквера «80-летия образования Краснодарского края» выделено в </w:t>
      </w:r>
      <w:r w:rsidR="00EF034B">
        <w:rPr>
          <w:sz w:val="32"/>
          <w:szCs w:val="32"/>
        </w:rPr>
        <w:t>2022 году 43 313,1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уб., из них 41 580,5 тыс.руб. средства федерального бюджета и 1 732,6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 средства краевого бюджета. Из местного бюджета будет выделено 4 283,7 тыс</w:t>
      </w:r>
      <w:proofErr w:type="gramStart"/>
      <w:r w:rsidR="00EF034B">
        <w:rPr>
          <w:sz w:val="32"/>
          <w:szCs w:val="32"/>
        </w:rPr>
        <w:t>.р</w:t>
      </w:r>
      <w:proofErr w:type="gramEnd"/>
      <w:r w:rsidR="00EF034B">
        <w:rPr>
          <w:sz w:val="32"/>
          <w:szCs w:val="32"/>
        </w:rPr>
        <w:t>уб. (9 %).</w:t>
      </w:r>
    </w:p>
    <w:p w:rsidR="00EF034B" w:rsidRDefault="00EF034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 Соглашением муниципалитет обязан не позднее 1 февраля года благоустройства территории (2022 год) пре</w:t>
      </w:r>
      <w:r w:rsidR="00177806">
        <w:rPr>
          <w:sz w:val="32"/>
          <w:szCs w:val="32"/>
        </w:rPr>
        <w:t xml:space="preserve">доставить в Министерство </w:t>
      </w:r>
      <w:proofErr w:type="spellStart"/>
      <w:proofErr w:type="gramStart"/>
      <w:r w:rsidR="00177806">
        <w:rPr>
          <w:sz w:val="32"/>
          <w:szCs w:val="32"/>
        </w:rPr>
        <w:t>дизайн-проекты</w:t>
      </w:r>
      <w:proofErr w:type="spellEnd"/>
      <w:proofErr w:type="gramEnd"/>
      <w:r w:rsidR="00177806">
        <w:rPr>
          <w:sz w:val="32"/>
          <w:szCs w:val="32"/>
        </w:rPr>
        <w:t xml:space="preserve"> благоустрой</w:t>
      </w:r>
      <w:r w:rsidR="00D735B0">
        <w:rPr>
          <w:sz w:val="32"/>
          <w:szCs w:val="32"/>
        </w:rPr>
        <w:t>ства территорий и</w:t>
      </w:r>
      <w:r w:rsidR="00177806">
        <w:rPr>
          <w:sz w:val="32"/>
          <w:szCs w:val="32"/>
        </w:rPr>
        <w:t xml:space="preserve"> заключения о достоверности определения сметной </w:t>
      </w:r>
      <w:r w:rsidR="00177806">
        <w:rPr>
          <w:sz w:val="32"/>
          <w:szCs w:val="32"/>
        </w:rPr>
        <w:lastRenderedPageBreak/>
        <w:t>стоимости, выданных</w:t>
      </w:r>
      <w:r w:rsidR="00D735B0">
        <w:rPr>
          <w:sz w:val="32"/>
          <w:szCs w:val="32"/>
        </w:rPr>
        <w:t xml:space="preserve"> на проведение государственной экспертизы органом.</w:t>
      </w:r>
    </w:p>
    <w:p w:rsidR="001123DD" w:rsidRDefault="001123D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соглашении есть еще одно условие, которое является ею неотъемлемой частью: </w:t>
      </w:r>
      <w:proofErr w:type="gramStart"/>
      <w:r>
        <w:rPr>
          <w:sz w:val="32"/>
          <w:szCs w:val="32"/>
        </w:rPr>
        <w:t xml:space="preserve">«С целью выполнения целевого показателя, предусмотренного паспортом регионального проекта «Формирование комфортной городской среды» Муниципалитет обязуется включить в муниципальную программу мероприятия по благоустройству общественных территорий без использования средств Субсидии (за </w:t>
      </w:r>
      <w:r w:rsidR="007848C7">
        <w:rPr>
          <w:sz w:val="32"/>
          <w:szCs w:val="32"/>
        </w:rPr>
        <w:t xml:space="preserve">счет местного бюджета и (или) внебюджетных источников и благоустроить в 2022 году </w:t>
      </w:r>
      <w:r w:rsidR="00083AA8">
        <w:rPr>
          <w:sz w:val="32"/>
          <w:szCs w:val="32"/>
        </w:rPr>
        <w:t>4 общественн</w:t>
      </w:r>
      <w:r w:rsidR="00DC1B8A">
        <w:rPr>
          <w:sz w:val="32"/>
          <w:szCs w:val="32"/>
        </w:rPr>
        <w:t>ые</w:t>
      </w:r>
      <w:r w:rsidR="00083AA8">
        <w:rPr>
          <w:sz w:val="32"/>
          <w:szCs w:val="32"/>
        </w:rPr>
        <w:t xml:space="preserve"> территории.</w:t>
      </w:r>
      <w:proofErr w:type="gramEnd"/>
    </w:p>
    <w:p w:rsidR="00C61E50" w:rsidRDefault="00C61E5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Весомыми были о отчетном году расходы на уличное освещение (9 206,1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уб.). За электроэнергию мы заплатили 2 932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уб. (в 2006 году </w:t>
      </w:r>
      <w:r w:rsidR="007728A3">
        <w:rPr>
          <w:sz w:val="32"/>
          <w:szCs w:val="32"/>
        </w:rPr>
        <w:t xml:space="preserve">почти </w:t>
      </w:r>
      <w:r>
        <w:rPr>
          <w:sz w:val="32"/>
          <w:szCs w:val="32"/>
        </w:rPr>
        <w:t>в 23 раза меньше:128 500 руб.).</w:t>
      </w:r>
      <w:r w:rsidR="00EC64C1">
        <w:rPr>
          <w:sz w:val="32"/>
          <w:szCs w:val="32"/>
        </w:rPr>
        <w:t xml:space="preserve"> Устройство уличного освещения центрального парка обошлось в 2 784,2 тыс</w:t>
      </w:r>
      <w:proofErr w:type="gramStart"/>
      <w:r w:rsidR="00EC64C1">
        <w:rPr>
          <w:sz w:val="32"/>
          <w:szCs w:val="32"/>
        </w:rPr>
        <w:t>.р</w:t>
      </w:r>
      <w:proofErr w:type="gramEnd"/>
      <w:r w:rsidR="00EC64C1">
        <w:rPr>
          <w:sz w:val="32"/>
          <w:szCs w:val="32"/>
        </w:rPr>
        <w:t>уб.</w:t>
      </w:r>
      <w:r w:rsidR="007728A3">
        <w:rPr>
          <w:sz w:val="32"/>
          <w:szCs w:val="32"/>
        </w:rPr>
        <w:t xml:space="preserve"> </w:t>
      </w:r>
      <w:r w:rsidR="00EC64C1">
        <w:rPr>
          <w:sz w:val="32"/>
          <w:szCs w:val="32"/>
        </w:rPr>
        <w:t>Установлено 23</w:t>
      </w:r>
      <w:r w:rsidR="007728A3">
        <w:rPr>
          <w:sz w:val="32"/>
          <w:szCs w:val="32"/>
        </w:rPr>
        <w:t xml:space="preserve"> </w:t>
      </w:r>
      <w:proofErr w:type="spellStart"/>
      <w:r w:rsidR="007728A3">
        <w:rPr>
          <w:sz w:val="32"/>
          <w:szCs w:val="32"/>
        </w:rPr>
        <w:t>вандалоустойчивых</w:t>
      </w:r>
      <w:proofErr w:type="spellEnd"/>
      <w:r w:rsidR="007728A3">
        <w:rPr>
          <w:sz w:val="32"/>
          <w:szCs w:val="32"/>
        </w:rPr>
        <w:t xml:space="preserve"> светильника фирмы</w:t>
      </w:r>
      <w:r w:rsidR="007728A3" w:rsidRPr="00D1506E">
        <w:rPr>
          <w:sz w:val="32"/>
          <w:szCs w:val="32"/>
        </w:rPr>
        <w:t xml:space="preserve"> </w:t>
      </w:r>
      <w:proofErr w:type="spellStart"/>
      <w:r w:rsidR="007728A3">
        <w:rPr>
          <w:sz w:val="32"/>
          <w:szCs w:val="32"/>
          <w:lang w:val="en-US"/>
        </w:rPr>
        <w:t>Rossa</w:t>
      </w:r>
      <w:proofErr w:type="spellEnd"/>
      <w:r w:rsidR="00D1506E" w:rsidRPr="00D1506E">
        <w:rPr>
          <w:sz w:val="32"/>
          <w:szCs w:val="32"/>
        </w:rPr>
        <w:t xml:space="preserve"> </w:t>
      </w:r>
      <w:r w:rsidR="00DD58F7">
        <w:rPr>
          <w:sz w:val="32"/>
          <w:szCs w:val="32"/>
        </w:rPr>
        <w:t>и проложен бронированный кабель до начала благоустройства центрального парка по всей его территории.</w:t>
      </w:r>
    </w:p>
    <w:p w:rsidR="00DD58F7" w:rsidRDefault="00DD58F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Чтобы завершить работы, необходимо</w:t>
      </w:r>
      <w:r w:rsidR="00C958A9">
        <w:rPr>
          <w:sz w:val="32"/>
          <w:szCs w:val="32"/>
        </w:rPr>
        <w:t xml:space="preserve"> в текущем году установить еще 58 светильников</w:t>
      </w:r>
      <w:r w:rsidR="00D86610">
        <w:rPr>
          <w:sz w:val="32"/>
          <w:szCs w:val="32"/>
        </w:rPr>
        <w:t xml:space="preserve">. </w:t>
      </w:r>
      <w:r w:rsidR="00032C8B">
        <w:rPr>
          <w:sz w:val="32"/>
          <w:szCs w:val="32"/>
        </w:rPr>
        <w:t xml:space="preserve">В 2020 году на 23 перекрестках установлено 36 светодиодных светильников и 24 светильника по ул. Жлобы от ул. К.Партизан до ул. Московской </w:t>
      </w:r>
      <w:proofErr w:type="gramStart"/>
      <w:r w:rsidR="00032C8B">
        <w:rPr>
          <w:sz w:val="32"/>
          <w:szCs w:val="32"/>
        </w:rPr>
        <w:t>заменены</w:t>
      </w:r>
      <w:proofErr w:type="gramEnd"/>
      <w:r w:rsidR="00032C8B">
        <w:rPr>
          <w:sz w:val="32"/>
          <w:szCs w:val="32"/>
        </w:rPr>
        <w:t xml:space="preserve"> на светодиодные.</w:t>
      </w:r>
    </w:p>
    <w:p w:rsidR="00A864B6" w:rsidRDefault="00032C8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Кроме того, в</w:t>
      </w:r>
      <w:r w:rsidR="00A864B6">
        <w:rPr>
          <w:sz w:val="32"/>
          <w:szCs w:val="32"/>
        </w:rPr>
        <w:t xml:space="preserve"> течение года установлено 40 светодиодных светильников от приборов учета заявителей. Осталось реализовать 10 обращений граждан на установку светильника уличного освещения от своего прибора учета.</w:t>
      </w:r>
    </w:p>
    <w:p w:rsidR="00C2268D" w:rsidRDefault="00C22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2020 году работа в этом направлении будет продолжена.</w:t>
      </w:r>
    </w:p>
    <w:p w:rsidR="00C2268D" w:rsidRDefault="00C2268D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тройку лидеров по объему затрат в разделе «Благоустройство» входит также уборка мусора (8 089,1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уб.). Следует обратить внимание, что затраты по сравнению с 2017 годом возросли с 4 753,9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до 8 089,1 тыс.руб. Прежде всего, за счет оплаты</w:t>
      </w:r>
      <w:r w:rsidR="00F22650">
        <w:rPr>
          <w:sz w:val="32"/>
          <w:szCs w:val="32"/>
        </w:rPr>
        <w:t xml:space="preserve"> услуги по захоронению ТКО (полигон) в размере 1 385,8 тыс.руб., приобретения бункеров-накопителей (5 шт.)</w:t>
      </w:r>
      <w:r w:rsidR="00BA4DDB">
        <w:rPr>
          <w:sz w:val="32"/>
          <w:szCs w:val="32"/>
        </w:rPr>
        <w:t xml:space="preserve">, </w:t>
      </w:r>
      <w:r w:rsidR="00F22650">
        <w:rPr>
          <w:sz w:val="32"/>
          <w:szCs w:val="32"/>
        </w:rPr>
        <w:t>вывоз</w:t>
      </w:r>
      <w:r w:rsidR="00BA4DDB">
        <w:rPr>
          <w:sz w:val="32"/>
          <w:szCs w:val="32"/>
        </w:rPr>
        <w:t>а</w:t>
      </w:r>
      <w:r w:rsidR="00F22650">
        <w:rPr>
          <w:sz w:val="32"/>
          <w:szCs w:val="32"/>
        </w:rPr>
        <w:t xml:space="preserve"> мусора из них (1 085,2 тыс.руб.) и увеличения расходов непосредственно на уборку мусора (с 1 167,6 тыс.руб. в 2017 году до 2 111,1 тыс</w:t>
      </w:r>
      <w:proofErr w:type="gramStart"/>
      <w:r w:rsidR="00F22650">
        <w:rPr>
          <w:sz w:val="32"/>
          <w:szCs w:val="32"/>
        </w:rPr>
        <w:t>.р</w:t>
      </w:r>
      <w:proofErr w:type="gramEnd"/>
      <w:r w:rsidR="00F22650">
        <w:rPr>
          <w:sz w:val="32"/>
          <w:szCs w:val="32"/>
        </w:rPr>
        <w:t xml:space="preserve">уб. в 2019 году). Одной из главных причин является то, что большая часть населения не платит за мусор. Численность населения Полтавского сельского поселения на 1 января 2019 года по сведениям </w:t>
      </w:r>
      <w:proofErr w:type="spellStart"/>
      <w:r w:rsidR="00F22650">
        <w:rPr>
          <w:sz w:val="32"/>
          <w:szCs w:val="32"/>
        </w:rPr>
        <w:t>Краснодарстата</w:t>
      </w:r>
      <w:proofErr w:type="spellEnd"/>
      <w:r w:rsidR="00F22650">
        <w:rPr>
          <w:sz w:val="32"/>
          <w:szCs w:val="32"/>
        </w:rPr>
        <w:t xml:space="preserve"> составила 26 422 чел., а охват договорами по данным </w:t>
      </w:r>
      <w:r w:rsidR="00F22650">
        <w:rPr>
          <w:sz w:val="32"/>
          <w:szCs w:val="32"/>
        </w:rPr>
        <w:lastRenderedPageBreak/>
        <w:t xml:space="preserve">ООО «Лотос 2010» </w:t>
      </w:r>
      <w:r w:rsidR="00BA4DDB">
        <w:rPr>
          <w:sz w:val="32"/>
          <w:szCs w:val="32"/>
        </w:rPr>
        <w:t xml:space="preserve">на 24 января 2020 г. </w:t>
      </w:r>
      <w:r w:rsidR="00F22650">
        <w:rPr>
          <w:sz w:val="32"/>
          <w:szCs w:val="32"/>
        </w:rPr>
        <w:t xml:space="preserve">составляет 21 701 чел. (82,1 %). То есть 4 721 чел. </w:t>
      </w:r>
      <w:r w:rsidR="00BA4DDB">
        <w:rPr>
          <w:sz w:val="32"/>
          <w:szCs w:val="32"/>
        </w:rPr>
        <w:t>«</w:t>
      </w:r>
      <w:r w:rsidR="00F22650">
        <w:rPr>
          <w:sz w:val="32"/>
          <w:szCs w:val="32"/>
        </w:rPr>
        <w:t>остаются за бортом</w:t>
      </w:r>
      <w:r w:rsidR="00BA4DDB">
        <w:rPr>
          <w:sz w:val="32"/>
          <w:szCs w:val="32"/>
        </w:rPr>
        <w:t>»</w:t>
      </w:r>
      <w:r w:rsidR="00F2265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D14F52" w:rsidRDefault="00D14F5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юридическим лицам ситуация не лучше. Из 388 субъектов </w:t>
      </w:r>
      <w:r w:rsidR="005C117B">
        <w:rPr>
          <w:sz w:val="32"/>
          <w:szCs w:val="32"/>
        </w:rPr>
        <w:t>заключен 301 договор с ООО «Лотос 2010» (78 %).</w:t>
      </w:r>
    </w:p>
    <w:p w:rsidR="005C117B" w:rsidRDefault="005C11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Надо для начала обнародовать список </w:t>
      </w:r>
      <w:r w:rsidR="008E1704">
        <w:rPr>
          <w:sz w:val="32"/>
          <w:szCs w:val="32"/>
        </w:rPr>
        <w:t>«</w:t>
      </w:r>
      <w:r>
        <w:rPr>
          <w:sz w:val="32"/>
          <w:szCs w:val="32"/>
        </w:rPr>
        <w:t>уклонистов</w:t>
      </w:r>
      <w:r w:rsidR="00765E0D">
        <w:rPr>
          <w:sz w:val="32"/>
          <w:szCs w:val="32"/>
        </w:rPr>
        <w:t>»</w:t>
      </w:r>
      <w:r>
        <w:rPr>
          <w:sz w:val="32"/>
          <w:szCs w:val="32"/>
        </w:rPr>
        <w:t xml:space="preserve"> на сайте сельского поселения и в районной газете, а в дальнейшем в сжатые сроки провести претензионную работу.</w:t>
      </w:r>
    </w:p>
    <w:p w:rsidR="00370464" w:rsidRDefault="0044111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Значительную</w:t>
      </w:r>
      <w:r w:rsidR="00C60F84">
        <w:rPr>
          <w:sz w:val="32"/>
          <w:szCs w:val="32"/>
        </w:rPr>
        <w:t xml:space="preserve"> долю в расходной части бюджета поселения в 2019 году составили денежные средства, предусмотренные в дорожном фонде (27,4 %). Использовано за отчетный период 44 383,5 тыс</w:t>
      </w:r>
      <w:proofErr w:type="gramStart"/>
      <w:r w:rsidR="00C60F84">
        <w:rPr>
          <w:sz w:val="32"/>
          <w:szCs w:val="32"/>
        </w:rPr>
        <w:t>.р</w:t>
      </w:r>
      <w:proofErr w:type="gramEnd"/>
      <w:r w:rsidR="00C60F84">
        <w:rPr>
          <w:sz w:val="32"/>
          <w:szCs w:val="32"/>
        </w:rPr>
        <w:t>уб., в том числе 27 401,2 тыс.руб. средства краевого бюджета, 16 957,3 тыс.руб. средства местного бюджета и 25,0 тыс.руб. привлеченные средства.</w:t>
      </w:r>
    </w:p>
    <w:p w:rsidR="00C60F84" w:rsidRDefault="00C60F8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Дорожный фонд на 2020 год </w:t>
      </w:r>
      <w:r w:rsidR="00F652D6">
        <w:rPr>
          <w:sz w:val="32"/>
          <w:szCs w:val="32"/>
        </w:rPr>
        <w:t>определен</w:t>
      </w:r>
      <w:r>
        <w:rPr>
          <w:sz w:val="32"/>
          <w:szCs w:val="32"/>
        </w:rPr>
        <w:t xml:space="preserve"> в размере 16 245,4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60F84" w:rsidRDefault="00C60F84" w:rsidP="006801C1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Приказом № 702 от 26 ноября 2019 года утвержден перечень муниципальных образований Краснодарского края для предоставления в 2020-2022 годах субсидий местным бюджетам на </w:t>
      </w:r>
      <w:proofErr w:type="spellStart"/>
      <w:r>
        <w:rPr>
          <w:sz w:val="32"/>
          <w:szCs w:val="32"/>
        </w:rPr>
        <w:t>софинансирование</w:t>
      </w:r>
      <w:proofErr w:type="spellEnd"/>
      <w:r>
        <w:rPr>
          <w:sz w:val="32"/>
          <w:szCs w:val="32"/>
        </w:rPr>
        <w:t xml:space="preserve"> расходных обязательств на капитальный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</w:t>
      </w:r>
      <w:proofErr w:type="gramEnd"/>
      <w:r>
        <w:rPr>
          <w:sz w:val="32"/>
          <w:szCs w:val="32"/>
        </w:rPr>
        <w:t xml:space="preserve"> автомо</w:t>
      </w:r>
      <w:r w:rsidR="000B5058">
        <w:rPr>
          <w:sz w:val="32"/>
          <w:szCs w:val="32"/>
        </w:rPr>
        <w:t>бильных дорог Краснодарского края».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Данным приказом определен рекомендуемый объем субсидий из средств краевого бюджета (тыс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уб.):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2020 год – 21 482,9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2021 год – 21 167,5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2022 год – 21 306,5</w:t>
      </w:r>
    </w:p>
    <w:p w:rsidR="00B04A19" w:rsidRDefault="00B04A1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Всего на три года есть возможность использовать не менее 63 956,9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средств</w:t>
      </w:r>
      <w:r w:rsidR="007603A1">
        <w:rPr>
          <w:sz w:val="32"/>
          <w:szCs w:val="32"/>
        </w:rPr>
        <w:t xml:space="preserve"> краевого бюджета.</w:t>
      </w:r>
    </w:p>
    <w:p w:rsidR="00B73860" w:rsidRDefault="00B7386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 декабря 2019 года нами представлена заявка в министерство транспорта и дорожного хозяйства Краснодарского края на 2020 год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следующие 5 объектов:</w:t>
      </w:r>
    </w:p>
    <w:p w:rsidR="00B73860" w:rsidRDefault="00B73860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Ленина от ул. Красной до ул. Жлобы – 12 353,3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  <w:r w:rsidR="00D01BA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0,385 км.</w:t>
      </w:r>
      <w:r w:rsidR="00D01BA3">
        <w:rPr>
          <w:sz w:val="32"/>
          <w:szCs w:val="32"/>
        </w:rPr>
        <w:t>;</w:t>
      </w:r>
    </w:p>
    <w:p w:rsidR="00D01BA3" w:rsidRDefault="00D01BA3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Просвещения от ул. Жлобы до ул. Красной –         3 207,8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</w:t>
      </w:r>
      <w:r w:rsidR="00CF3966">
        <w:rPr>
          <w:sz w:val="32"/>
          <w:szCs w:val="32"/>
        </w:rPr>
        <w:t>.</w:t>
      </w:r>
      <w:r>
        <w:rPr>
          <w:sz w:val="32"/>
          <w:szCs w:val="32"/>
        </w:rPr>
        <w:t>, 0,283 км.;</w:t>
      </w:r>
    </w:p>
    <w:p w:rsidR="002753DF" w:rsidRDefault="00D01BA3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Ремонт</w:t>
      </w:r>
      <w:r w:rsidR="00DA50AD">
        <w:rPr>
          <w:sz w:val="32"/>
          <w:szCs w:val="32"/>
        </w:rPr>
        <w:t xml:space="preserve"> ул. К.Маркса от ул. Коммунистической до ул. Фурманова – 2 917,6 тыс</w:t>
      </w:r>
      <w:proofErr w:type="gramStart"/>
      <w:r w:rsidR="00DA50AD">
        <w:rPr>
          <w:sz w:val="32"/>
          <w:szCs w:val="32"/>
        </w:rPr>
        <w:t>.р</w:t>
      </w:r>
      <w:proofErr w:type="gramEnd"/>
      <w:r w:rsidR="00DA50AD">
        <w:rPr>
          <w:sz w:val="32"/>
          <w:szCs w:val="32"/>
        </w:rPr>
        <w:t>уб., 0,384 км.;</w:t>
      </w:r>
    </w:p>
    <w:p w:rsidR="002753DF" w:rsidRDefault="002753DF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8 Марта от ул. Ленина до ул. К.Маркса – 3 114,2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0,477 км.;</w:t>
      </w:r>
    </w:p>
    <w:p w:rsidR="00D01BA3" w:rsidRDefault="00433162" w:rsidP="006801C1">
      <w:pPr>
        <w:pStyle w:val="ab"/>
        <w:numPr>
          <w:ilvl w:val="0"/>
          <w:numId w:val="1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ул. Фурманова от ПК 0+00 (дом № 26) до ПК 1+89  - 1 277,7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0,189 км.</w:t>
      </w:r>
      <w:r w:rsidR="002753DF">
        <w:rPr>
          <w:sz w:val="32"/>
          <w:szCs w:val="32"/>
        </w:rPr>
        <w:t xml:space="preserve"> </w:t>
      </w:r>
      <w:r w:rsidR="00D01BA3">
        <w:rPr>
          <w:sz w:val="32"/>
          <w:szCs w:val="32"/>
        </w:rPr>
        <w:t xml:space="preserve"> </w:t>
      </w:r>
    </w:p>
    <w:p w:rsidR="00287694" w:rsidRDefault="0028769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Общий объем финансирования об</w:t>
      </w:r>
      <w:r w:rsidR="00C50B35">
        <w:rPr>
          <w:sz w:val="32"/>
          <w:szCs w:val="32"/>
        </w:rPr>
        <w:t>ъектов составляет 22 870,7 тыс</w:t>
      </w:r>
      <w:proofErr w:type="gramStart"/>
      <w:r w:rsidR="00C50B35">
        <w:rPr>
          <w:sz w:val="32"/>
          <w:szCs w:val="32"/>
        </w:rPr>
        <w:t>.р</w:t>
      </w:r>
      <w:proofErr w:type="gramEnd"/>
      <w:r w:rsidR="00C50B35">
        <w:rPr>
          <w:sz w:val="32"/>
          <w:szCs w:val="32"/>
        </w:rPr>
        <w:t xml:space="preserve">уб., </w:t>
      </w:r>
      <w:r w:rsidR="00224A67">
        <w:rPr>
          <w:sz w:val="32"/>
          <w:szCs w:val="32"/>
        </w:rPr>
        <w:t>(</w:t>
      </w:r>
      <w:r w:rsidR="00C50B35">
        <w:rPr>
          <w:sz w:val="32"/>
          <w:szCs w:val="32"/>
        </w:rPr>
        <w:t>на 257,1 тыс.руб. больше рекомендуемой суммы</w:t>
      </w:r>
      <w:r w:rsidR="00224A67">
        <w:rPr>
          <w:sz w:val="32"/>
          <w:szCs w:val="32"/>
        </w:rPr>
        <w:t>)</w:t>
      </w:r>
      <w:r w:rsidR="00C50B35">
        <w:rPr>
          <w:sz w:val="32"/>
          <w:szCs w:val="32"/>
        </w:rPr>
        <w:t>, в том числе средств местного бюджета 1 387,8 тыс.руб.</w:t>
      </w:r>
    </w:p>
    <w:p w:rsidR="00607F57" w:rsidRDefault="00607F5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Дороги, которые не имеют асфальтобетонного покрытия, предлагаю ремонтировать на паритетных условиях с жителями.</w:t>
      </w:r>
    </w:p>
    <w:p w:rsidR="00607F57" w:rsidRDefault="00607F57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2019 году в разные инстанции поступило 322 обращения наших граждан, в том числе в администрацию Президента 18, в администрацию края 29</w:t>
      </w:r>
      <w:r w:rsidR="000B2AAA">
        <w:rPr>
          <w:sz w:val="32"/>
          <w:szCs w:val="32"/>
        </w:rPr>
        <w:t>, в администрацию района 84 и в администрацию поселения 191.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Среди затронутых в обращениях проблем значительное место, помимо дорог, занимает необходимость устройства тротуаров.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2019 году за счет средств дорожного фонда произведен ремонт тротуаров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>: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Ленина от входа в МОУ СОШ № 1 до ул. Советской протяженностью 370 метров;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Луговой протяженностью 268 метров;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Красной на пересечении с ул. Набережной протяженностью 83 метра;</w:t>
      </w:r>
    </w:p>
    <w:p w:rsidR="00F8457B" w:rsidRDefault="00F8457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8130A">
        <w:rPr>
          <w:sz w:val="32"/>
          <w:szCs w:val="32"/>
        </w:rPr>
        <w:t>ул. Коммунистической от ул. Красной до проезда к Сбербанку, в сторону ул. Жлобы, протяженностью 44 метра.</w:t>
      </w:r>
    </w:p>
    <w:p w:rsidR="008D2540" w:rsidRDefault="008D2540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эти цели выделено 2 913,5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Однако, реальное продвижение несоизмеримо с потребностью.</w:t>
      </w:r>
    </w:p>
    <w:p w:rsidR="004565F8" w:rsidRDefault="004565F8" w:rsidP="006801C1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20 января 2020 года подписано соглашение с министерством сельского хозяйства и перерабатывающей промышленности Краснодарского края, в соответствии с которым, в рамках подпрограммы, «Комплексное развитие сельских территорий» государственной программой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Полтавскому сельскому поселению в 2020 году</w:t>
      </w:r>
      <w:proofErr w:type="gramEnd"/>
      <w:r>
        <w:rPr>
          <w:sz w:val="32"/>
          <w:szCs w:val="32"/>
        </w:rPr>
        <w:t xml:space="preserve"> предоставлена субсидия из бюджета Краснодарского края в размере 6 284,5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D3FA8" w:rsidRDefault="00CD3FA8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 этом муниципалитет обязуется </w:t>
      </w:r>
      <w:r w:rsidR="00935A66">
        <w:rPr>
          <w:sz w:val="32"/>
          <w:szCs w:val="32"/>
        </w:rPr>
        <w:t>привлечь средства внебюджетных источников в сумме 3 233,6 тыс</w:t>
      </w:r>
      <w:proofErr w:type="gramStart"/>
      <w:r w:rsidR="00935A66">
        <w:rPr>
          <w:sz w:val="32"/>
          <w:szCs w:val="32"/>
        </w:rPr>
        <w:t>.р</w:t>
      </w:r>
      <w:proofErr w:type="gramEnd"/>
      <w:r w:rsidR="00935A66">
        <w:rPr>
          <w:sz w:val="32"/>
          <w:szCs w:val="32"/>
        </w:rPr>
        <w:t>уб., а в случае невозможности привлечения внебюджетных источников, недостающие средства могут быть привлечены за счет муниципального бюджета.</w:t>
      </w:r>
    </w:p>
    <w:p w:rsidR="00935A66" w:rsidRDefault="00935A66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2020 году должны быть построены следующие объекты:</w:t>
      </w:r>
    </w:p>
    <w:p w:rsidR="00AE4E89" w:rsidRPr="002158BF" w:rsidRDefault="00AE4E89" w:rsidP="006801C1">
      <w:pPr>
        <w:ind w:firstLine="709"/>
        <w:jc w:val="both"/>
        <w:rPr>
          <w:b/>
          <w:sz w:val="32"/>
          <w:szCs w:val="32"/>
        </w:rPr>
      </w:pPr>
      <w:r w:rsidRPr="002158BF">
        <w:rPr>
          <w:b/>
          <w:sz w:val="32"/>
          <w:szCs w:val="32"/>
        </w:rPr>
        <w:t>Тротуары по:</w:t>
      </w:r>
      <w:r w:rsidR="009619EE">
        <w:rPr>
          <w:b/>
          <w:sz w:val="32"/>
          <w:szCs w:val="32"/>
        </w:rPr>
        <w:t xml:space="preserve">   (7)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К.Маркса от ул. 8-е Марта до ул. Просвещения (660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Кубанской от ул. Таманской до ул. Набережной (1527,7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от ул. </w:t>
      </w:r>
      <w:proofErr w:type="gramStart"/>
      <w:r>
        <w:rPr>
          <w:sz w:val="32"/>
          <w:szCs w:val="32"/>
        </w:rPr>
        <w:t>Интернациональной</w:t>
      </w:r>
      <w:proofErr w:type="gramEnd"/>
      <w:r>
        <w:rPr>
          <w:sz w:val="32"/>
          <w:szCs w:val="32"/>
        </w:rPr>
        <w:t xml:space="preserve"> до ул. Просвещения (182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Л.Толстого от ул. Фурманова до ул. 8-е Марта (830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Ленина от дома № 20 до дома № 93 (188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ул. Интернациональной от ул. Рабочей до ул. Набережной (165 м.);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от жилого дома № 120 до ул. Просвещения (182 м.).</w:t>
      </w:r>
    </w:p>
    <w:p w:rsidR="00AE4E89" w:rsidRDefault="00AE4E89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Итого: 3 734,7 м.</w:t>
      </w:r>
    </w:p>
    <w:p w:rsidR="00E13092" w:rsidRPr="002158BF" w:rsidRDefault="00E13092" w:rsidP="006801C1">
      <w:pPr>
        <w:ind w:firstLine="709"/>
        <w:jc w:val="both"/>
        <w:rPr>
          <w:b/>
          <w:sz w:val="32"/>
          <w:szCs w:val="32"/>
        </w:rPr>
      </w:pPr>
      <w:r w:rsidRPr="002158BF">
        <w:rPr>
          <w:b/>
          <w:sz w:val="32"/>
          <w:szCs w:val="32"/>
        </w:rPr>
        <w:t>Обустройство площадок накопления твердых коммунальных отходов:</w:t>
      </w:r>
      <w:r w:rsidR="009619EE">
        <w:rPr>
          <w:b/>
          <w:sz w:val="32"/>
          <w:szCs w:val="32"/>
        </w:rPr>
        <w:t xml:space="preserve">   (2)</w:t>
      </w:r>
    </w:p>
    <w:p w:rsidR="00E13092" w:rsidRDefault="00E1309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B5CB8">
        <w:rPr>
          <w:sz w:val="32"/>
          <w:szCs w:val="32"/>
        </w:rPr>
        <w:t xml:space="preserve">по </w:t>
      </w:r>
      <w:r>
        <w:rPr>
          <w:sz w:val="32"/>
          <w:szCs w:val="32"/>
        </w:rPr>
        <w:t>ул. Интернациональн</w:t>
      </w:r>
      <w:r w:rsidR="004B5CB8">
        <w:rPr>
          <w:sz w:val="32"/>
          <w:szCs w:val="32"/>
        </w:rPr>
        <w:t>ой</w:t>
      </w:r>
      <w:r>
        <w:rPr>
          <w:sz w:val="32"/>
          <w:szCs w:val="32"/>
        </w:rPr>
        <w:t>, 99;</w:t>
      </w:r>
    </w:p>
    <w:p w:rsidR="00E13092" w:rsidRDefault="00E1309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 пересечении улиц Просвещения и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.  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2021</w:t>
      </w:r>
      <w:r w:rsidR="00A90873">
        <w:rPr>
          <w:sz w:val="32"/>
          <w:szCs w:val="32"/>
        </w:rPr>
        <w:t xml:space="preserve">-й </w:t>
      </w:r>
      <w:r>
        <w:rPr>
          <w:sz w:val="32"/>
          <w:szCs w:val="32"/>
        </w:rPr>
        <w:t xml:space="preserve"> год планируется строительство еще 6 площадок ТКО: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на пересечении улиц Просвещения и Энгельса;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на пересечении улиц Просвещения и Мичурина;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130;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113;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 ул. Шевченко, 111;</w:t>
      </w:r>
    </w:p>
    <w:p w:rsidR="009619EE" w:rsidRDefault="0096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 пересечении улиц Шевченко и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>.</w:t>
      </w:r>
    </w:p>
    <w:p w:rsidR="00A90873" w:rsidRDefault="00A9087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эти цели из федерального и краевого бюджета будет выделено </w:t>
      </w:r>
      <w:r w:rsidR="0002705E">
        <w:rPr>
          <w:sz w:val="32"/>
          <w:szCs w:val="32"/>
        </w:rPr>
        <w:t>568,9 тыс</w:t>
      </w:r>
      <w:proofErr w:type="gramStart"/>
      <w:r w:rsidR="0002705E">
        <w:rPr>
          <w:sz w:val="32"/>
          <w:szCs w:val="32"/>
        </w:rPr>
        <w:t>.р</w:t>
      </w:r>
      <w:proofErr w:type="gramEnd"/>
      <w:r w:rsidR="0002705E">
        <w:rPr>
          <w:sz w:val="32"/>
          <w:szCs w:val="32"/>
        </w:rPr>
        <w:t>уб.</w:t>
      </w:r>
    </w:p>
    <w:p w:rsidR="002E19EE" w:rsidRDefault="00EF53B2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рамках национального проекта «Демография» на территории Полтавского сельского поселения (ул. Просвещения, 21/1</w:t>
      </w:r>
      <w:r w:rsidR="002E19EE">
        <w:rPr>
          <w:sz w:val="32"/>
          <w:szCs w:val="32"/>
        </w:rPr>
        <w:t>, МОУ СОШ № 6) планируется строительство малобюджетного спортивного комп</w:t>
      </w:r>
      <w:r w:rsidR="002B1E3E">
        <w:rPr>
          <w:sz w:val="32"/>
          <w:szCs w:val="32"/>
        </w:rPr>
        <w:t>лекса площадью 1700 кв.м. (65м</w:t>
      </w:r>
      <w:r w:rsidR="002E19EE">
        <w:rPr>
          <w:sz w:val="32"/>
          <w:szCs w:val="32"/>
        </w:rPr>
        <w:t>х26</w:t>
      </w:r>
      <w:r w:rsidR="002B1E3E">
        <w:rPr>
          <w:sz w:val="32"/>
          <w:szCs w:val="32"/>
        </w:rPr>
        <w:t>м</w:t>
      </w:r>
      <w:r w:rsidR="002E19EE">
        <w:rPr>
          <w:sz w:val="32"/>
          <w:szCs w:val="32"/>
        </w:rPr>
        <w:t>). Окончание строительства - декабрь 2021 года.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текущем году проводится конкурс на проектирование. Срок подачи заяв</w:t>
      </w:r>
      <w:r w:rsidR="002B1E3E">
        <w:rPr>
          <w:sz w:val="32"/>
          <w:szCs w:val="32"/>
        </w:rPr>
        <w:t>о</w:t>
      </w:r>
      <w:r>
        <w:rPr>
          <w:sz w:val="32"/>
          <w:szCs w:val="32"/>
        </w:rPr>
        <w:t>к – до 12 февраля 2020 года.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Подписание контракта – 1 марта 2020 года. Начальная максимальная цена контракта 3 010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2E19EE" w:rsidRDefault="002E19EE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Стоимость самого объекта ориентировочно 60 млн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CA7F33" w:rsidRDefault="00CA7F3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Законом Краснодарского края от 23 декабря 2019 года               № 4200-кз «О краевом бюджете на 2020 год и на плановый период 2021 и 2022 годов» с целью реализации регионального проекта «Культурная среда» Полтавскому сельскому поселению выделено на 2021 год 5 794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 на ремонт здания МКУК «Полтавский культурный центр».</w:t>
      </w:r>
    </w:p>
    <w:p w:rsidR="00C40FC0" w:rsidRDefault="002A586A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еще. </w:t>
      </w:r>
      <w:proofErr w:type="gramStart"/>
      <w:r w:rsidR="00CA7F33">
        <w:rPr>
          <w:sz w:val="32"/>
          <w:szCs w:val="32"/>
        </w:rPr>
        <w:t xml:space="preserve">Приказом министерства топливно-энергетического комплекса и жилищно-коммунального хозяйства Краснодарского края от </w:t>
      </w:r>
      <w:r w:rsidR="00C40FC0">
        <w:rPr>
          <w:sz w:val="32"/>
          <w:szCs w:val="32"/>
        </w:rPr>
        <w:t xml:space="preserve"> 2 декабря 2019 года № 632 «О результатах</w:t>
      </w:r>
      <w:r w:rsidR="00604DDB">
        <w:rPr>
          <w:sz w:val="32"/>
          <w:szCs w:val="32"/>
        </w:rPr>
        <w:t xml:space="preserve"> отбора муниципальных образований Краснодарского края для предоставления в 2020-2022 годах субсидий из краевого бюджета местным бюджетам муниципальных образований Краснодарского края на </w:t>
      </w:r>
      <w:proofErr w:type="spellStart"/>
      <w:r w:rsidR="00604DDB">
        <w:rPr>
          <w:sz w:val="32"/>
          <w:szCs w:val="32"/>
        </w:rPr>
        <w:t>софинансирование</w:t>
      </w:r>
      <w:proofErr w:type="spellEnd"/>
      <w:r w:rsidR="00604DDB">
        <w:rPr>
          <w:sz w:val="32"/>
          <w:szCs w:val="32"/>
        </w:rPr>
        <w:t xml:space="preserve"> расходных обязательств муниципальных образований Краснодарского края на реализацию мероприятий по восстановлению (ремонту, благоустройству) воинских захоронений</w:t>
      </w:r>
      <w:r w:rsidR="00C40FC0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="00C40FC0">
        <w:rPr>
          <w:sz w:val="32"/>
          <w:szCs w:val="32"/>
        </w:rPr>
        <w:t>Полтавскому сельскому поселению выделено на 2021</w:t>
      </w:r>
      <w:proofErr w:type="gramEnd"/>
      <w:r w:rsidR="00C40FC0">
        <w:rPr>
          <w:sz w:val="32"/>
          <w:szCs w:val="32"/>
        </w:rPr>
        <w:t xml:space="preserve"> год 1 076,7 тыс</w:t>
      </w:r>
      <w:proofErr w:type="gramStart"/>
      <w:r w:rsidR="00C40FC0">
        <w:rPr>
          <w:sz w:val="32"/>
          <w:szCs w:val="32"/>
        </w:rPr>
        <w:t>.р</w:t>
      </w:r>
      <w:proofErr w:type="gramEnd"/>
      <w:r w:rsidR="00C40FC0">
        <w:rPr>
          <w:sz w:val="32"/>
          <w:szCs w:val="32"/>
        </w:rPr>
        <w:t>уб. из федерального краевого бюджета на ремонт Братской могилы советских воинов, погибших в боях с фашистскими захватчиками (старое кладбище).</w:t>
      </w:r>
    </w:p>
    <w:p w:rsidR="00DF2157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Уважаемые земляки!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Обнародованная мной информация свидетельствует о слаженной эффективной работе по решению </w:t>
      </w:r>
      <w:proofErr w:type="gramStart"/>
      <w:r>
        <w:rPr>
          <w:sz w:val="32"/>
          <w:szCs w:val="32"/>
        </w:rPr>
        <w:t>вопросов местного значения депутатов Совета Полтавского сельского поселения прежнего созыва</w:t>
      </w:r>
      <w:proofErr w:type="gramEnd"/>
      <w:r>
        <w:rPr>
          <w:sz w:val="32"/>
          <w:szCs w:val="32"/>
        </w:rPr>
        <w:t xml:space="preserve"> и вновь избранных, администрации и муниципальных общественных организаций (Совета ветеранов станицы Полтавской)., Полтавского станичного казачьего общества, ВООВ «Боевое братство», общества инвалидов, руководителей органов ТОС, участковых избирательных комиссий, участковых уполномоченных полиции.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Послании Федеральному Собранию 15 января 2020 года наш президент Владимир Владимирович Путин сказал:</w:t>
      </w:r>
    </w:p>
    <w:p w:rsidR="004821B4" w:rsidRDefault="004821B4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Нам нужно быстрее, не откладывая решать масштабные социальные, экономические, технологические задачи, перед которыми стоит страна.</w:t>
      </w:r>
      <w:r w:rsidR="004C785B">
        <w:rPr>
          <w:sz w:val="32"/>
          <w:szCs w:val="32"/>
        </w:rPr>
        <w:t xml:space="preserve"> </w:t>
      </w:r>
    </w:p>
    <w:p w:rsidR="004C785B" w:rsidRDefault="004C785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Их содержание и ориентиры отражены в национальных проектах, реализация которых требует нового качества </w:t>
      </w:r>
      <w:r>
        <w:rPr>
          <w:sz w:val="32"/>
          <w:szCs w:val="32"/>
        </w:rPr>
        <w:lastRenderedPageBreak/>
        <w:t>государственного управления, работы Правительства, всех уровней власти, прямого диалога с гражданами.</w:t>
      </w:r>
    </w:p>
    <w:p w:rsidR="004C785B" w:rsidRDefault="004C785B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в нашем обществе четко обозначился запрос на перемены. Люди хотят развития и сами стремятся двигаться вперед в профессии, знаниях, в достижении благополучия, готовы брать на себя ответственность за конкретные дела. Зачастую они лучше знают, что, почему и как надо менять там, где они живут, </w:t>
      </w:r>
      <w:proofErr w:type="spellStart"/>
      <w:r>
        <w:rPr>
          <w:sz w:val="32"/>
          <w:szCs w:val="32"/>
        </w:rPr>
        <w:t>работают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городах, районах, селах, по всей стране.</w:t>
      </w:r>
    </w:p>
    <w:p w:rsidR="00B5295F" w:rsidRDefault="00B5295F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Темпы изменений должны нарастать с каждым годом, с ощутимыми для граждан результатами по достижению достойного уровня жизни. И повторю, с их активным участием.</w:t>
      </w:r>
    </w:p>
    <w:p w:rsidR="00A96163" w:rsidRDefault="00A9616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 слова должны стать ориентиром нашей работы на предстоящий период. Желаю всем нам удачи на этом пути. Вместе мы обязательно изменим жизнь к лучшему.</w:t>
      </w:r>
    </w:p>
    <w:p w:rsidR="00A96163" w:rsidRDefault="00A96163" w:rsidP="006801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Благодарю вас за участие в открытой сессии.</w:t>
      </w:r>
    </w:p>
    <w:sectPr w:rsidR="00A96163" w:rsidSect="006801C1">
      <w:headerReference w:type="even" r:id="rId8"/>
      <w:headerReference w:type="default" r:id="rId9"/>
      <w:pgSz w:w="11906" w:h="16838"/>
      <w:pgMar w:top="1134" w:right="567" w:bottom="1134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AF" w:rsidRDefault="000919AF">
      <w:r>
        <w:separator/>
      </w:r>
    </w:p>
  </w:endnote>
  <w:endnote w:type="continuationSeparator" w:id="0">
    <w:p w:rsidR="000919AF" w:rsidRDefault="0009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AF" w:rsidRDefault="000919AF">
      <w:r>
        <w:separator/>
      </w:r>
    </w:p>
  </w:footnote>
  <w:footnote w:type="continuationSeparator" w:id="0">
    <w:p w:rsidR="000919AF" w:rsidRDefault="0009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89" w:rsidRDefault="00D638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E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E89" w:rsidRDefault="00AE4E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AE4E89" w:rsidRDefault="00D6380B">
        <w:pPr>
          <w:pStyle w:val="a5"/>
          <w:jc w:val="center"/>
        </w:pPr>
        <w:fldSimple w:instr=" PAGE   \* MERGEFORMAT ">
          <w:r w:rsidR="00D00E0F">
            <w:rPr>
              <w:noProof/>
            </w:rPr>
            <w:t>8</w:t>
          </w:r>
        </w:fldSimple>
      </w:p>
    </w:sdtContent>
  </w:sdt>
  <w:p w:rsidR="00AE4E89" w:rsidRDefault="00AE4E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03"/>
    <w:multiLevelType w:val="hybridMultilevel"/>
    <w:tmpl w:val="ED44CA66"/>
    <w:lvl w:ilvl="0" w:tplc="5D4A3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6259D"/>
    <w:multiLevelType w:val="hybridMultilevel"/>
    <w:tmpl w:val="D2A816D2"/>
    <w:lvl w:ilvl="0" w:tplc="B01C9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0E6652"/>
    <w:multiLevelType w:val="hybridMultilevel"/>
    <w:tmpl w:val="56067556"/>
    <w:lvl w:ilvl="0" w:tplc="7C1CC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DDD5E05"/>
    <w:multiLevelType w:val="hybridMultilevel"/>
    <w:tmpl w:val="A4D4F014"/>
    <w:lvl w:ilvl="0" w:tplc="E3E0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0EEA"/>
    <w:rsid w:val="00003022"/>
    <w:rsid w:val="000034C9"/>
    <w:rsid w:val="0001144A"/>
    <w:rsid w:val="00012A58"/>
    <w:rsid w:val="00013018"/>
    <w:rsid w:val="000152E7"/>
    <w:rsid w:val="00017CDB"/>
    <w:rsid w:val="00020B3A"/>
    <w:rsid w:val="0002705E"/>
    <w:rsid w:val="000308BA"/>
    <w:rsid w:val="00032C8B"/>
    <w:rsid w:val="000349D3"/>
    <w:rsid w:val="00034A51"/>
    <w:rsid w:val="00042089"/>
    <w:rsid w:val="00042E17"/>
    <w:rsid w:val="00047269"/>
    <w:rsid w:val="00051C1B"/>
    <w:rsid w:val="00056BD4"/>
    <w:rsid w:val="000576F4"/>
    <w:rsid w:val="00060B1B"/>
    <w:rsid w:val="0006480F"/>
    <w:rsid w:val="00067C33"/>
    <w:rsid w:val="00071E22"/>
    <w:rsid w:val="00073B27"/>
    <w:rsid w:val="00077BB5"/>
    <w:rsid w:val="00080A5F"/>
    <w:rsid w:val="00082418"/>
    <w:rsid w:val="00083AA8"/>
    <w:rsid w:val="00085329"/>
    <w:rsid w:val="00086450"/>
    <w:rsid w:val="00090E4D"/>
    <w:rsid w:val="000919AF"/>
    <w:rsid w:val="000943CD"/>
    <w:rsid w:val="000A14E5"/>
    <w:rsid w:val="000A3401"/>
    <w:rsid w:val="000A553C"/>
    <w:rsid w:val="000A675E"/>
    <w:rsid w:val="000B158B"/>
    <w:rsid w:val="000B2AAA"/>
    <w:rsid w:val="000B2F14"/>
    <w:rsid w:val="000B3AB8"/>
    <w:rsid w:val="000B5058"/>
    <w:rsid w:val="000B52BF"/>
    <w:rsid w:val="000C13CD"/>
    <w:rsid w:val="000C3C99"/>
    <w:rsid w:val="000C60EC"/>
    <w:rsid w:val="000D12A9"/>
    <w:rsid w:val="000D37EB"/>
    <w:rsid w:val="000D7E67"/>
    <w:rsid w:val="000E37C6"/>
    <w:rsid w:val="000F4023"/>
    <w:rsid w:val="000F7293"/>
    <w:rsid w:val="00105E99"/>
    <w:rsid w:val="001075B4"/>
    <w:rsid w:val="001112E3"/>
    <w:rsid w:val="001123DD"/>
    <w:rsid w:val="00117365"/>
    <w:rsid w:val="00126C91"/>
    <w:rsid w:val="00130A77"/>
    <w:rsid w:val="00131D33"/>
    <w:rsid w:val="00133F44"/>
    <w:rsid w:val="00135475"/>
    <w:rsid w:val="00142016"/>
    <w:rsid w:val="00144967"/>
    <w:rsid w:val="001522E2"/>
    <w:rsid w:val="00164AE4"/>
    <w:rsid w:val="00170E9D"/>
    <w:rsid w:val="00177806"/>
    <w:rsid w:val="00177C70"/>
    <w:rsid w:val="00183EAC"/>
    <w:rsid w:val="00184A9E"/>
    <w:rsid w:val="00185850"/>
    <w:rsid w:val="00190721"/>
    <w:rsid w:val="001A0A95"/>
    <w:rsid w:val="001A2A79"/>
    <w:rsid w:val="001B3643"/>
    <w:rsid w:val="001D08B8"/>
    <w:rsid w:val="001D15DF"/>
    <w:rsid w:val="001D511B"/>
    <w:rsid w:val="001E207D"/>
    <w:rsid w:val="001E47D6"/>
    <w:rsid w:val="001F249B"/>
    <w:rsid w:val="001F3307"/>
    <w:rsid w:val="001F5F18"/>
    <w:rsid w:val="001F7139"/>
    <w:rsid w:val="0020532D"/>
    <w:rsid w:val="00205740"/>
    <w:rsid w:val="00210567"/>
    <w:rsid w:val="00213C63"/>
    <w:rsid w:val="002158BF"/>
    <w:rsid w:val="00216D87"/>
    <w:rsid w:val="00224A67"/>
    <w:rsid w:val="00226324"/>
    <w:rsid w:val="002264F7"/>
    <w:rsid w:val="0022734D"/>
    <w:rsid w:val="00227B2F"/>
    <w:rsid w:val="00227CAE"/>
    <w:rsid w:val="00227CE4"/>
    <w:rsid w:val="002353B1"/>
    <w:rsid w:val="002363E8"/>
    <w:rsid w:val="0023768D"/>
    <w:rsid w:val="00255320"/>
    <w:rsid w:val="00256B77"/>
    <w:rsid w:val="0026662C"/>
    <w:rsid w:val="002753DF"/>
    <w:rsid w:val="00276854"/>
    <w:rsid w:val="0028004A"/>
    <w:rsid w:val="00280289"/>
    <w:rsid w:val="002823D6"/>
    <w:rsid w:val="00285245"/>
    <w:rsid w:val="00287694"/>
    <w:rsid w:val="00291B02"/>
    <w:rsid w:val="00292ADC"/>
    <w:rsid w:val="002A27D0"/>
    <w:rsid w:val="002A586A"/>
    <w:rsid w:val="002B1E3E"/>
    <w:rsid w:val="002B329F"/>
    <w:rsid w:val="002B4215"/>
    <w:rsid w:val="002C1BF8"/>
    <w:rsid w:val="002C2DCB"/>
    <w:rsid w:val="002C4B11"/>
    <w:rsid w:val="002D2F0F"/>
    <w:rsid w:val="002D7DD6"/>
    <w:rsid w:val="002E19EE"/>
    <w:rsid w:val="002E1A25"/>
    <w:rsid w:val="002E5461"/>
    <w:rsid w:val="002F3652"/>
    <w:rsid w:val="002F3AAE"/>
    <w:rsid w:val="002F5876"/>
    <w:rsid w:val="002F671B"/>
    <w:rsid w:val="002F78C4"/>
    <w:rsid w:val="00311842"/>
    <w:rsid w:val="003155C4"/>
    <w:rsid w:val="00323D4C"/>
    <w:rsid w:val="003260C4"/>
    <w:rsid w:val="0032656B"/>
    <w:rsid w:val="0032700F"/>
    <w:rsid w:val="00330934"/>
    <w:rsid w:val="003325E8"/>
    <w:rsid w:val="00333022"/>
    <w:rsid w:val="00333F4F"/>
    <w:rsid w:val="0034054D"/>
    <w:rsid w:val="00344A88"/>
    <w:rsid w:val="00347257"/>
    <w:rsid w:val="00347B83"/>
    <w:rsid w:val="0035119B"/>
    <w:rsid w:val="003531D9"/>
    <w:rsid w:val="00354A01"/>
    <w:rsid w:val="00355B52"/>
    <w:rsid w:val="0036418A"/>
    <w:rsid w:val="003702C3"/>
    <w:rsid w:val="00370464"/>
    <w:rsid w:val="00377942"/>
    <w:rsid w:val="00380FA3"/>
    <w:rsid w:val="00383DD4"/>
    <w:rsid w:val="00392C98"/>
    <w:rsid w:val="00392D49"/>
    <w:rsid w:val="00395FF7"/>
    <w:rsid w:val="003A5124"/>
    <w:rsid w:val="003B6EFC"/>
    <w:rsid w:val="003C25EB"/>
    <w:rsid w:val="003D637B"/>
    <w:rsid w:val="003D736D"/>
    <w:rsid w:val="003E14E3"/>
    <w:rsid w:val="003F2F06"/>
    <w:rsid w:val="003F7222"/>
    <w:rsid w:val="00403971"/>
    <w:rsid w:val="00406B35"/>
    <w:rsid w:val="004120A7"/>
    <w:rsid w:val="00424D3B"/>
    <w:rsid w:val="00430713"/>
    <w:rsid w:val="00433162"/>
    <w:rsid w:val="00433412"/>
    <w:rsid w:val="004364DE"/>
    <w:rsid w:val="00441118"/>
    <w:rsid w:val="0044447C"/>
    <w:rsid w:val="00452FE4"/>
    <w:rsid w:val="004565F8"/>
    <w:rsid w:val="0046145E"/>
    <w:rsid w:val="0046229B"/>
    <w:rsid w:val="004622E6"/>
    <w:rsid w:val="00466FA7"/>
    <w:rsid w:val="00470F27"/>
    <w:rsid w:val="00472DF7"/>
    <w:rsid w:val="0047551F"/>
    <w:rsid w:val="004821B4"/>
    <w:rsid w:val="00482BAC"/>
    <w:rsid w:val="004857C4"/>
    <w:rsid w:val="004976E1"/>
    <w:rsid w:val="00497A74"/>
    <w:rsid w:val="004A09E6"/>
    <w:rsid w:val="004A2509"/>
    <w:rsid w:val="004A52DB"/>
    <w:rsid w:val="004B571F"/>
    <w:rsid w:val="004B5CB8"/>
    <w:rsid w:val="004B6107"/>
    <w:rsid w:val="004C0EF2"/>
    <w:rsid w:val="004C2163"/>
    <w:rsid w:val="004C6AAD"/>
    <w:rsid w:val="004C785B"/>
    <w:rsid w:val="004D7FC7"/>
    <w:rsid w:val="004E6106"/>
    <w:rsid w:val="004E6BF8"/>
    <w:rsid w:val="004E6FED"/>
    <w:rsid w:val="004F1568"/>
    <w:rsid w:val="00516489"/>
    <w:rsid w:val="005248AC"/>
    <w:rsid w:val="00533521"/>
    <w:rsid w:val="00540E0D"/>
    <w:rsid w:val="0054285B"/>
    <w:rsid w:val="00544F38"/>
    <w:rsid w:val="005451A6"/>
    <w:rsid w:val="00545CDD"/>
    <w:rsid w:val="005467A8"/>
    <w:rsid w:val="00553658"/>
    <w:rsid w:val="00560318"/>
    <w:rsid w:val="00560912"/>
    <w:rsid w:val="00567E82"/>
    <w:rsid w:val="0057710C"/>
    <w:rsid w:val="00585AB8"/>
    <w:rsid w:val="005906BF"/>
    <w:rsid w:val="005928B7"/>
    <w:rsid w:val="00594162"/>
    <w:rsid w:val="0059469B"/>
    <w:rsid w:val="00596B05"/>
    <w:rsid w:val="005A34D7"/>
    <w:rsid w:val="005A4BA3"/>
    <w:rsid w:val="005A4C20"/>
    <w:rsid w:val="005A6C6D"/>
    <w:rsid w:val="005B1335"/>
    <w:rsid w:val="005C117B"/>
    <w:rsid w:val="005C320A"/>
    <w:rsid w:val="005D0EFA"/>
    <w:rsid w:val="005D176B"/>
    <w:rsid w:val="005E414A"/>
    <w:rsid w:val="005F2190"/>
    <w:rsid w:val="006020A6"/>
    <w:rsid w:val="0060263A"/>
    <w:rsid w:val="00604DDB"/>
    <w:rsid w:val="00607F57"/>
    <w:rsid w:val="00622B6D"/>
    <w:rsid w:val="006243A3"/>
    <w:rsid w:val="00635BF8"/>
    <w:rsid w:val="00637CDD"/>
    <w:rsid w:val="00644A35"/>
    <w:rsid w:val="0065047B"/>
    <w:rsid w:val="00652BD7"/>
    <w:rsid w:val="00656027"/>
    <w:rsid w:val="0066636E"/>
    <w:rsid w:val="0067542E"/>
    <w:rsid w:val="006801C1"/>
    <w:rsid w:val="00680C14"/>
    <w:rsid w:val="00680CE1"/>
    <w:rsid w:val="00680D3E"/>
    <w:rsid w:val="0068465E"/>
    <w:rsid w:val="00686887"/>
    <w:rsid w:val="006901DD"/>
    <w:rsid w:val="00692DCB"/>
    <w:rsid w:val="006950FD"/>
    <w:rsid w:val="00696112"/>
    <w:rsid w:val="00696CD0"/>
    <w:rsid w:val="006A4D5C"/>
    <w:rsid w:val="006A56E2"/>
    <w:rsid w:val="006B5197"/>
    <w:rsid w:val="006B6DBA"/>
    <w:rsid w:val="006B7555"/>
    <w:rsid w:val="006C041E"/>
    <w:rsid w:val="006C0FFF"/>
    <w:rsid w:val="006C29B0"/>
    <w:rsid w:val="006C2E82"/>
    <w:rsid w:val="006D2537"/>
    <w:rsid w:val="006D453D"/>
    <w:rsid w:val="006E1BA7"/>
    <w:rsid w:val="006E1DF6"/>
    <w:rsid w:val="006F269B"/>
    <w:rsid w:val="00703306"/>
    <w:rsid w:val="007033E4"/>
    <w:rsid w:val="00704509"/>
    <w:rsid w:val="00707743"/>
    <w:rsid w:val="00711BF4"/>
    <w:rsid w:val="0072102E"/>
    <w:rsid w:val="00727104"/>
    <w:rsid w:val="00736447"/>
    <w:rsid w:val="00740086"/>
    <w:rsid w:val="007603A1"/>
    <w:rsid w:val="00765E0D"/>
    <w:rsid w:val="007728A3"/>
    <w:rsid w:val="00772E3E"/>
    <w:rsid w:val="00773C7B"/>
    <w:rsid w:val="00781253"/>
    <w:rsid w:val="0078130A"/>
    <w:rsid w:val="007848C7"/>
    <w:rsid w:val="007873AB"/>
    <w:rsid w:val="00790C83"/>
    <w:rsid w:val="007972E8"/>
    <w:rsid w:val="007A126E"/>
    <w:rsid w:val="007A16AF"/>
    <w:rsid w:val="007A6AF0"/>
    <w:rsid w:val="007B3935"/>
    <w:rsid w:val="007B7ED8"/>
    <w:rsid w:val="007C1564"/>
    <w:rsid w:val="007C2CB8"/>
    <w:rsid w:val="007C67E2"/>
    <w:rsid w:val="007D41E6"/>
    <w:rsid w:val="007E0F10"/>
    <w:rsid w:val="007E102B"/>
    <w:rsid w:val="007E2F6D"/>
    <w:rsid w:val="007F178D"/>
    <w:rsid w:val="007F41C8"/>
    <w:rsid w:val="0080221E"/>
    <w:rsid w:val="00810C24"/>
    <w:rsid w:val="00820D5D"/>
    <w:rsid w:val="00834183"/>
    <w:rsid w:val="00835AF7"/>
    <w:rsid w:val="00845B20"/>
    <w:rsid w:val="00853311"/>
    <w:rsid w:val="00855E84"/>
    <w:rsid w:val="00857490"/>
    <w:rsid w:val="00857CC6"/>
    <w:rsid w:val="008613BC"/>
    <w:rsid w:val="00863491"/>
    <w:rsid w:val="00865A7A"/>
    <w:rsid w:val="008808A4"/>
    <w:rsid w:val="00890E96"/>
    <w:rsid w:val="00894218"/>
    <w:rsid w:val="0089586B"/>
    <w:rsid w:val="008A073A"/>
    <w:rsid w:val="008A6A9B"/>
    <w:rsid w:val="008B398E"/>
    <w:rsid w:val="008C0E59"/>
    <w:rsid w:val="008C65F4"/>
    <w:rsid w:val="008D2540"/>
    <w:rsid w:val="008D3BAB"/>
    <w:rsid w:val="008D5363"/>
    <w:rsid w:val="008E1704"/>
    <w:rsid w:val="008E3A54"/>
    <w:rsid w:val="008E419B"/>
    <w:rsid w:val="008F6807"/>
    <w:rsid w:val="009017B9"/>
    <w:rsid w:val="00907DF1"/>
    <w:rsid w:val="00914833"/>
    <w:rsid w:val="009163F6"/>
    <w:rsid w:val="00935A66"/>
    <w:rsid w:val="00937F14"/>
    <w:rsid w:val="00943B16"/>
    <w:rsid w:val="00944454"/>
    <w:rsid w:val="0094523E"/>
    <w:rsid w:val="00957ECA"/>
    <w:rsid w:val="00961186"/>
    <w:rsid w:val="0096143F"/>
    <w:rsid w:val="009619EE"/>
    <w:rsid w:val="00962DF0"/>
    <w:rsid w:val="00967566"/>
    <w:rsid w:val="00967D11"/>
    <w:rsid w:val="00977DE8"/>
    <w:rsid w:val="009837AB"/>
    <w:rsid w:val="00984969"/>
    <w:rsid w:val="00995240"/>
    <w:rsid w:val="00996CE2"/>
    <w:rsid w:val="009A01AF"/>
    <w:rsid w:val="009A3C26"/>
    <w:rsid w:val="009A3F9C"/>
    <w:rsid w:val="009A4295"/>
    <w:rsid w:val="009B38F6"/>
    <w:rsid w:val="009B3A63"/>
    <w:rsid w:val="009B3BA9"/>
    <w:rsid w:val="009B3E45"/>
    <w:rsid w:val="009B59C9"/>
    <w:rsid w:val="009C0B47"/>
    <w:rsid w:val="009C301C"/>
    <w:rsid w:val="009C3E37"/>
    <w:rsid w:val="009C610C"/>
    <w:rsid w:val="009C7925"/>
    <w:rsid w:val="009C798C"/>
    <w:rsid w:val="009D0861"/>
    <w:rsid w:val="009D14EF"/>
    <w:rsid w:val="009E261A"/>
    <w:rsid w:val="009E64BB"/>
    <w:rsid w:val="009E684E"/>
    <w:rsid w:val="009F32E3"/>
    <w:rsid w:val="009F645C"/>
    <w:rsid w:val="00A0444F"/>
    <w:rsid w:val="00A06C5C"/>
    <w:rsid w:val="00A130E7"/>
    <w:rsid w:val="00A1349A"/>
    <w:rsid w:val="00A14EDD"/>
    <w:rsid w:val="00A224C6"/>
    <w:rsid w:val="00A227FF"/>
    <w:rsid w:val="00A2595D"/>
    <w:rsid w:val="00A32342"/>
    <w:rsid w:val="00A4199B"/>
    <w:rsid w:val="00A41CE5"/>
    <w:rsid w:val="00A41DC0"/>
    <w:rsid w:val="00A556FE"/>
    <w:rsid w:val="00A56163"/>
    <w:rsid w:val="00A626CC"/>
    <w:rsid w:val="00A66976"/>
    <w:rsid w:val="00A67585"/>
    <w:rsid w:val="00A70EAD"/>
    <w:rsid w:val="00A70EDF"/>
    <w:rsid w:val="00A74686"/>
    <w:rsid w:val="00A7541B"/>
    <w:rsid w:val="00A75BE4"/>
    <w:rsid w:val="00A82D58"/>
    <w:rsid w:val="00A832BC"/>
    <w:rsid w:val="00A864B6"/>
    <w:rsid w:val="00A877F7"/>
    <w:rsid w:val="00A90873"/>
    <w:rsid w:val="00A9155D"/>
    <w:rsid w:val="00A96163"/>
    <w:rsid w:val="00AA6EE7"/>
    <w:rsid w:val="00AA77D5"/>
    <w:rsid w:val="00AB0B51"/>
    <w:rsid w:val="00AB19D3"/>
    <w:rsid w:val="00AB2697"/>
    <w:rsid w:val="00AB4BC2"/>
    <w:rsid w:val="00AC1832"/>
    <w:rsid w:val="00AC26DC"/>
    <w:rsid w:val="00AC3E9E"/>
    <w:rsid w:val="00AC5455"/>
    <w:rsid w:val="00AD394C"/>
    <w:rsid w:val="00AD5E45"/>
    <w:rsid w:val="00AE0466"/>
    <w:rsid w:val="00AE0A1F"/>
    <w:rsid w:val="00AE1F5F"/>
    <w:rsid w:val="00AE4E89"/>
    <w:rsid w:val="00AE60B6"/>
    <w:rsid w:val="00AF46C1"/>
    <w:rsid w:val="00AF5104"/>
    <w:rsid w:val="00AF5884"/>
    <w:rsid w:val="00AF6427"/>
    <w:rsid w:val="00B028DE"/>
    <w:rsid w:val="00B033F3"/>
    <w:rsid w:val="00B03E4C"/>
    <w:rsid w:val="00B048FF"/>
    <w:rsid w:val="00B04923"/>
    <w:rsid w:val="00B04A19"/>
    <w:rsid w:val="00B06191"/>
    <w:rsid w:val="00B06E55"/>
    <w:rsid w:val="00B139B2"/>
    <w:rsid w:val="00B149DD"/>
    <w:rsid w:val="00B175A0"/>
    <w:rsid w:val="00B261EB"/>
    <w:rsid w:val="00B34203"/>
    <w:rsid w:val="00B358DD"/>
    <w:rsid w:val="00B453A7"/>
    <w:rsid w:val="00B5295F"/>
    <w:rsid w:val="00B57DC5"/>
    <w:rsid w:val="00B611A6"/>
    <w:rsid w:val="00B62643"/>
    <w:rsid w:val="00B63A6B"/>
    <w:rsid w:val="00B65798"/>
    <w:rsid w:val="00B65F8C"/>
    <w:rsid w:val="00B72FC3"/>
    <w:rsid w:val="00B73860"/>
    <w:rsid w:val="00B74ADA"/>
    <w:rsid w:val="00B754A9"/>
    <w:rsid w:val="00B770ED"/>
    <w:rsid w:val="00B772A1"/>
    <w:rsid w:val="00B77839"/>
    <w:rsid w:val="00B83541"/>
    <w:rsid w:val="00B84DE6"/>
    <w:rsid w:val="00B93561"/>
    <w:rsid w:val="00B93618"/>
    <w:rsid w:val="00B95E9D"/>
    <w:rsid w:val="00B96368"/>
    <w:rsid w:val="00BA4DDB"/>
    <w:rsid w:val="00BA5AE1"/>
    <w:rsid w:val="00BB29D8"/>
    <w:rsid w:val="00BC011A"/>
    <w:rsid w:val="00BC5056"/>
    <w:rsid w:val="00BC5B66"/>
    <w:rsid w:val="00BC6F5E"/>
    <w:rsid w:val="00BD0F98"/>
    <w:rsid w:val="00BD7BC8"/>
    <w:rsid w:val="00BE08C0"/>
    <w:rsid w:val="00BE2E98"/>
    <w:rsid w:val="00BE7C96"/>
    <w:rsid w:val="00C00FD2"/>
    <w:rsid w:val="00C04096"/>
    <w:rsid w:val="00C1115E"/>
    <w:rsid w:val="00C21A7C"/>
    <w:rsid w:val="00C2268D"/>
    <w:rsid w:val="00C23F56"/>
    <w:rsid w:val="00C32E1B"/>
    <w:rsid w:val="00C40598"/>
    <w:rsid w:val="00C40FC0"/>
    <w:rsid w:val="00C429A1"/>
    <w:rsid w:val="00C435FC"/>
    <w:rsid w:val="00C50B35"/>
    <w:rsid w:val="00C527B2"/>
    <w:rsid w:val="00C5512B"/>
    <w:rsid w:val="00C60F84"/>
    <w:rsid w:val="00C61E50"/>
    <w:rsid w:val="00C71202"/>
    <w:rsid w:val="00C7770E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58A9"/>
    <w:rsid w:val="00C960CF"/>
    <w:rsid w:val="00C97CDB"/>
    <w:rsid w:val="00CA27E9"/>
    <w:rsid w:val="00CA3D7D"/>
    <w:rsid w:val="00CA46B4"/>
    <w:rsid w:val="00CA7F33"/>
    <w:rsid w:val="00CA7F44"/>
    <w:rsid w:val="00CB0260"/>
    <w:rsid w:val="00CB245C"/>
    <w:rsid w:val="00CB3C59"/>
    <w:rsid w:val="00CB6670"/>
    <w:rsid w:val="00CC34AB"/>
    <w:rsid w:val="00CD2DC8"/>
    <w:rsid w:val="00CD3FA8"/>
    <w:rsid w:val="00CF26CE"/>
    <w:rsid w:val="00CF2FFA"/>
    <w:rsid w:val="00CF3966"/>
    <w:rsid w:val="00CF7643"/>
    <w:rsid w:val="00D00E0F"/>
    <w:rsid w:val="00D01BA3"/>
    <w:rsid w:val="00D01EA7"/>
    <w:rsid w:val="00D05CED"/>
    <w:rsid w:val="00D06B7D"/>
    <w:rsid w:val="00D07DB1"/>
    <w:rsid w:val="00D11E3F"/>
    <w:rsid w:val="00D124C8"/>
    <w:rsid w:val="00D1406F"/>
    <w:rsid w:val="00D14F52"/>
    <w:rsid w:val="00D1506E"/>
    <w:rsid w:val="00D20482"/>
    <w:rsid w:val="00D23594"/>
    <w:rsid w:val="00D26A5C"/>
    <w:rsid w:val="00D3166E"/>
    <w:rsid w:val="00D31C3E"/>
    <w:rsid w:val="00D31D68"/>
    <w:rsid w:val="00D41E59"/>
    <w:rsid w:val="00D4250F"/>
    <w:rsid w:val="00D47AA2"/>
    <w:rsid w:val="00D51149"/>
    <w:rsid w:val="00D516F1"/>
    <w:rsid w:val="00D6380B"/>
    <w:rsid w:val="00D63DA4"/>
    <w:rsid w:val="00D6517A"/>
    <w:rsid w:val="00D6717A"/>
    <w:rsid w:val="00D679B8"/>
    <w:rsid w:val="00D67E0E"/>
    <w:rsid w:val="00D735B0"/>
    <w:rsid w:val="00D741D4"/>
    <w:rsid w:val="00D859BF"/>
    <w:rsid w:val="00D86610"/>
    <w:rsid w:val="00D866C8"/>
    <w:rsid w:val="00D876D6"/>
    <w:rsid w:val="00D9253E"/>
    <w:rsid w:val="00D96A92"/>
    <w:rsid w:val="00D975C1"/>
    <w:rsid w:val="00DA1932"/>
    <w:rsid w:val="00DA50AD"/>
    <w:rsid w:val="00DB5852"/>
    <w:rsid w:val="00DC0A0F"/>
    <w:rsid w:val="00DC1AAF"/>
    <w:rsid w:val="00DC1B8A"/>
    <w:rsid w:val="00DC4E8D"/>
    <w:rsid w:val="00DD14B6"/>
    <w:rsid w:val="00DD16A4"/>
    <w:rsid w:val="00DD3FAF"/>
    <w:rsid w:val="00DD58F7"/>
    <w:rsid w:val="00DE1D21"/>
    <w:rsid w:val="00DE33C9"/>
    <w:rsid w:val="00DF0036"/>
    <w:rsid w:val="00DF2157"/>
    <w:rsid w:val="00E024F6"/>
    <w:rsid w:val="00E13092"/>
    <w:rsid w:val="00E14C7E"/>
    <w:rsid w:val="00E15556"/>
    <w:rsid w:val="00E20A32"/>
    <w:rsid w:val="00E23AF2"/>
    <w:rsid w:val="00E27147"/>
    <w:rsid w:val="00E31396"/>
    <w:rsid w:val="00E3368C"/>
    <w:rsid w:val="00E33AEE"/>
    <w:rsid w:val="00E62796"/>
    <w:rsid w:val="00E65044"/>
    <w:rsid w:val="00E667BA"/>
    <w:rsid w:val="00E677C7"/>
    <w:rsid w:val="00E72FAC"/>
    <w:rsid w:val="00E733C6"/>
    <w:rsid w:val="00E82315"/>
    <w:rsid w:val="00E853E2"/>
    <w:rsid w:val="00E875BD"/>
    <w:rsid w:val="00E9308A"/>
    <w:rsid w:val="00E93C1E"/>
    <w:rsid w:val="00E95F6D"/>
    <w:rsid w:val="00E975D3"/>
    <w:rsid w:val="00E97C11"/>
    <w:rsid w:val="00EA062E"/>
    <w:rsid w:val="00EA0B28"/>
    <w:rsid w:val="00EB066A"/>
    <w:rsid w:val="00EB0E82"/>
    <w:rsid w:val="00EB1230"/>
    <w:rsid w:val="00EC64C1"/>
    <w:rsid w:val="00ED6840"/>
    <w:rsid w:val="00ED7777"/>
    <w:rsid w:val="00EE5078"/>
    <w:rsid w:val="00EE574A"/>
    <w:rsid w:val="00EF034B"/>
    <w:rsid w:val="00EF4711"/>
    <w:rsid w:val="00EF53B2"/>
    <w:rsid w:val="00EF76C9"/>
    <w:rsid w:val="00F02922"/>
    <w:rsid w:val="00F047B4"/>
    <w:rsid w:val="00F13402"/>
    <w:rsid w:val="00F22650"/>
    <w:rsid w:val="00F22EB9"/>
    <w:rsid w:val="00F23E50"/>
    <w:rsid w:val="00F24BDE"/>
    <w:rsid w:val="00F27664"/>
    <w:rsid w:val="00F37745"/>
    <w:rsid w:val="00F424B0"/>
    <w:rsid w:val="00F5079B"/>
    <w:rsid w:val="00F51F15"/>
    <w:rsid w:val="00F521FB"/>
    <w:rsid w:val="00F560C5"/>
    <w:rsid w:val="00F576CF"/>
    <w:rsid w:val="00F652D6"/>
    <w:rsid w:val="00F65E39"/>
    <w:rsid w:val="00F72366"/>
    <w:rsid w:val="00F80E65"/>
    <w:rsid w:val="00F83CB0"/>
    <w:rsid w:val="00F8457B"/>
    <w:rsid w:val="00F947EF"/>
    <w:rsid w:val="00FA022C"/>
    <w:rsid w:val="00FA0662"/>
    <w:rsid w:val="00FA088F"/>
    <w:rsid w:val="00FA4037"/>
    <w:rsid w:val="00FA4C09"/>
    <w:rsid w:val="00FA52EC"/>
    <w:rsid w:val="00FA5E88"/>
    <w:rsid w:val="00FB152D"/>
    <w:rsid w:val="00FB55DC"/>
    <w:rsid w:val="00FC1F28"/>
    <w:rsid w:val="00FC65FB"/>
    <w:rsid w:val="00FC7F4D"/>
    <w:rsid w:val="00FD074C"/>
    <w:rsid w:val="00FD1967"/>
    <w:rsid w:val="00FD61B0"/>
    <w:rsid w:val="00FE1A6D"/>
    <w:rsid w:val="00FE4796"/>
    <w:rsid w:val="00FE6B34"/>
    <w:rsid w:val="00FF1337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1C9E-3EEC-4338-9098-6DD07E4B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424</cp:revision>
  <cp:lastPrinted>2020-01-30T08:33:00Z</cp:lastPrinted>
  <dcterms:created xsi:type="dcterms:W3CDTF">2015-03-09T05:05:00Z</dcterms:created>
  <dcterms:modified xsi:type="dcterms:W3CDTF">2020-01-31T11:30:00Z</dcterms:modified>
</cp:coreProperties>
</file>