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A6797F" w:rsidRPr="00A6797F" w:rsidRDefault="00A6797F" w:rsidP="00A6797F">
      <w:pPr>
        <w:spacing w:line="340" w:lineRule="exact"/>
        <w:ind w:right="-567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A6797F">
        <w:rPr>
          <w:rFonts w:ascii="Segoe UI" w:eastAsia="Times New Roman" w:hAnsi="Segoe UI" w:cs="Segoe UI"/>
          <w:b/>
          <w:color w:val="000000"/>
          <w:sz w:val="28"/>
          <w:szCs w:val="28"/>
        </w:rPr>
        <w:t>Ведомственный центр телефонного обслуживания – быстро и удобно</w:t>
      </w:r>
    </w:p>
    <w:bookmarkEnd w:id="0"/>
    <w:p w:rsidR="00A6797F" w:rsidRDefault="00A6797F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A6797F" w:rsidRPr="00A6797F" w:rsidRDefault="001F3506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2933700" cy="1310640"/>
            <wp:effectExtent l="0" t="0" r="0" b="3810"/>
            <wp:wrapThrough wrapText="bothSides">
              <wp:wrapPolygon edited="0">
                <wp:start x="0" y="0"/>
                <wp:lineTo x="0" y="21349"/>
                <wp:lineTo x="21460" y="21349"/>
                <wp:lineTo x="214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филиал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17689" r="2282" b="24033"/>
                    <a:stretch/>
                  </pic:blipFill>
                  <pic:spPr bwMode="auto">
                    <a:xfrm>
                      <a:off x="0" y="0"/>
                      <a:ext cx="293370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97F" w:rsidRPr="00A6797F">
        <w:rPr>
          <w:rFonts w:ascii="Segoe UI" w:eastAsia="Times New Roman" w:hAnsi="Segoe UI" w:cs="Segoe UI"/>
          <w:color w:val="000000"/>
          <w:sz w:val="24"/>
          <w:szCs w:val="24"/>
        </w:rPr>
        <w:t>Филиал ФГБУ «ФКП Росреестра» по Краснодарскому краю напоминает жителям края о возможности быстрого получения информации, касающейся государственных услуг Росреестра.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Практически каждому хотя бы раз в жизни приходится сталкиваться с вопросами покупки или продажи квартиры, оформления прав на земельный участок или аренды офиса, в связи с чем у обычного человека может возникнуть немало вопросов.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Ведомственный центр телефонного обслуживания Росреестра (ВЦТО) – это телефонная справочная Росреестра, предназначенная для оперативного консультирования заинтересованных физических и юридических лиц по вопросам государственного кадастрового учета недвижимости и государственной регистрации прав на недвижимое имущество. Обратившись с вопросом в ВЦТО можно получить всестороннюю и качественную консультацию в сфере кадастрового учета и регистрации прав.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ВЦТО начал свою работу в 2012 году в рамках повышения качества и доступности услуг, оказываемых Росреестром. В настоящее время центр оборудован современными технологиями, что гарантирует прием и регистрацию всех звонков, быстрый поиск необходимой информации, контроль качества обслуживания обращений заявителей независимо от региона проживания.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Специалисты центра в любое удобное время суток проконсультируют по широкому спектру вопросов о видах госуслуг Росреестра и перечне документов, необходимых для их получения, подскажут расположение и режим работы пунктов приема-выдачи документов, проверят готовность заявления или запроса на предоставление услуг Росреестра, а также многое другое. Кроме того, если вы желаете подать заявление в электронном виде, оператор центра поможет сформировать электронную заявку на интернет-портале Росреестра и узнать статус поданного заявления.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В ходе своей деятельности сотрудниками ВЦТО осуществляется не только предоставление справочной информации. Так по телефону центра можно предварительно записаться на прием в Кадастровую палату или Управление Росреестра для подачи документов. Для этого необходимо сообщить оператору ваши ФИО, контактные данные, вид государственной услуги и адрес объекта недвижимости. Специалист произведет запись на портале Росреестра, а затем сообщит вам дату, время приема, адрес офиса и номер талона предварительной записи. При желании эти данные можно получить на свой электронный адрес (e-mail).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Если  оператор не располагает ответом в режиме онлайн, то он направляет вопрос на дополнительную обработку. При этом ответ будет предоставлен заявителю в течение трех-пяти дней любым удобным способом (по почте, телефону или e-mail).</w:t>
      </w:r>
    </w:p>
    <w:p w:rsidR="00A6797F" w:rsidRPr="00A6797F" w:rsidRDefault="00A6797F" w:rsidP="00A6797F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6797F">
        <w:rPr>
          <w:rFonts w:ascii="Segoe UI" w:eastAsia="Times New Roman" w:hAnsi="Segoe UI" w:cs="Segoe UI"/>
          <w:color w:val="000000"/>
          <w:sz w:val="24"/>
          <w:szCs w:val="24"/>
        </w:rPr>
        <w:t>ВЦТО Росреестра для удобства заявителей круглосуточно доступен по единому многоканальному телефону 8-800-100-34-34. Специалисты центра будут рады вам помочь в решении вопросов оформления недвижимости. Звонок по всей России бесплатный.</w:t>
      </w:r>
    </w:p>
    <w:p w:rsidR="00317F4F" w:rsidRDefault="00317F4F" w:rsidP="00317F4F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______________________________________________________________________________________________________</w:t>
      </w: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bidi="en-US"/>
        </w:rPr>
      </w:pP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0A" w:rsidRDefault="006C5E0A" w:rsidP="00B51CF4">
      <w:pPr>
        <w:spacing w:after="0" w:line="240" w:lineRule="auto"/>
      </w:pPr>
      <w:r>
        <w:separator/>
      </w:r>
    </w:p>
  </w:endnote>
  <w:endnote w:type="continuationSeparator" w:id="0">
    <w:p w:rsidR="006C5E0A" w:rsidRDefault="006C5E0A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0A" w:rsidRDefault="006C5E0A" w:rsidP="00B51CF4">
      <w:pPr>
        <w:spacing w:after="0" w:line="240" w:lineRule="auto"/>
      </w:pPr>
      <w:r>
        <w:separator/>
      </w:r>
    </w:p>
  </w:footnote>
  <w:footnote w:type="continuationSeparator" w:id="0">
    <w:p w:rsidR="006C5E0A" w:rsidRDefault="006C5E0A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91289"/>
    <w:rsid w:val="006C5E0A"/>
    <w:rsid w:val="006F523B"/>
    <w:rsid w:val="00715DF8"/>
    <w:rsid w:val="007763D0"/>
    <w:rsid w:val="007832E4"/>
    <w:rsid w:val="007A13C3"/>
    <w:rsid w:val="008522E3"/>
    <w:rsid w:val="008F1EA7"/>
    <w:rsid w:val="008F49AC"/>
    <w:rsid w:val="009416B6"/>
    <w:rsid w:val="009A5C5E"/>
    <w:rsid w:val="00A6797F"/>
    <w:rsid w:val="00AB5B79"/>
    <w:rsid w:val="00AE2B97"/>
    <w:rsid w:val="00AE485D"/>
    <w:rsid w:val="00B51CF4"/>
    <w:rsid w:val="00BB5993"/>
    <w:rsid w:val="00C0532A"/>
    <w:rsid w:val="00C2030A"/>
    <w:rsid w:val="00C340E0"/>
    <w:rsid w:val="00C60441"/>
    <w:rsid w:val="00C6704B"/>
    <w:rsid w:val="00D47B17"/>
    <w:rsid w:val="00D90D70"/>
    <w:rsid w:val="00DA4E20"/>
    <w:rsid w:val="00E75263"/>
    <w:rsid w:val="00EC7F90"/>
    <w:rsid w:val="00F3377E"/>
    <w:rsid w:val="00F5442A"/>
    <w:rsid w:val="00F923D7"/>
    <w:rsid w:val="00F959EE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2FB4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2018-03-12T16:16:00Z</dcterms:created>
  <dcterms:modified xsi:type="dcterms:W3CDTF">2018-03-12T16:16:00Z</dcterms:modified>
</cp:coreProperties>
</file>