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F3377E" w:rsidRPr="003F383C" w:rsidRDefault="00F3377E" w:rsidP="003F383C">
      <w:pPr>
        <w:spacing w:line="340" w:lineRule="exact"/>
        <w:ind w:right="-567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3F383C" w:rsidRPr="003F383C" w:rsidRDefault="003F383C" w:rsidP="003F383C">
      <w:pPr>
        <w:spacing w:after="0" w:line="240" w:lineRule="auto"/>
        <w:ind w:left="-567" w:firstLine="567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Оформить </w:t>
      </w:r>
      <w:hyperlink r:id="rId7" w:history="1">
        <w:r w:rsidRPr="003F383C">
          <w:rPr>
            <w:rFonts w:ascii="Segoe UI" w:eastAsia="Times New Roman" w:hAnsi="Segoe UI" w:cs="Segoe UI"/>
            <w:b/>
            <w:color w:val="000000"/>
            <w:sz w:val="28"/>
            <w:szCs w:val="28"/>
          </w:rPr>
          <w:t>право собственности</w:t>
        </w:r>
      </w:hyperlink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на </w:t>
      </w:r>
      <w:hyperlink r:id="rId8" w:history="1">
        <w:r w:rsidRPr="003F383C">
          <w:rPr>
            <w:rFonts w:ascii="Segoe UI" w:eastAsia="Times New Roman" w:hAnsi="Segoe UI" w:cs="Segoe UI"/>
            <w:b/>
            <w:color w:val="000000"/>
            <w:sz w:val="28"/>
            <w:szCs w:val="28"/>
          </w:rPr>
          <w:t>парковочное место</w:t>
        </w:r>
      </w:hyperlink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станет проще</w:t>
      </w:r>
    </w:p>
    <w:bookmarkEnd w:id="0"/>
    <w:p w:rsidR="00F5442A" w:rsidRPr="00D90D70" w:rsidRDefault="001F3506" w:rsidP="00D90D70">
      <w:pPr>
        <w:spacing w:line="340" w:lineRule="exact"/>
        <w:ind w:right="-567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320675</wp:posOffset>
            </wp:positionV>
            <wp:extent cx="2933700" cy="1310640"/>
            <wp:effectExtent l="0" t="0" r="0" b="3810"/>
            <wp:wrapThrough wrapText="bothSides">
              <wp:wrapPolygon edited="0">
                <wp:start x="0" y="0"/>
                <wp:lineTo x="0" y="21349"/>
                <wp:lineTo x="21460" y="21349"/>
                <wp:lineTo x="214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филиа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17689" r="2282" b="24033"/>
                    <a:stretch/>
                  </pic:blipFill>
                  <pic:spPr bwMode="auto">
                    <a:xfrm>
                      <a:off x="0" y="0"/>
                      <a:ext cx="293370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С 1 января 2017 года машиноместо стало самостоятельным объектом недвижимости. В новых паркингах у них есть свои собственные номера и четко установленные границы. Покупатели могут полноправно распоряжаться стоянкой. А также у собственников долей в построенных до этого момента комплексах появилась возможность выделить свои машиноместа на паркинге и оформить на них право собственности. Такие машиноместа </w:t>
      </w:r>
      <w:hyperlink r:id="rId10" w:history="1">
        <w:r w:rsidRPr="003F383C">
          <w:rPr>
            <w:rFonts w:ascii="Segoe UI" w:eastAsia="Times New Roman" w:hAnsi="Segoe UI" w:cs="Segoe UI"/>
            <w:color w:val="000000"/>
            <w:sz w:val="24"/>
            <w:szCs w:val="24"/>
          </w:rPr>
          <w:t>необходимо поставить</w:t>
        </w:r>
      </w:hyperlink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 на кадастровый учет.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Вопрос назрел достаточно давно как для частных лиц, приобретающих машино-места и владеющих ими, так и для бизнеса, строящего и торгующего такими объектами, а также использующего машино-места иным способом в деловом обороте.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На сегодняшний день, если машиноместо отвечает необходимым требованиям, каждый участник общедолевой собственности имеет право выделить свою долю, установить ее границы в соответствии с федеральным законом № 218-ФЗ «О государственной регистрации недвижимости».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Для оформления собственности на машиноместо собственник должен подать в Росреестр или многофункциональный центр заявление о регистрации права собственности на машиноместо, приложив к нему либо соглашение всех сособственников, либо решение общего собрания, определяющее порядок пользования недвижимым имуществом, находящимся в общей долевой собственности.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Для того чтобы выделить место как самостоятельный объект, нужно установить его границы, в связи с этим владельцам долей нужно обратиться к кадастровому инженеру, который подготовит технический план объекта и установит границы машиноместа в паркинге, чтобы его можно было идентифицировать. Границы обозначаются при помощи краски или с использованием специальных наклеек. 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Главной новеллой </w:t>
      </w:r>
      <w:hyperlink r:id="rId11" w:history="1">
        <w:r w:rsidRPr="003F383C">
          <w:rPr>
            <w:color w:val="000000"/>
          </w:rPr>
          <w:t>Закона</w:t>
        </w:r>
      </w:hyperlink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 является признание машиноместа отдельным объектом гражданско-правового оборота, как следствие, право собственности на него подлежит государственной регистрации, оно может быть предметом договора купли-продажи, может сдаваться в аренду, передаваться в наследство, быть объектом залога и т.д.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С момента вступления в силу норм закона № 218-ФЗ «О государственной регистрации недвижимости» встречались случаи отказа кадастровых инженеров в подготовке технических планов для осуществления государственного кадастрового учета и государственной регистрации прав собственности в отношении машиномест как самостоятельных объектов недвижимости, в связи с отсутствием XML-схемы, используемой для подготовки технического плана. Вместе с тем в целях реализации норм действующего законодательства, предусматривающих государственный кадастровый учет и государственную регистрацию прав собственности в отношении машиномест сообщаем, что на сегодняшний день технический план может быть подготовлен с использованием XML-схемы, предусмотренной для помещения, которая размещена на официальном сайте Росреестра – www.rosreestr.ru. </w:t>
      </w:r>
    </w:p>
    <w:p w:rsidR="00317F4F" w:rsidRDefault="00317F4F" w:rsidP="00317F4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bidi="en-US"/>
        </w:rPr>
      </w:pP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8C" w:rsidRDefault="0073408C" w:rsidP="00B51CF4">
      <w:pPr>
        <w:spacing w:after="0" w:line="240" w:lineRule="auto"/>
      </w:pPr>
      <w:r>
        <w:separator/>
      </w:r>
    </w:p>
  </w:endnote>
  <w:endnote w:type="continuationSeparator" w:id="0">
    <w:p w:rsidR="0073408C" w:rsidRDefault="0073408C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8C" w:rsidRDefault="0073408C" w:rsidP="00B51CF4">
      <w:pPr>
        <w:spacing w:after="0" w:line="240" w:lineRule="auto"/>
      </w:pPr>
      <w:r>
        <w:separator/>
      </w:r>
    </w:p>
  </w:footnote>
  <w:footnote w:type="continuationSeparator" w:id="0">
    <w:p w:rsidR="0073408C" w:rsidRDefault="0073408C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F523B"/>
    <w:rsid w:val="00715DF8"/>
    <w:rsid w:val="0073408C"/>
    <w:rsid w:val="007763D0"/>
    <w:rsid w:val="007832E4"/>
    <w:rsid w:val="007A13C3"/>
    <w:rsid w:val="008522E3"/>
    <w:rsid w:val="008F1EA7"/>
    <w:rsid w:val="008F49AC"/>
    <w:rsid w:val="009416B6"/>
    <w:rsid w:val="009A5C5E"/>
    <w:rsid w:val="00AB5B79"/>
    <w:rsid w:val="00AE2B97"/>
    <w:rsid w:val="00AE485D"/>
    <w:rsid w:val="00B51CF4"/>
    <w:rsid w:val="00BB5993"/>
    <w:rsid w:val="00C0532A"/>
    <w:rsid w:val="00C2030A"/>
    <w:rsid w:val="00C340E0"/>
    <w:rsid w:val="00C60441"/>
    <w:rsid w:val="00C6704B"/>
    <w:rsid w:val="00D47B17"/>
    <w:rsid w:val="00D90D70"/>
    <w:rsid w:val="00DA4E20"/>
    <w:rsid w:val="00E75263"/>
    <w:rsid w:val="00EC7F90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2FB4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vesti.ru/article/show/article_id/1935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diovesti.ru/article/show/article_id/1933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3DE18D92CB176454B70834BF18A1A4639456CEB5E796957C3D55E4FDkDj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660C67FB68781F0F7D6AE173016B0F329347D21D604153332CE2E98643CF64DDA9A68D6DC9B4DAPCAD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2018-03-12T16:15:00Z</dcterms:created>
  <dcterms:modified xsi:type="dcterms:W3CDTF">2018-03-12T16:15:00Z</dcterms:modified>
</cp:coreProperties>
</file>