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20" w:rsidRDefault="007370BD" w:rsidP="00934F20">
      <w:pPr>
        <w:autoSpaceDE w:val="0"/>
        <w:autoSpaceDN w:val="0"/>
        <w:adjustRightInd w:val="0"/>
        <w:rPr>
          <w:b/>
          <w:noProof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  <w:r w:rsidR="001C33EA">
        <w:rPr>
          <w:rFonts w:ascii="Times New Roman" w:hAnsi="Times New Roman"/>
          <w:b/>
          <w:bCs/>
          <w:sz w:val="28"/>
          <w:szCs w:val="28"/>
        </w:rPr>
        <w:tab/>
      </w:r>
      <w:r w:rsidR="001C33EA">
        <w:rPr>
          <w:rFonts w:ascii="Times New Roman" w:hAnsi="Times New Roman"/>
          <w:b/>
          <w:bCs/>
          <w:sz w:val="28"/>
          <w:szCs w:val="28"/>
        </w:rPr>
        <w:tab/>
      </w:r>
      <w:r w:rsidR="001C33EA">
        <w:rPr>
          <w:rFonts w:ascii="Times New Roman" w:hAnsi="Times New Roman"/>
          <w:b/>
          <w:bCs/>
          <w:sz w:val="28"/>
          <w:szCs w:val="28"/>
        </w:rPr>
        <w:tab/>
      </w:r>
      <w:r w:rsidR="001C33EA">
        <w:rPr>
          <w:rFonts w:ascii="Times New Roman" w:hAnsi="Times New Roman"/>
          <w:b/>
          <w:bCs/>
          <w:sz w:val="28"/>
          <w:szCs w:val="28"/>
        </w:rPr>
        <w:tab/>
      </w:r>
      <w:r w:rsidR="001C33EA">
        <w:rPr>
          <w:rFonts w:ascii="Times New Roman" w:hAnsi="Times New Roman"/>
          <w:b/>
          <w:bCs/>
          <w:sz w:val="28"/>
          <w:szCs w:val="28"/>
        </w:rPr>
        <w:tab/>
      </w:r>
      <w:r w:rsidR="00934F20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34F20" w:rsidRPr="008C712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6" o:title=""/>
          </v:shape>
        </w:pict>
      </w:r>
    </w:p>
    <w:p w:rsidR="00934F20" w:rsidRPr="00934F20" w:rsidRDefault="00934F20" w:rsidP="00934F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934F20">
        <w:rPr>
          <w:rFonts w:ascii="Times New Roman" w:hAnsi="Times New Roman"/>
          <w:b/>
          <w:noProof/>
          <w:sz w:val="28"/>
          <w:szCs w:val="28"/>
        </w:rPr>
        <w:t>СОВЕТ</w:t>
      </w:r>
      <w:r w:rsidR="00296094">
        <w:rPr>
          <w:rFonts w:ascii="Times New Roman" w:hAnsi="Times New Roman"/>
          <w:b/>
          <w:noProof/>
          <w:sz w:val="28"/>
          <w:szCs w:val="28"/>
        </w:rPr>
        <w:t xml:space="preserve">                                       </w:t>
      </w:r>
    </w:p>
    <w:p w:rsidR="00934F20" w:rsidRPr="00934F20" w:rsidRDefault="00934F20" w:rsidP="00934F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934F20">
        <w:rPr>
          <w:rFonts w:ascii="Times New Roman" w:hAnsi="Times New Roman"/>
          <w:b/>
          <w:noProof/>
          <w:sz w:val="28"/>
          <w:szCs w:val="28"/>
        </w:rPr>
        <w:t>Полтавского сельского поселения</w:t>
      </w:r>
    </w:p>
    <w:p w:rsidR="00934F20" w:rsidRPr="00934F20" w:rsidRDefault="00934F20" w:rsidP="00934F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934F20">
        <w:rPr>
          <w:rFonts w:ascii="Times New Roman" w:hAnsi="Times New Roman"/>
          <w:b/>
          <w:noProof/>
          <w:sz w:val="28"/>
          <w:szCs w:val="28"/>
        </w:rPr>
        <w:t>Красноармейского района</w:t>
      </w:r>
    </w:p>
    <w:p w:rsidR="00934F20" w:rsidRDefault="00934F20" w:rsidP="00934F20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0504C9" w:rsidRPr="00934F20" w:rsidRDefault="005654EF" w:rsidP="005654EF">
      <w:pPr>
        <w:autoSpaceDE w:val="0"/>
        <w:autoSpaceDN w:val="0"/>
        <w:adjustRightInd w:val="0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 xml:space="preserve">               </w:t>
      </w:r>
      <w:r w:rsidR="00E93E70">
        <w:rPr>
          <w:rFonts w:ascii="Times New Roman" w:hAnsi="Times New Roman"/>
          <w:b/>
          <w:noProof/>
          <w:sz w:val="32"/>
          <w:szCs w:val="32"/>
        </w:rPr>
        <w:t xml:space="preserve">                                    </w:t>
      </w:r>
      <w:r w:rsidR="00934F20" w:rsidRPr="00934F20">
        <w:rPr>
          <w:rFonts w:ascii="Times New Roman" w:hAnsi="Times New Roman"/>
          <w:b/>
          <w:noProof/>
          <w:sz w:val="32"/>
          <w:szCs w:val="32"/>
        </w:rPr>
        <w:t>РЕШЕНИЕ</w:t>
      </w:r>
      <w:r w:rsidR="00E93E70">
        <w:rPr>
          <w:rFonts w:ascii="Times New Roman" w:hAnsi="Times New Roman"/>
          <w:b/>
          <w:noProof/>
          <w:sz w:val="32"/>
          <w:szCs w:val="32"/>
        </w:rPr>
        <w:t xml:space="preserve">                       </w:t>
      </w:r>
    </w:p>
    <w:p w:rsidR="00934F20" w:rsidRDefault="005654EF" w:rsidP="00976402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25.04.2019</w:t>
      </w:r>
      <w:r w:rsidR="00934F20">
        <w:rPr>
          <w:b w:val="0"/>
          <w:bCs w:val="0"/>
          <w:sz w:val="28"/>
          <w:szCs w:val="28"/>
        </w:rPr>
        <w:t xml:space="preserve">                                                                                 </w:t>
      </w:r>
      <w:r w:rsidR="00756625">
        <w:rPr>
          <w:b w:val="0"/>
          <w:bCs w:val="0"/>
          <w:sz w:val="28"/>
          <w:szCs w:val="28"/>
        </w:rPr>
        <w:t xml:space="preserve">          </w:t>
      </w:r>
      <w:r w:rsidR="00BE7257">
        <w:rPr>
          <w:b w:val="0"/>
          <w:bCs w:val="0"/>
          <w:sz w:val="28"/>
          <w:szCs w:val="28"/>
        </w:rPr>
        <w:t xml:space="preserve">   </w:t>
      </w:r>
      <w:r w:rsidR="00756625">
        <w:rPr>
          <w:b w:val="0"/>
          <w:bCs w:val="0"/>
          <w:sz w:val="28"/>
          <w:szCs w:val="28"/>
        </w:rPr>
        <w:t>№</w:t>
      </w:r>
      <w:r w:rsidR="00934F2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65/6</w:t>
      </w:r>
    </w:p>
    <w:p w:rsidR="00934F20" w:rsidRPr="00934F20" w:rsidRDefault="00934F20" w:rsidP="00934F20">
      <w:pPr>
        <w:jc w:val="center"/>
        <w:rPr>
          <w:rFonts w:ascii="Times New Roman" w:hAnsi="Times New Roman"/>
          <w:bCs/>
          <w:sz w:val="24"/>
          <w:szCs w:val="24"/>
        </w:rPr>
      </w:pPr>
      <w:r w:rsidRPr="00934F20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005A1C" w:rsidRPr="006D1A9A" w:rsidRDefault="00005A1C" w:rsidP="00934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40D3" w:rsidRDefault="00296094" w:rsidP="00296094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609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 изменений в </w:t>
      </w:r>
      <w:r w:rsidR="002640D3">
        <w:rPr>
          <w:rFonts w:ascii="Times New Roman" w:hAnsi="Times New Roman"/>
          <w:sz w:val="28"/>
          <w:szCs w:val="28"/>
        </w:rPr>
        <w:t xml:space="preserve">решение Совета </w:t>
      </w:r>
    </w:p>
    <w:p w:rsidR="002640D3" w:rsidRDefault="002640D3" w:rsidP="00296094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сельского поселения Красноармейского района  </w:t>
      </w:r>
    </w:p>
    <w:p w:rsidR="002640D3" w:rsidRDefault="002640D3" w:rsidP="00296094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 октября 2009 года № 1/6</w:t>
      </w:r>
    </w:p>
    <w:p w:rsidR="00296094" w:rsidRPr="00296094" w:rsidRDefault="002640D3" w:rsidP="00296094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 Об утверждении </w:t>
      </w:r>
      <w:r w:rsidR="00296094" w:rsidRPr="00296094">
        <w:rPr>
          <w:rFonts w:ascii="Times New Roman" w:hAnsi="Times New Roman"/>
          <w:sz w:val="28"/>
          <w:szCs w:val="28"/>
        </w:rPr>
        <w:t>Регламент</w:t>
      </w:r>
      <w:r w:rsidR="0069753D">
        <w:rPr>
          <w:rFonts w:ascii="Times New Roman" w:hAnsi="Times New Roman"/>
          <w:sz w:val="28"/>
          <w:szCs w:val="28"/>
        </w:rPr>
        <w:t>а</w:t>
      </w:r>
      <w:r w:rsidR="00296094" w:rsidRPr="00296094">
        <w:rPr>
          <w:rFonts w:ascii="Times New Roman" w:hAnsi="Times New Roman"/>
          <w:sz w:val="28"/>
          <w:szCs w:val="28"/>
        </w:rPr>
        <w:t xml:space="preserve"> Совета</w:t>
      </w:r>
    </w:p>
    <w:p w:rsidR="00296094" w:rsidRPr="00296094" w:rsidRDefault="00296094" w:rsidP="00296094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6094">
        <w:rPr>
          <w:rFonts w:ascii="Times New Roman" w:hAnsi="Times New Roman"/>
          <w:sz w:val="28"/>
          <w:szCs w:val="28"/>
        </w:rPr>
        <w:t>Полтавского сельского поселения Красноарме</w:t>
      </w:r>
      <w:r w:rsidRPr="00296094">
        <w:rPr>
          <w:rFonts w:ascii="Times New Roman" w:hAnsi="Times New Roman"/>
          <w:sz w:val="28"/>
          <w:szCs w:val="28"/>
        </w:rPr>
        <w:t>й</w:t>
      </w:r>
      <w:r w:rsidRPr="00296094">
        <w:rPr>
          <w:rFonts w:ascii="Times New Roman" w:hAnsi="Times New Roman"/>
          <w:sz w:val="28"/>
          <w:szCs w:val="28"/>
        </w:rPr>
        <w:t>ского района</w:t>
      </w:r>
      <w:r w:rsidR="002640D3">
        <w:rPr>
          <w:rFonts w:ascii="Times New Roman" w:hAnsi="Times New Roman"/>
          <w:sz w:val="28"/>
          <w:szCs w:val="28"/>
        </w:rPr>
        <w:t>»</w:t>
      </w:r>
    </w:p>
    <w:p w:rsidR="00296094" w:rsidRPr="00296094" w:rsidRDefault="00296094" w:rsidP="0029609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96094" w:rsidRPr="00296094" w:rsidRDefault="00296094" w:rsidP="0029609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96094" w:rsidRPr="00AB500E" w:rsidRDefault="00296094" w:rsidP="00AB500E">
      <w:pPr>
        <w:pStyle w:val="a5"/>
        <w:ind w:firstLine="720"/>
      </w:pPr>
      <w:r w:rsidRPr="00AB500E">
        <w:t xml:space="preserve">В </w:t>
      </w:r>
      <w:r w:rsidR="0021037E" w:rsidRPr="00AB500E">
        <w:t xml:space="preserve">целях </w:t>
      </w:r>
      <w:proofErr w:type="gramStart"/>
      <w:r w:rsidR="0021037E" w:rsidRPr="00AB500E">
        <w:t>обеспечения организации деятельности Совета Полтавского сельского поселения Красноармейского</w:t>
      </w:r>
      <w:proofErr w:type="gramEnd"/>
      <w:r w:rsidR="0021037E" w:rsidRPr="00AB500E">
        <w:t xml:space="preserve"> района, руководствуясь Уставом Полтавского</w:t>
      </w:r>
      <w:r w:rsidRPr="00AB500E">
        <w:t xml:space="preserve"> сельского поселения Красноармейского района</w:t>
      </w:r>
      <w:r w:rsidR="0021037E" w:rsidRPr="00AB500E">
        <w:t>,</w:t>
      </w:r>
      <w:r w:rsidRPr="00AB500E">
        <w:t xml:space="preserve"> Совет Полтавского сельского поселения Красноармейского района </w:t>
      </w:r>
      <w:r w:rsidR="00163772" w:rsidRPr="00AB500E">
        <w:t>РЕШИЛ:</w:t>
      </w:r>
    </w:p>
    <w:p w:rsidR="00AB500E" w:rsidRPr="00E93E70" w:rsidRDefault="00163772" w:rsidP="00DE0B79">
      <w:pPr>
        <w:pStyle w:val="3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500E">
        <w:rPr>
          <w:rFonts w:ascii="Times New Roman" w:hAnsi="Times New Roman"/>
          <w:b w:val="0"/>
          <w:sz w:val="28"/>
          <w:szCs w:val="28"/>
        </w:rPr>
        <w:t xml:space="preserve">1. Внести в </w:t>
      </w:r>
      <w:r w:rsidR="002640D3" w:rsidRPr="00AB500E">
        <w:rPr>
          <w:rFonts w:ascii="Times New Roman" w:hAnsi="Times New Roman"/>
          <w:b w:val="0"/>
          <w:sz w:val="28"/>
          <w:szCs w:val="28"/>
        </w:rPr>
        <w:t xml:space="preserve">решение Совета Полтавского сельского поселения </w:t>
      </w:r>
      <w:r w:rsidR="002640D3" w:rsidRPr="00E93E70">
        <w:rPr>
          <w:rFonts w:ascii="Times New Roman" w:hAnsi="Times New Roman"/>
          <w:b w:val="0"/>
          <w:sz w:val="28"/>
          <w:szCs w:val="28"/>
        </w:rPr>
        <w:t>Красноармейского района от 26 октября 2009 года № 1/6 «Об утверждении Регламент</w:t>
      </w:r>
      <w:r w:rsidR="00CB4A56" w:rsidRPr="00E93E70">
        <w:rPr>
          <w:rFonts w:ascii="Times New Roman" w:hAnsi="Times New Roman"/>
          <w:b w:val="0"/>
          <w:sz w:val="28"/>
          <w:szCs w:val="28"/>
        </w:rPr>
        <w:t>а</w:t>
      </w:r>
      <w:r w:rsidR="002640D3" w:rsidRPr="00E93E70">
        <w:rPr>
          <w:rFonts w:ascii="Times New Roman" w:hAnsi="Times New Roman"/>
          <w:b w:val="0"/>
          <w:sz w:val="28"/>
          <w:szCs w:val="28"/>
        </w:rPr>
        <w:t xml:space="preserve"> Совета Полтавского сельского поселения Красноарме</w:t>
      </w:r>
      <w:r w:rsidR="002640D3" w:rsidRPr="00E93E70">
        <w:rPr>
          <w:rFonts w:ascii="Times New Roman" w:hAnsi="Times New Roman"/>
          <w:b w:val="0"/>
          <w:sz w:val="28"/>
          <w:szCs w:val="28"/>
        </w:rPr>
        <w:t>й</w:t>
      </w:r>
      <w:r w:rsidR="002640D3" w:rsidRPr="00E93E70">
        <w:rPr>
          <w:rFonts w:ascii="Times New Roman" w:hAnsi="Times New Roman"/>
          <w:b w:val="0"/>
          <w:sz w:val="28"/>
          <w:szCs w:val="28"/>
        </w:rPr>
        <w:t>ского района»</w:t>
      </w:r>
      <w:r w:rsidRPr="00E93E70">
        <w:rPr>
          <w:rFonts w:ascii="Times New Roman" w:hAnsi="Times New Roman"/>
          <w:sz w:val="28"/>
          <w:szCs w:val="28"/>
        </w:rPr>
        <w:t xml:space="preserve"> </w:t>
      </w:r>
      <w:r w:rsidR="00AB500E" w:rsidRPr="00E93E70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="00AB500E" w:rsidRPr="00E93E70">
        <w:rPr>
          <w:rFonts w:ascii="Times New Roman" w:hAnsi="Times New Roman"/>
          <w:sz w:val="28"/>
          <w:szCs w:val="28"/>
        </w:rPr>
        <w:t>:</w:t>
      </w:r>
    </w:p>
    <w:p w:rsidR="00DE0B79" w:rsidRPr="00E93E70" w:rsidRDefault="00AB500E" w:rsidP="00DE0B7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 xml:space="preserve">1.1. </w:t>
      </w:r>
      <w:r w:rsidR="00DE0B79" w:rsidRPr="00E93E70">
        <w:rPr>
          <w:rFonts w:ascii="Times New Roman" w:hAnsi="Times New Roman"/>
          <w:sz w:val="28"/>
          <w:szCs w:val="28"/>
        </w:rPr>
        <w:t>Главу 7.1 «Порядок принятия решения об избрании главы  Полтавского сельского поселения Красноармейского района» изложить в следующей редакции:</w:t>
      </w:r>
    </w:p>
    <w:p w:rsidR="00DE0B79" w:rsidRPr="00E93E70" w:rsidRDefault="00DE0B79" w:rsidP="00DE0B7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>«Глава 7.1 Порядок принятия решения об избрании главы  Полтавского сельского поселения Красноармейского района</w:t>
      </w:r>
    </w:p>
    <w:p w:rsidR="00DE0B79" w:rsidRPr="00E93E70" w:rsidRDefault="00DE0B79" w:rsidP="00DE0B7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>Статья 42.1</w:t>
      </w:r>
    </w:p>
    <w:p w:rsidR="00325B4E" w:rsidRPr="00E93E70" w:rsidRDefault="00470437" w:rsidP="00DE0B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25B4E" w:rsidRPr="00E93E70">
        <w:rPr>
          <w:rFonts w:ascii="Times New Roman" w:hAnsi="Times New Roman"/>
          <w:sz w:val="28"/>
          <w:szCs w:val="28"/>
        </w:rPr>
        <w:t>Решение об избрании главы Полтавского сельского поселения Красноармейского района принимается на заседании Совета не позднее 60 календарных дней со дня поступления в Совет решения конкурсной коми</w:t>
      </w:r>
      <w:r w:rsidR="00325B4E" w:rsidRPr="00E93E70">
        <w:rPr>
          <w:rFonts w:ascii="Times New Roman" w:hAnsi="Times New Roman"/>
          <w:sz w:val="28"/>
          <w:szCs w:val="28"/>
        </w:rPr>
        <w:t>с</w:t>
      </w:r>
      <w:r w:rsidR="00325B4E" w:rsidRPr="00E93E70">
        <w:rPr>
          <w:rFonts w:ascii="Times New Roman" w:hAnsi="Times New Roman"/>
          <w:sz w:val="28"/>
          <w:szCs w:val="28"/>
        </w:rPr>
        <w:t xml:space="preserve">сии о кандидатах на должность главы Полтавского сельского поселения Красноармейского района. </w:t>
      </w:r>
    </w:p>
    <w:p w:rsidR="00325B4E" w:rsidRPr="00E93E70" w:rsidRDefault="00470437" w:rsidP="00DE0B7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25B4E" w:rsidRPr="00E93E70">
        <w:rPr>
          <w:rFonts w:ascii="Times New Roman" w:hAnsi="Times New Roman"/>
          <w:sz w:val="28"/>
          <w:szCs w:val="28"/>
        </w:rPr>
        <w:t>Каждого из кандидатов на должность главы Полтавского сельского поселения Красноармейского района представляет на сессии Совета председатель (заместитель председателя) конкурсной комиссии, который оглашает биографич</w:t>
      </w:r>
      <w:r w:rsidR="00325B4E" w:rsidRPr="00E93E70">
        <w:rPr>
          <w:rFonts w:ascii="Times New Roman" w:hAnsi="Times New Roman"/>
          <w:sz w:val="28"/>
          <w:szCs w:val="28"/>
        </w:rPr>
        <w:t>е</w:t>
      </w:r>
      <w:r w:rsidR="00325B4E" w:rsidRPr="00E93E70">
        <w:rPr>
          <w:rFonts w:ascii="Times New Roman" w:hAnsi="Times New Roman"/>
          <w:sz w:val="28"/>
          <w:szCs w:val="28"/>
        </w:rPr>
        <w:t>ские данные кандидата, а также количество баллов, набранных каждым из уч</w:t>
      </w:r>
      <w:r w:rsidR="00325B4E" w:rsidRPr="00E93E70">
        <w:rPr>
          <w:rFonts w:ascii="Times New Roman" w:hAnsi="Times New Roman"/>
          <w:sz w:val="28"/>
          <w:szCs w:val="28"/>
        </w:rPr>
        <w:t>а</w:t>
      </w:r>
      <w:r w:rsidR="00325B4E" w:rsidRPr="00E93E70">
        <w:rPr>
          <w:rFonts w:ascii="Times New Roman" w:hAnsi="Times New Roman"/>
          <w:sz w:val="28"/>
          <w:szCs w:val="28"/>
        </w:rPr>
        <w:t>стников конкурса.</w:t>
      </w:r>
    </w:p>
    <w:p w:rsidR="00325B4E" w:rsidRPr="00E93E70" w:rsidRDefault="00325B4E" w:rsidP="0021037E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lastRenderedPageBreak/>
        <w:t>После представления кандидатам предоставляется возможность для в</w:t>
      </w:r>
      <w:r w:rsidRPr="00E93E70">
        <w:rPr>
          <w:rFonts w:ascii="Times New Roman" w:hAnsi="Times New Roman"/>
          <w:sz w:val="28"/>
          <w:szCs w:val="28"/>
        </w:rPr>
        <w:t>ы</w:t>
      </w:r>
      <w:r w:rsidRPr="00E93E70">
        <w:rPr>
          <w:rFonts w:ascii="Times New Roman" w:hAnsi="Times New Roman"/>
          <w:sz w:val="28"/>
          <w:szCs w:val="28"/>
        </w:rPr>
        <w:t>ступления. Длительность выступления регулируется председательствующим на сессии. Кандидат вправе отказаться от выступления.</w:t>
      </w:r>
    </w:p>
    <w:p w:rsidR="00325B4E" w:rsidRPr="00E93E70" w:rsidRDefault="00325B4E" w:rsidP="0021037E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>Депутаты  вправе задавать  вопросы  каждому из кандидатов на должность  главы Полтавского сельского поселения Красноармейского района. Количество вопросов и время для ответа на вопросы определяется председательствующим на сессии.</w:t>
      </w:r>
    </w:p>
    <w:p w:rsidR="00325B4E" w:rsidRPr="00E93E70" w:rsidRDefault="00325B4E" w:rsidP="0021037E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>Депутаты Совета вправе выступить в поддержку или против выдвинутых кандидатов.</w:t>
      </w:r>
    </w:p>
    <w:p w:rsidR="00325B4E" w:rsidRPr="00E93E70" w:rsidRDefault="00470437" w:rsidP="002103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25B4E" w:rsidRPr="00E93E70">
        <w:rPr>
          <w:rFonts w:ascii="Times New Roman" w:hAnsi="Times New Roman"/>
          <w:sz w:val="28"/>
          <w:szCs w:val="28"/>
        </w:rPr>
        <w:t xml:space="preserve">Глава Полтавского сельского поселения Красноармейского района избирается тайным голосованием Советом из числа кандидатов, представленных конкурсной комиссией по результатам конкурса, согласно процедуре тайного голосования, предусмотренной статьёй </w:t>
      </w:r>
      <w:r w:rsidR="00485E63" w:rsidRPr="00485E63">
        <w:rPr>
          <w:rFonts w:ascii="Times New Roman" w:hAnsi="Times New Roman"/>
          <w:sz w:val="28"/>
          <w:szCs w:val="28"/>
        </w:rPr>
        <w:t>44</w:t>
      </w:r>
      <w:r w:rsidR="00325B4E" w:rsidRPr="00E93E70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EC403E" w:rsidRPr="00E93E70" w:rsidRDefault="00470437" w:rsidP="002103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EC403E" w:rsidRPr="00E93E70">
        <w:rPr>
          <w:rFonts w:ascii="Times New Roman" w:hAnsi="Times New Roman"/>
          <w:sz w:val="28"/>
          <w:szCs w:val="28"/>
        </w:rPr>
        <w:t>После объявления председательствующим о начале голосования никто не вправе прервать голосование.</w:t>
      </w:r>
    </w:p>
    <w:p w:rsidR="00EC403E" w:rsidRPr="00E93E70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325B4E" w:rsidRPr="00E93E70">
        <w:rPr>
          <w:rFonts w:ascii="Times New Roman" w:hAnsi="Times New Roman"/>
          <w:sz w:val="28"/>
          <w:szCs w:val="28"/>
        </w:rPr>
        <w:t>Избранным главой Полтавского сельского поселения Красноармейского района считается кандидат, н</w:t>
      </w:r>
      <w:r w:rsidR="00325B4E" w:rsidRPr="00E93E70">
        <w:rPr>
          <w:rFonts w:ascii="Times New Roman" w:hAnsi="Times New Roman"/>
          <w:sz w:val="28"/>
          <w:szCs w:val="28"/>
        </w:rPr>
        <w:t>а</w:t>
      </w:r>
      <w:r w:rsidR="00325B4E" w:rsidRPr="00E93E70">
        <w:rPr>
          <w:rFonts w:ascii="Times New Roman" w:hAnsi="Times New Roman"/>
          <w:sz w:val="28"/>
          <w:szCs w:val="28"/>
        </w:rPr>
        <w:t xml:space="preserve">бравший </w:t>
      </w:r>
      <w:r w:rsidR="00EC403E" w:rsidRPr="00E93E70">
        <w:rPr>
          <w:rFonts w:ascii="Times New Roman" w:hAnsi="Times New Roman"/>
          <w:sz w:val="28"/>
          <w:szCs w:val="28"/>
        </w:rPr>
        <w:t>большинство голосов от установленного числа депутатов Совета.</w:t>
      </w:r>
    </w:p>
    <w:p w:rsidR="00325B4E" w:rsidRPr="00E93E70" w:rsidRDefault="00325B4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>Если ни один из кандидатов не набрал требуемого для избрания числа г</w:t>
      </w:r>
      <w:r w:rsidRPr="00E93E70">
        <w:rPr>
          <w:rFonts w:ascii="Times New Roman" w:hAnsi="Times New Roman"/>
          <w:sz w:val="28"/>
          <w:szCs w:val="28"/>
        </w:rPr>
        <w:t>о</w:t>
      </w:r>
      <w:r w:rsidRPr="00E93E70">
        <w:rPr>
          <w:rFonts w:ascii="Times New Roman" w:hAnsi="Times New Roman"/>
          <w:sz w:val="28"/>
          <w:szCs w:val="28"/>
        </w:rPr>
        <w:t>лосов депутатов,  проводится голосование по двум кандидат</w:t>
      </w:r>
      <w:r w:rsidR="00EC403E" w:rsidRPr="00E93E70">
        <w:rPr>
          <w:rFonts w:ascii="Times New Roman" w:hAnsi="Times New Roman"/>
          <w:sz w:val="28"/>
          <w:szCs w:val="28"/>
        </w:rPr>
        <w:t>урам</w:t>
      </w:r>
      <w:r w:rsidRPr="00E93E70">
        <w:rPr>
          <w:rFonts w:ascii="Times New Roman" w:hAnsi="Times New Roman"/>
          <w:sz w:val="28"/>
          <w:szCs w:val="28"/>
        </w:rPr>
        <w:t xml:space="preserve">, получившим наибольшее число голосов. При равенстве голосов, поданных </w:t>
      </w:r>
      <w:proofErr w:type="gramStart"/>
      <w:r w:rsidRPr="00E93E70">
        <w:rPr>
          <w:rFonts w:ascii="Times New Roman" w:hAnsi="Times New Roman"/>
          <w:sz w:val="28"/>
          <w:szCs w:val="28"/>
        </w:rPr>
        <w:t>за</w:t>
      </w:r>
      <w:proofErr w:type="gramEnd"/>
      <w:r w:rsidRPr="00E93E7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3E70">
        <w:rPr>
          <w:rFonts w:ascii="Times New Roman" w:hAnsi="Times New Roman"/>
          <w:sz w:val="28"/>
          <w:szCs w:val="28"/>
        </w:rPr>
        <w:t>нескольких</w:t>
      </w:r>
      <w:proofErr w:type="gramEnd"/>
      <w:r w:rsidRPr="00E93E70">
        <w:rPr>
          <w:rFonts w:ascii="Times New Roman" w:hAnsi="Times New Roman"/>
          <w:sz w:val="28"/>
          <w:szCs w:val="28"/>
        </w:rPr>
        <w:t xml:space="preserve"> кандидатов, процедура голосования повторяется.</w:t>
      </w:r>
    </w:p>
    <w:p w:rsidR="00325B4E" w:rsidRPr="00E93E70" w:rsidRDefault="00325B4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>Если при голосовании по двум кандидат</w:t>
      </w:r>
      <w:r w:rsidR="00EC403E" w:rsidRPr="00E93E70">
        <w:rPr>
          <w:rFonts w:ascii="Times New Roman" w:hAnsi="Times New Roman"/>
          <w:sz w:val="28"/>
          <w:szCs w:val="28"/>
        </w:rPr>
        <w:t>урам</w:t>
      </w:r>
      <w:r w:rsidRPr="00E93E70">
        <w:rPr>
          <w:rFonts w:ascii="Times New Roman" w:hAnsi="Times New Roman"/>
          <w:sz w:val="28"/>
          <w:szCs w:val="28"/>
        </w:rPr>
        <w:t xml:space="preserve"> глава Полтавского сельского поселения Красноармейского района не </w:t>
      </w:r>
      <w:proofErr w:type="gramStart"/>
      <w:r w:rsidRPr="00E93E70">
        <w:rPr>
          <w:rFonts w:ascii="Times New Roman" w:hAnsi="Times New Roman"/>
          <w:sz w:val="28"/>
          <w:szCs w:val="28"/>
        </w:rPr>
        <w:t>избран</w:t>
      </w:r>
      <w:proofErr w:type="gramEnd"/>
      <w:r w:rsidRPr="00E93E70">
        <w:rPr>
          <w:rFonts w:ascii="Times New Roman" w:hAnsi="Times New Roman"/>
          <w:sz w:val="28"/>
          <w:szCs w:val="28"/>
        </w:rPr>
        <w:t>, то установленная настоящей статьей процедура голосования повторяется по всем кандидат</w:t>
      </w:r>
      <w:r w:rsidR="00EC403E" w:rsidRPr="00E93E70">
        <w:rPr>
          <w:rFonts w:ascii="Times New Roman" w:hAnsi="Times New Roman"/>
          <w:sz w:val="28"/>
          <w:szCs w:val="28"/>
        </w:rPr>
        <w:t>урам</w:t>
      </w:r>
      <w:r w:rsidRPr="00E93E70">
        <w:rPr>
          <w:rFonts w:ascii="Times New Roman" w:hAnsi="Times New Roman"/>
          <w:sz w:val="28"/>
          <w:szCs w:val="28"/>
        </w:rPr>
        <w:t>, представленным конкурсной комиссией.</w:t>
      </w:r>
    </w:p>
    <w:p w:rsidR="00325B4E" w:rsidRPr="00E93E70" w:rsidRDefault="00325B4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 xml:space="preserve">Избрание главы Полтавского сельского поселения Красноармейского района оформляется решением Совета, которое подлежит обязательному </w:t>
      </w:r>
      <w:r w:rsidR="00EC403E" w:rsidRPr="00E93E70">
        <w:rPr>
          <w:rFonts w:ascii="Times New Roman" w:hAnsi="Times New Roman"/>
          <w:sz w:val="28"/>
          <w:szCs w:val="28"/>
        </w:rPr>
        <w:t xml:space="preserve">официальному опубликованию </w:t>
      </w:r>
      <w:r w:rsidRPr="00E93E70">
        <w:rPr>
          <w:rFonts w:ascii="Times New Roman" w:hAnsi="Times New Roman"/>
          <w:sz w:val="28"/>
          <w:szCs w:val="28"/>
        </w:rPr>
        <w:t xml:space="preserve">и размещению на </w:t>
      </w:r>
      <w:r w:rsidR="00EC403E" w:rsidRPr="00E93E70">
        <w:rPr>
          <w:rFonts w:ascii="Times New Roman" w:hAnsi="Times New Roman"/>
          <w:sz w:val="28"/>
          <w:szCs w:val="28"/>
        </w:rPr>
        <w:t xml:space="preserve">официальном </w:t>
      </w:r>
      <w:r w:rsidRPr="00E93E70">
        <w:rPr>
          <w:rFonts w:ascii="Times New Roman" w:hAnsi="Times New Roman"/>
          <w:sz w:val="28"/>
          <w:szCs w:val="28"/>
        </w:rPr>
        <w:t>сайте администрации Полтавского сельского поселения Красноармейского района</w:t>
      </w:r>
      <w:r w:rsidR="00BA5F13" w:rsidRPr="00E93E70">
        <w:rPr>
          <w:rFonts w:ascii="Times New Roman" w:hAnsi="Times New Roman"/>
          <w:sz w:val="28"/>
          <w:szCs w:val="28"/>
        </w:rPr>
        <w:t>»</w:t>
      </w:r>
      <w:r w:rsidRPr="00E93E70">
        <w:rPr>
          <w:rFonts w:ascii="Times New Roman" w:hAnsi="Times New Roman"/>
          <w:sz w:val="28"/>
          <w:szCs w:val="28"/>
        </w:rPr>
        <w:t>.</w:t>
      </w:r>
    </w:p>
    <w:p w:rsidR="00AB500E" w:rsidRPr="00E93E70" w:rsidRDefault="00AB500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sz w:val="28"/>
          <w:szCs w:val="28"/>
        </w:rPr>
        <w:t>1.2. Главу 8 «Процедура голосования» изложить в следующей редакции:</w:t>
      </w:r>
    </w:p>
    <w:p w:rsidR="00485E63" w:rsidRPr="00E93E70" w:rsidRDefault="00BA5F13" w:rsidP="00485E6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bookmarkStart w:id="0" w:name="sub_20"/>
      <w:r w:rsidRPr="00E93E70">
        <w:rPr>
          <w:rFonts w:ascii="Times New Roman" w:hAnsi="Times New Roman"/>
          <w:bCs/>
          <w:sz w:val="28"/>
          <w:szCs w:val="28"/>
        </w:rPr>
        <w:t>«</w:t>
      </w:r>
      <w:r w:rsidR="00485E63" w:rsidRPr="00E93E70">
        <w:rPr>
          <w:rFonts w:ascii="Times New Roman" w:hAnsi="Times New Roman"/>
          <w:sz w:val="28"/>
          <w:szCs w:val="28"/>
        </w:rPr>
        <w:t xml:space="preserve">Глава </w:t>
      </w:r>
      <w:r w:rsidR="00485E63">
        <w:rPr>
          <w:rFonts w:ascii="Times New Roman" w:hAnsi="Times New Roman"/>
          <w:sz w:val="28"/>
          <w:szCs w:val="28"/>
        </w:rPr>
        <w:t>8</w:t>
      </w:r>
      <w:r w:rsidR="00485E63" w:rsidRPr="00E93E70">
        <w:rPr>
          <w:rFonts w:ascii="Times New Roman" w:hAnsi="Times New Roman"/>
          <w:sz w:val="28"/>
          <w:szCs w:val="28"/>
        </w:rPr>
        <w:t xml:space="preserve"> </w:t>
      </w:r>
      <w:r w:rsidR="00485E63">
        <w:rPr>
          <w:rFonts w:ascii="Times New Roman" w:hAnsi="Times New Roman"/>
          <w:sz w:val="28"/>
          <w:szCs w:val="28"/>
        </w:rPr>
        <w:t>Процедура голосования</w:t>
      </w:r>
    </w:p>
    <w:p w:rsidR="00AB500E" w:rsidRPr="00E93E70" w:rsidRDefault="00AB500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3E70">
        <w:rPr>
          <w:rFonts w:ascii="Times New Roman" w:hAnsi="Times New Roman"/>
          <w:bCs/>
          <w:sz w:val="28"/>
          <w:szCs w:val="28"/>
        </w:rPr>
        <w:t>Статья 43</w:t>
      </w:r>
      <w:r w:rsidRPr="00E93E70">
        <w:rPr>
          <w:rFonts w:ascii="Times New Roman" w:hAnsi="Times New Roman"/>
          <w:sz w:val="28"/>
          <w:szCs w:val="28"/>
        </w:rPr>
        <w:t xml:space="preserve">. </w:t>
      </w:r>
    </w:p>
    <w:p w:rsidR="00AB500E" w:rsidRPr="00E93E70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01"/>
      <w:bookmarkEnd w:id="0"/>
      <w:r>
        <w:rPr>
          <w:rFonts w:ascii="Times New Roman" w:hAnsi="Times New Roman"/>
          <w:sz w:val="28"/>
          <w:szCs w:val="28"/>
        </w:rPr>
        <w:t xml:space="preserve">1. </w:t>
      </w:r>
      <w:r w:rsidR="00AB500E" w:rsidRPr="00E93E70">
        <w:rPr>
          <w:rFonts w:ascii="Times New Roman" w:hAnsi="Times New Roman"/>
          <w:sz w:val="28"/>
          <w:szCs w:val="28"/>
        </w:rPr>
        <w:t>При проведении открытого голосования подсчет голосов на сессии производится секретарем сессии.</w:t>
      </w:r>
    </w:p>
    <w:p w:rsidR="00AB500E" w:rsidRPr="00E93E70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202"/>
      <w:bookmarkEnd w:id="1"/>
      <w:r>
        <w:rPr>
          <w:rFonts w:ascii="Times New Roman" w:hAnsi="Times New Roman"/>
          <w:sz w:val="28"/>
          <w:szCs w:val="28"/>
        </w:rPr>
        <w:t xml:space="preserve">2. </w:t>
      </w:r>
      <w:r w:rsidR="00AB500E" w:rsidRPr="00E93E70">
        <w:rPr>
          <w:rFonts w:ascii="Times New Roman" w:hAnsi="Times New Roman"/>
          <w:sz w:val="28"/>
          <w:szCs w:val="28"/>
        </w:rPr>
        <w:t>Перед началом открытого голосования председательствующий уточняет количество предложений, ставящихся на голосование, уточняет формулировки, напоминает, каким к</w:t>
      </w:r>
      <w:r w:rsidR="00AB500E" w:rsidRPr="00E93E70">
        <w:rPr>
          <w:rFonts w:ascii="Times New Roman" w:hAnsi="Times New Roman"/>
          <w:sz w:val="28"/>
          <w:szCs w:val="28"/>
        </w:rPr>
        <w:t>о</w:t>
      </w:r>
      <w:r w:rsidR="00AB500E" w:rsidRPr="00E93E70">
        <w:rPr>
          <w:rFonts w:ascii="Times New Roman" w:hAnsi="Times New Roman"/>
          <w:sz w:val="28"/>
          <w:szCs w:val="28"/>
        </w:rPr>
        <w:t>личеством голосов может быть принято данное решение.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203"/>
      <w:bookmarkEnd w:id="2"/>
      <w:r>
        <w:rPr>
          <w:rFonts w:ascii="Times New Roman" w:hAnsi="Times New Roman"/>
          <w:sz w:val="28"/>
          <w:szCs w:val="28"/>
        </w:rPr>
        <w:t xml:space="preserve">3. </w:t>
      </w:r>
      <w:r w:rsidR="00AB500E" w:rsidRPr="00E93E70">
        <w:rPr>
          <w:rFonts w:ascii="Times New Roman" w:hAnsi="Times New Roman"/>
          <w:sz w:val="28"/>
          <w:szCs w:val="28"/>
        </w:rPr>
        <w:t>При голосовании каждый депутат имеет один голос и подает его за</w:t>
      </w:r>
      <w:r w:rsidR="00AB500E" w:rsidRPr="00BA5F13">
        <w:rPr>
          <w:rFonts w:ascii="Times New Roman" w:hAnsi="Times New Roman"/>
          <w:sz w:val="28"/>
          <w:szCs w:val="28"/>
        </w:rPr>
        <w:t xml:space="preserve"> предложение, против него либо воздерживается.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204"/>
      <w:bookmarkEnd w:id="3"/>
      <w:r>
        <w:rPr>
          <w:rFonts w:ascii="Times New Roman" w:hAnsi="Times New Roman"/>
          <w:sz w:val="28"/>
          <w:szCs w:val="28"/>
        </w:rPr>
        <w:t xml:space="preserve">4. </w:t>
      </w:r>
      <w:r w:rsidR="00AB500E" w:rsidRPr="00BA5F13">
        <w:rPr>
          <w:rFonts w:ascii="Times New Roman" w:hAnsi="Times New Roman"/>
          <w:sz w:val="28"/>
          <w:szCs w:val="28"/>
        </w:rPr>
        <w:t>После окончательного подсчета голосов председательствующий объявляет резул</w:t>
      </w:r>
      <w:r w:rsidR="00AB500E" w:rsidRPr="00BA5F13">
        <w:rPr>
          <w:rFonts w:ascii="Times New Roman" w:hAnsi="Times New Roman"/>
          <w:sz w:val="28"/>
          <w:szCs w:val="28"/>
        </w:rPr>
        <w:t>ь</w:t>
      </w:r>
      <w:r w:rsidR="00AB500E" w:rsidRPr="00BA5F13">
        <w:rPr>
          <w:rFonts w:ascii="Times New Roman" w:hAnsi="Times New Roman"/>
          <w:sz w:val="28"/>
          <w:szCs w:val="28"/>
        </w:rPr>
        <w:t xml:space="preserve">таты голосования: общее число проголосовавших, число </w:t>
      </w:r>
      <w:r w:rsidR="00AB500E" w:rsidRPr="00BA5F13">
        <w:rPr>
          <w:rFonts w:ascii="Times New Roman" w:hAnsi="Times New Roman"/>
          <w:sz w:val="28"/>
          <w:szCs w:val="28"/>
        </w:rPr>
        <w:lastRenderedPageBreak/>
        <w:t>проголосовавших "за" и "против" предложения, "воздержавшихся", принято предложение или отклонено.</w:t>
      </w:r>
    </w:p>
    <w:p w:rsidR="00AB500E" w:rsidRPr="00BA5F13" w:rsidRDefault="00AB500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21"/>
      <w:bookmarkEnd w:id="4"/>
      <w:r w:rsidRPr="00BA5F13">
        <w:rPr>
          <w:rFonts w:ascii="Times New Roman" w:hAnsi="Times New Roman"/>
          <w:bCs/>
          <w:sz w:val="28"/>
          <w:szCs w:val="28"/>
        </w:rPr>
        <w:t>Статья 44</w:t>
      </w:r>
      <w:r w:rsidRPr="00BA5F13">
        <w:rPr>
          <w:rFonts w:ascii="Times New Roman" w:hAnsi="Times New Roman"/>
          <w:sz w:val="28"/>
          <w:szCs w:val="28"/>
        </w:rPr>
        <w:t xml:space="preserve">. 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211"/>
      <w:bookmarkEnd w:id="5"/>
      <w:r>
        <w:rPr>
          <w:rFonts w:ascii="Times New Roman" w:hAnsi="Times New Roman"/>
          <w:sz w:val="28"/>
          <w:szCs w:val="28"/>
        </w:rPr>
        <w:t xml:space="preserve">1. </w:t>
      </w:r>
      <w:r w:rsidR="00AB500E" w:rsidRPr="00BA5F13">
        <w:rPr>
          <w:rFonts w:ascii="Times New Roman" w:hAnsi="Times New Roman"/>
          <w:sz w:val="28"/>
          <w:szCs w:val="28"/>
        </w:rPr>
        <w:t>Для проведения тайного голосования и определения его результатов Совет избир</w:t>
      </w:r>
      <w:r w:rsidR="00AB500E" w:rsidRPr="00BA5F13">
        <w:rPr>
          <w:rFonts w:ascii="Times New Roman" w:hAnsi="Times New Roman"/>
          <w:sz w:val="28"/>
          <w:szCs w:val="28"/>
        </w:rPr>
        <w:t>а</w:t>
      </w:r>
      <w:r w:rsidR="00AB500E" w:rsidRPr="00BA5F13">
        <w:rPr>
          <w:rFonts w:ascii="Times New Roman" w:hAnsi="Times New Roman"/>
          <w:sz w:val="28"/>
          <w:szCs w:val="28"/>
        </w:rPr>
        <w:t>ет из числа депутатов открытым голосованием счетную комиссию.</w:t>
      </w:r>
    </w:p>
    <w:bookmarkEnd w:id="6"/>
    <w:p w:rsidR="00AB500E" w:rsidRPr="00BA5F13" w:rsidRDefault="00AB500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5F13">
        <w:rPr>
          <w:rFonts w:ascii="Times New Roman" w:hAnsi="Times New Roman"/>
          <w:sz w:val="28"/>
          <w:szCs w:val="28"/>
        </w:rPr>
        <w:t>Решения счетной комиссии утверждаются Советом большинством голосов от числа присутствующих депутатов. Бюллетени для тайного голосования изготавливаются под ко</w:t>
      </w:r>
      <w:r w:rsidRPr="00BA5F13">
        <w:rPr>
          <w:rFonts w:ascii="Times New Roman" w:hAnsi="Times New Roman"/>
          <w:sz w:val="28"/>
          <w:szCs w:val="28"/>
        </w:rPr>
        <w:t>н</w:t>
      </w:r>
      <w:r w:rsidRPr="00BA5F13">
        <w:rPr>
          <w:rFonts w:ascii="Times New Roman" w:hAnsi="Times New Roman"/>
          <w:sz w:val="28"/>
          <w:szCs w:val="28"/>
        </w:rPr>
        <w:t>тролем счетной комиссии по установленной ею форме и в определенном количестве; при этом бюллетени должны содержать необходимую для голосования информацию, а также обеспечивать обязательное исключение альтернативных вариантов.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212"/>
      <w:r>
        <w:rPr>
          <w:rFonts w:ascii="Times New Roman" w:hAnsi="Times New Roman"/>
          <w:sz w:val="28"/>
          <w:szCs w:val="28"/>
        </w:rPr>
        <w:t xml:space="preserve">2. </w:t>
      </w:r>
      <w:r w:rsidR="00AB500E" w:rsidRPr="00BA5F13">
        <w:rPr>
          <w:rFonts w:ascii="Times New Roman" w:hAnsi="Times New Roman"/>
          <w:sz w:val="28"/>
          <w:szCs w:val="28"/>
        </w:rPr>
        <w:t>Время и место голосования, порядок его проведения устанавливаются счетной к</w:t>
      </w:r>
      <w:r w:rsidR="00AB500E" w:rsidRPr="00BA5F13">
        <w:rPr>
          <w:rFonts w:ascii="Times New Roman" w:hAnsi="Times New Roman"/>
          <w:sz w:val="28"/>
          <w:szCs w:val="28"/>
        </w:rPr>
        <w:t>о</w:t>
      </w:r>
      <w:r w:rsidR="00AB500E" w:rsidRPr="00BA5F13">
        <w:rPr>
          <w:rFonts w:ascii="Times New Roman" w:hAnsi="Times New Roman"/>
          <w:sz w:val="28"/>
          <w:szCs w:val="28"/>
        </w:rPr>
        <w:t>миссией и объявляются председателем счетной комиссии.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213"/>
      <w:bookmarkEnd w:id="7"/>
      <w:r>
        <w:rPr>
          <w:rFonts w:ascii="Times New Roman" w:hAnsi="Times New Roman"/>
          <w:sz w:val="28"/>
          <w:szCs w:val="28"/>
        </w:rPr>
        <w:t xml:space="preserve">3. </w:t>
      </w:r>
      <w:r w:rsidR="00AB500E" w:rsidRPr="00BA5F13">
        <w:rPr>
          <w:rFonts w:ascii="Times New Roman" w:hAnsi="Times New Roman"/>
          <w:sz w:val="28"/>
          <w:szCs w:val="28"/>
        </w:rPr>
        <w:t>Каждому депутату выдается один бюллетень по решаемому вопросу.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214"/>
      <w:bookmarkEnd w:id="8"/>
      <w:r>
        <w:rPr>
          <w:rFonts w:ascii="Times New Roman" w:hAnsi="Times New Roman"/>
          <w:sz w:val="28"/>
          <w:szCs w:val="28"/>
        </w:rPr>
        <w:t xml:space="preserve">4. </w:t>
      </w:r>
      <w:r w:rsidR="00AB500E" w:rsidRPr="00BA5F13">
        <w:rPr>
          <w:rFonts w:ascii="Times New Roman" w:hAnsi="Times New Roman"/>
          <w:sz w:val="28"/>
          <w:szCs w:val="28"/>
        </w:rPr>
        <w:t>Бюллетени для тайного голосования выдаются депутатам членами счетной коми</w:t>
      </w:r>
      <w:r w:rsidR="00AB500E" w:rsidRPr="00BA5F13">
        <w:rPr>
          <w:rFonts w:ascii="Times New Roman" w:hAnsi="Times New Roman"/>
          <w:sz w:val="28"/>
          <w:szCs w:val="28"/>
        </w:rPr>
        <w:t>с</w:t>
      </w:r>
      <w:r w:rsidR="00AB500E" w:rsidRPr="00BA5F13">
        <w:rPr>
          <w:rFonts w:ascii="Times New Roman" w:hAnsi="Times New Roman"/>
          <w:sz w:val="28"/>
          <w:szCs w:val="28"/>
        </w:rPr>
        <w:t>сии в соответствии со списком депутатов по предъявлению ими депутатского удостоверения.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215"/>
      <w:bookmarkEnd w:id="9"/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="00AB500E" w:rsidRPr="00BA5F13">
        <w:rPr>
          <w:rFonts w:ascii="Times New Roman" w:hAnsi="Times New Roman"/>
          <w:sz w:val="28"/>
          <w:szCs w:val="28"/>
        </w:rPr>
        <w:t>Заполнение бюллетеней производится депутатами во время перерыва, специально объявленного в заседании Совета для проведения тайного голосования, путем зачеркивания в бюллетене фамилии кандидата, против которого он голосует, а в бюллетене по проекту р</w:t>
      </w:r>
      <w:r w:rsidR="00AB500E" w:rsidRPr="00BA5F13">
        <w:rPr>
          <w:rFonts w:ascii="Times New Roman" w:hAnsi="Times New Roman"/>
          <w:sz w:val="28"/>
          <w:szCs w:val="28"/>
        </w:rPr>
        <w:t>е</w:t>
      </w:r>
      <w:r w:rsidR="00AB500E" w:rsidRPr="00BA5F13">
        <w:rPr>
          <w:rFonts w:ascii="Times New Roman" w:hAnsi="Times New Roman"/>
          <w:sz w:val="28"/>
          <w:szCs w:val="28"/>
        </w:rPr>
        <w:t>шения - варианта решения; в случае, если голосование осуществляется по единственной ка</w:t>
      </w:r>
      <w:r w:rsidR="00AB500E" w:rsidRPr="00BA5F13">
        <w:rPr>
          <w:rFonts w:ascii="Times New Roman" w:hAnsi="Times New Roman"/>
          <w:sz w:val="28"/>
          <w:szCs w:val="28"/>
        </w:rPr>
        <w:t>н</w:t>
      </w:r>
      <w:r w:rsidR="00AB500E" w:rsidRPr="00BA5F13">
        <w:rPr>
          <w:rFonts w:ascii="Times New Roman" w:hAnsi="Times New Roman"/>
          <w:sz w:val="28"/>
          <w:szCs w:val="28"/>
        </w:rPr>
        <w:t>дидатуре - слова "за" либо "против" напротив вариантов предлагаемых решений или канд</w:t>
      </w:r>
      <w:r w:rsidR="00AB500E" w:rsidRPr="00BA5F13">
        <w:rPr>
          <w:rFonts w:ascii="Times New Roman" w:hAnsi="Times New Roman"/>
          <w:sz w:val="28"/>
          <w:szCs w:val="28"/>
        </w:rPr>
        <w:t>и</w:t>
      </w:r>
      <w:r w:rsidR="00AB500E" w:rsidRPr="00BA5F13">
        <w:rPr>
          <w:rFonts w:ascii="Times New Roman" w:hAnsi="Times New Roman"/>
          <w:sz w:val="28"/>
          <w:szCs w:val="28"/>
        </w:rPr>
        <w:t>датуры.</w:t>
      </w:r>
      <w:proofErr w:type="gramEnd"/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216"/>
      <w:bookmarkEnd w:id="10"/>
      <w:r>
        <w:rPr>
          <w:rFonts w:ascii="Times New Roman" w:hAnsi="Times New Roman"/>
          <w:sz w:val="28"/>
          <w:szCs w:val="28"/>
        </w:rPr>
        <w:t xml:space="preserve">6. </w:t>
      </w:r>
      <w:r w:rsidR="00AB500E" w:rsidRPr="00BA5F13">
        <w:rPr>
          <w:rFonts w:ascii="Times New Roman" w:hAnsi="Times New Roman"/>
          <w:sz w:val="28"/>
          <w:szCs w:val="28"/>
        </w:rPr>
        <w:t>Недействительными считаются бюллетени не установленной формы, а при избр</w:t>
      </w:r>
      <w:r w:rsidR="00AB500E" w:rsidRPr="00BA5F13">
        <w:rPr>
          <w:rFonts w:ascii="Times New Roman" w:hAnsi="Times New Roman"/>
          <w:sz w:val="28"/>
          <w:szCs w:val="28"/>
        </w:rPr>
        <w:t>а</w:t>
      </w:r>
      <w:r w:rsidR="00AB500E" w:rsidRPr="00BA5F13">
        <w:rPr>
          <w:rFonts w:ascii="Times New Roman" w:hAnsi="Times New Roman"/>
          <w:sz w:val="28"/>
          <w:szCs w:val="28"/>
        </w:rPr>
        <w:t xml:space="preserve">нии должностных лиц - бюллетени, в которых оставлены две и более кандидатуры на одну должность, при голосовании по решению - бюллетени, где оставлены </w:t>
      </w:r>
      <w:proofErr w:type="gramStart"/>
      <w:r w:rsidR="00AB500E" w:rsidRPr="00BA5F13">
        <w:rPr>
          <w:rFonts w:ascii="Times New Roman" w:hAnsi="Times New Roman"/>
          <w:sz w:val="28"/>
          <w:szCs w:val="28"/>
        </w:rPr>
        <w:t>два и более вариантов</w:t>
      </w:r>
      <w:proofErr w:type="gramEnd"/>
      <w:r w:rsidR="00AB500E" w:rsidRPr="00BA5F13">
        <w:rPr>
          <w:rFonts w:ascii="Times New Roman" w:hAnsi="Times New Roman"/>
          <w:sz w:val="28"/>
          <w:szCs w:val="28"/>
        </w:rPr>
        <w:t xml:space="preserve"> ответа.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217"/>
      <w:bookmarkEnd w:id="11"/>
      <w:r>
        <w:rPr>
          <w:rFonts w:ascii="Times New Roman" w:hAnsi="Times New Roman"/>
          <w:sz w:val="28"/>
          <w:szCs w:val="28"/>
        </w:rPr>
        <w:t xml:space="preserve">7. </w:t>
      </w:r>
      <w:r w:rsidR="00AB500E" w:rsidRPr="00BA5F13">
        <w:rPr>
          <w:rFonts w:ascii="Times New Roman" w:hAnsi="Times New Roman"/>
          <w:sz w:val="28"/>
          <w:szCs w:val="28"/>
        </w:rPr>
        <w:t>Результаты тайного голосования отражаются в протоколе счетной комиссии, кот</w:t>
      </w:r>
      <w:r w:rsidR="00AB500E" w:rsidRPr="00BA5F13">
        <w:rPr>
          <w:rFonts w:ascii="Times New Roman" w:hAnsi="Times New Roman"/>
          <w:sz w:val="28"/>
          <w:szCs w:val="28"/>
        </w:rPr>
        <w:t>о</w:t>
      </w:r>
      <w:r w:rsidR="00AB500E" w:rsidRPr="00BA5F13">
        <w:rPr>
          <w:rFonts w:ascii="Times New Roman" w:hAnsi="Times New Roman"/>
          <w:sz w:val="28"/>
          <w:szCs w:val="28"/>
        </w:rPr>
        <w:t>рый подписывается всеми ее членами. По докладу счетной комиссии Совет принимает реш</w:t>
      </w:r>
      <w:r w:rsidR="00AB500E" w:rsidRPr="00BA5F13">
        <w:rPr>
          <w:rFonts w:ascii="Times New Roman" w:hAnsi="Times New Roman"/>
          <w:sz w:val="28"/>
          <w:szCs w:val="28"/>
        </w:rPr>
        <w:t>е</w:t>
      </w:r>
      <w:r w:rsidR="00AB500E" w:rsidRPr="00BA5F13">
        <w:rPr>
          <w:rFonts w:ascii="Times New Roman" w:hAnsi="Times New Roman"/>
          <w:sz w:val="28"/>
          <w:szCs w:val="28"/>
        </w:rPr>
        <w:t>ние об утверждении результатов тайного голосования.</w:t>
      </w:r>
    </w:p>
    <w:p w:rsidR="00AB500E" w:rsidRPr="00BA5F13" w:rsidRDefault="00AB500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22"/>
      <w:bookmarkEnd w:id="12"/>
      <w:r w:rsidRPr="00BA5F13">
        <w:rPr>
          <w:rFonts w:ascii="Times New Roman" w:hAnsi="Times New Roman"/>
          <w:bCs/>
          <w:sz w:val="28"/>
          <w:szCs w:val="28"/>
        </w:rPr>
        <w:t>Статья 45</w:t>
      </w:r>
      <w:r w:rsidRPr="00BA5F13">
        <w:rPr>
          <w:rFonts w:ascii="Times New Roman" w:hAnsi="Times New Roman"/>
          <w:sz w:val="28"/>
          <w:szCs w:val="28"/>
        </w:rPr>
        <w:t xml:space="preserve">. 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221"/>
      <w:bookmarkEnd w:id="13"/>
      <w:r>
        <w:rPr>
          <w:rFonts w:ascii="Times New Roman" w:hAnsi="Times New Roman"/>
          <w:sz w:val="28"/>
          <w:szCs w:val="28"/>
        </w:rPr>
        <w:t xml:space="preserve">1. </w:t>
      </w:r>
      <w:r w:rsidR="00AB500E" w:rsidRPr="00BA5F13">
        <w:rPr>
          <w:rFonts w:ascii="Times New Roman" w:hAnsi="Times New Roman"/>
          <w:sz w:val="28"/>
          <w:szCs w:val="28"/>
        </w:rPr>
        <w:t>Поименное голосование проводится по решению Совета, принятому большинством голосов от числа присутствующих на сессии депутатов.</w:t>
      </w:r>
    </w:p>
    <w:p w:rsidR="00AB500E" w:rsidRPr="00BA5F13" w:rsidRDefault="00470437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222"/>
      <w:bookmarkEnd w:id="14"/>
      <w:r>
        <w:rPr>
          <w:rFonts w:ascii="Times New Roman" w:hAnsi="Times New Roman"/>
          <w:sz w:val="28"/>
          <w:szCs w:val="28"/>
        </w:rPr>
        <w:t xml:space="preserve">2. </w:t>
      </w:r>
      <w:r w:rsidR="00AB500E" w:rsidRPr="00BA5F13">
        <w:rPr>
          <w:rFonts w:ascii="Times New Roman" w:hAnsi="Times New Roman"/>
          <w:sz w:val="28"/>
          <w:szCs w:val="28"/>
        </w:rPr>
        <w:t>Результаты поименного голосования оглашаются на сессии и включаются в прот</w:t>
      </w:r>
      <w:r w:rsidR="00AB500E" w:rsidRPr="00BA5F13">
        <w:rPr>
          <w:rFonts w:ascii="Times New Roman" w:hAnsi="Times New Roman"/>
          <w:sz w:val="28"/>
          <w:szCs w:val="28"/>
        </w:rPr>
        <w:t>о</w:t>
      </w:r>
      <w:r w:rsidR="00AB500E" w:rsidRPr="00BA5F13">
        <w:rPr>
          <w:rFonts w:ascii="Times New Roman" w:hAnsi="Times New Roman"/>
          <w:sz w:val="28"/>
          <w:szCs w:val="28"/>
        </w:rPr>
        <w:t>кол сессии.</w:t>
      </w:r>
    </w:p>
    <w:p w:rsidR="00AB500E" w:rsidRPr="00BA5F13" w:rsidRDefault="00AB500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23"/>
      <w:bookmarkEnd w:id="15"/>
      <w:r w:rsidRPr="00BA5F13">
        <w:rPr>
          <w:rFonts w:ascii="Times New Roman" w:hAnsi="Times New Roman"/>
          <w:bCs/>
          <w:sz w:val="28"/>
          <w:szCs w:val="28"/>
        </w:rPr>
        <w:t>Статья 46</w:t>
      </w:r>
      <w:r w:rsidRPr="00BA5F13">
        <w:rPr>
          <w:rFonts w:ascii="Times New Roman" w:hAnsi="Times New Roman"/>
          <w:sz w:val="28"/>
          <w:szCs w:val="28"/>
        </w:rPr>
        <w:t xml:space="preserve">. </w:t>
      </w:r>
    </w:p>
    <w:bookmarkEnd w:id="16"/>
    <w:p w:rsidR="00AB500E" w:rsidRPr="00BA5F13" w:rsidRDefault="00AB500E" w:rsidP="00BA5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5F13">
        <w:rPr>
          <w:rFonts w:ascii="Times New Roman" w:hAnsi="Times New Roman"/>
          <w:sz w:val="28"/>
          <w:szCs w:val="28"/>
        </w:rPr>
        <w:t>Протокол сессии Совета подписывается председательствующим на сессии Совета и секретарем сессии. Составление протоколов, их копирование, хранение возлагаются на о</w:t>
      </w:r>
      <w:r w:rsidRPr="00BA5F13">
        <w:rPr>
          <w:rFonts w:ascii="Times New Roman" w:hAnsi="Times New Roman"/>
          <w:sz w:val="28"/>
          <w:szCs w:val="28"/>
        </w:rPr>
        <w:t>т</w:t>
      </w:r>
      <w:r w:rsidRPr="00BA5F13">
        <w:rPr>
          <w:rFonts w:ascii="Times New Roman" w:hAnsi="Times New Roman"/>
          <w:sz w:val="28"/>
          <w:szCs w:val="28"/>
        </w:rPr>
        <w:t>ветственных должностных лиц администрации муниципального образования Красноарме</w:t>
      </w:r>
      <w:r w:rsidRPr="00BA5F13">
        <w:rPr>
          <w:rFonts w:ascii="Times New Roman" w:hAnsi="Times New Roman"/>
          <w:sz w:val="28"/>
          <w:szCs w:val="28"/>
        </w:rPr>
        <w:t>й</w:t>
      </w:r>
      <w:r w:rsidRPr="00BA5F13">
        <w:rPr>
          <w:rFonts w:ascii="Times New Roman" w:hAnsi="Times New Roman"/>
          <w:sz w:val="28"/>
          <w:szCs w:val="28"/>
        </w:rPr>
        <w:t>ский район, которые обеспечивают хранение протоколов в течение пяти лет, после чего п</w:t>
      </w:r>
      <w:r w:rsidRPr="00BA5F13">
        <w:rPr>
          <w:rFonts w:ascii="Times New Roman" w:hAnsi="Times New Roman"/>
          <w:sz w:val="28"/>
          <w:szCs w:val="28"/>
        </w:rPr>
        <w:t>е</w:t>
      </w:r>
      <w:r w:rsidRPr="00BA5F13">
        <w:rPr>
          <w:rFonts w:ascii="Times New Roman" w:hAnsi="Times New Roman"/>
          <w:sz w:val="28"/>
          <w:szCs w:val="28"/>
        </w:rPr>
        <w:t>редают их в установленном порядке в архив</w:t>
      </w:r>
      <w:r w:rsidR="00BA5F13">
        <w:rPr>
          <w:rFonts w:ascii="Times New Roman" w:hAnsi="Times New Roman"/>
          <w:sz w:val="28"/>
          <w:szCs w:val="28"/>
        </w:rPr>
        <w:t>»</w:t>
      </w:r>
      <w:r w:rsidRPr="00BA5F13">
        <w:rPr>
          <w:rFonts w:ascii="Times New Roman" w:hAnsi="Times New Roman"/>
          <w:sz w:val="28"/>
          <w:szCs w:val="28"/>
        </w:rPr>
        <w:t>.</w:t>
      </w:r>
    </w:p>
    <w:p w:rsidR="0021037E" w:rsidRPr="00BA5F13" w:rsidRDefault="0021037E" w:rsidP="00BA5F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5F13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Pr="00BA5F1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A5F13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 законности, охране прав и свобод граждан и вопросам общественных объединений (Шрамков).</w:t>
      </w:r>
    </w:p>
    <w:p w:rsidR="00005A1C" w:rsidRPr="00BA5F13" w:rsidRDefault="0021037E" w:rsidP="00BA5F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5F13">
        <w:rPr>
          <w:rFonts w:ascii="Times New Roman" w:hAnsi="Times New Roman"/>
          <w:sz w:val="28"/>
          <w:szCs w:val="28"/>
        </w:rPr>
        <w:t>3</w:t>
      </w:r>
      <w:r w:rsidR="00005A1C" w:rsidRPr="00BA5F13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790C3D" w:rsidRPr="00BA5F13">
        <w:rPr>
          <w:rFonts w:ascii="Times New Roman" w:hAnsi="Times New Roman"/>
          <w:sz w:val="28"/>
          <w:szCs w:val="28"/>
        </w:rPr>
        <w:t xml:space="preserve"> со дня его обнародования</w:t>
      </w:r>
      <w:r w:rsidR="00005A1C" w:rsidRPr="00BA5F13">
        <w:rPr>
          <w:rFonts w:ascii="Times New Roman" w:hAnsi="Times New Roman"/>
          <w:sz w:val="28"/>
          <w:szCs w:val="28"/>
        </w:rPr>
        <w:t>.</w:t>
      </w:r>
    </w:p>
    <w:p w:rsidR="003557DF" w:rsidRPr="00005A1C" w:rsidRDefault="003557DF" w:rsidP="0000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5A1C" w:rsidRPr="00005A1C" w:rsidRDefault="00005A1C" w:rsidP="0000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A1C">
        <w:rPr>
          <w:rFonts w:ascii="Times New Roman" w:hAnsi="Times New Roman"/>
          <w:sz w:val="28"/>
          <w:szCs w:val="28"/>
        </w:rPr>
        <w:tab/>
      </w:r>
    </w:p>
    <w:p w:rsidR="00005A1C" w:rsidRDefault="00005A1C" w:rsidP="00DA7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7DF" w:rsidRPr="00704CE2" w:rsidRDefault="00756625" w:rsidP="003557DF">
      <w:pPr>
        <w:pStyle w:val="a5"/>
      </w:pPr>
      <w:r>
        <w:t>П</w:t>
      </w:r>
      <w:r w:rsidR="003557DF" w:rsidRPr="00704CE2">
        <w:t>редседател</w:t>
      </w:r>
      <w:r>
        <w:t>ь</w:t>
      </w:r>
      <w:r w:rsidR="003557DF" w:rsidRPr="00704CE2">
        <w:t xml:space="preserve"> Совета  </w:t>
      </w:r>
    </w:p>
    <w:p w:rsidR="003557DF" w:rsidRPr="00704CE2" w:rsidRDefault="003557DF" w:rsidP="003557DF">
      <w:pPr>
        <w:pStyle w:val="a5"/>
      </w:pPr>
      <w:r w:rsidRPr="00704CE2">
        <w:t>Полтавского сельского поселения</w:t>
      </w:r>
    </w:p>
    <w:p w:rsidR="003557DF" w:rsidRDefault="003557DF" w:rsidP="003557DF">
      <w:pPr>
        <w:pStyle w:val="a5"/>
      </w:pPr>
      <w:r w:rsidRPr="00704CE2">
        <w:t>Красноармейского</w:t>
      </w:r>
      <w:r w:rsidR="00756625">
        <w:t xml:space="preserve"> </w:t>
      </w:r>
      <w:r w:rsidRPr="00704CE2">
        <w:t xml:space="preserve">района                                                          </w:t>
      </w:r>
      <w:r w:rsidR="00976402">
        <w:t xml:space="preserve">  </w:t>
      </w:r>
      <w:r w:rsidRPr="00704CE2">
        <w:t xml:space="preserve"> </w:t>
      </w:r>
      <w:r w:rsidR="00756625">
        <w:t>С.</w:t>
      </w:r>
      <w:r w:rsidR="00485E63">
        <w:t xml:space="preserve"> </w:t>
      </w:r>
      <w:r w:rsidR="00756625">
        <w:t>Ф.</w:t>
      </w:r>
      <w:r w:rsidR="00485E63">
        <w:t xml:space="preserve"> </w:t>
      </w:r>
      <w:r w:rsidR="00756625">
        <w:t>Олефиренко</w:t>
      </w:r>
      <w:r w:rsidRPr="00704CE2">
        <w:t xml:space="preserve">  </w:t>
      </w:r>
    </w:p>
    <w:p w:rsidR="003557DF" w:rsidRDefault="003557DF" w:rsidP="003557DF">
      <w:pPr>
        <w:pStyle w:val="a5"/>
      </w:pPr>
    </w:p>
    <w:p w:rsidR="003557DF" w:rsidRDefault="003557DF" w:rsidP="003557DF">
      <w:pPr>
        <w:pStyle w:val="a5"/>
      </w:pPr>
    </w:p>
    <w:p w:rsidR="00485E63" w:rsidRDefault="00485E63" w:rsidP="003557DF">
      <w:pPr>
        <w:pStyle w:val="a5"/>
      </w:pPr>
    </w:p>
    <w:p w:rsidR="003557DF" w:rsidRDefault="003557DF" w:rsidP="003557DF">
      <w:pPr>
        <w:pStyle w:val="a5"/>
      </w:pPr>
      <w:r>
        <w:t>Глава</w:t>
      </w:r>
    </w:p>
    <w:p w:rsidR="003557DF" w:rsidRDefault="003557DF" w:rsidP="003557DF">
      <w:pPr>
        <w:pStyle w:val="a5"/>
      </w:pPr>
      <w:r>
        <w:t>Полтавского сельского поселения</w:t>
      </w:r>
      <w:r w:rsidR="00485E63">
        <w:t xml:space="preserve"> </w:t>
      </w:r>
    </w:p>
    <w:p w:rsidR="0098770D" w:rsidRPr="00DA7779" w:rsidRDefault="003557DF" w:rsidP="00976402">
      <w:pPr>
        <w:pStyle w:val="a5"/>
        <w:rPr>
          <w:b/>
        </w:rPr>
      </w:pPr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 w:rsidR="00485E63">
        <w:t xml:space="preserve">  </w:t>
      </w:r>
      <w:r>
        <w:t xml:space="preserve">      </w:t>
      </w:r>
      <w:r>
        <w:tab/>
        <w:t xml:space="preserve">     </w:t>
      </w:r>
      <w:r w:rsidR="00485E63">
        <w:t xml:space="preserve">     </w:t>
      </w:r>
      <w:r>
        <w:t xml:space="preserve">       </w:t>
      </w:r>
      <w:r w:rsidR="00485E63">
        <w:t xml:space="preserve">   </w:t>
      </w:r>
      <w:r>
        <w:t>В.</w:t>
      </w:r>
      <w:r w:rsidR="00485E63">
        <w:t xml:space="preserve"> </w:t>
      </w:r>
      <w:r>
        <w:t>А.</w:t>
      </w:r>
      <w:r w:rsidR="00485E63">
        <w:t xml:space="preserve"> </w:t>
      </w:r>
      <w:r>
        <w:t>Побожий</w:t>
      </w:r>
    </w:p>
    <w:sectPr w:rsidR="0098770D" w:rsidRPr="00DA7779" w:rsidSect="000504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C07" w:rsidRDefault="002A5C07" w:rsidP="007248DD">
      <w:pPr>
        <w:spacing w:after="0" w:line="240" w:lineRule="auto"/>
      </w:pPr>
      <w:r>
        <w:separator/>
      </w:r>
    </w:p>
  </w:endnote>
  <w:endnote w:type="continuationSeparator" w:id="0">
    <w:p w:rsidR="002A5C07" w:rsidRDefault="002A5C07" w:rsidP="00724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C07" w:rsidRDefault="002A5C07" w:rsidP="007248DD">
      <w:pPr>
        <w:spacing w:after="0" w:line="240" w:lineRule="auto"/>
      </w:pPr>
      <w:r>
        <w:separator/>
      </w:r>
    </w:p>
  </w:footnote>
  <w:footnote w:type="continuationSeparator" w:id="0">
    <w:p w:rsidR="002A5C07" w:rsidRDefault="002A5C07" w:rsidP="007248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779"/>
    <w:rsid w:val="00005A1C"/>
    <w:rsid w:val="00046F23"/>
    <w:rsid w:val="000504C9"/>
    <w:rsid w:val="000558D6"/>
    <w:rsid w:val="00081307"/>
    <w:rsid w:val="000A47DA"/>
    <w:rsid w:val="000C6A42"/>
    <w:rsid w:val="000C6C0D"/>
    <w:rsid w:val="000D7F87"/>
    <w:rsid w:val="000E7243"/>
    <w:rsid w:val="0011703A"/>
    <w:rsid w:val="0012095A"/>
    <w:rsid w:val="001329FB"/>
    <w:rsid w:val="00152957"/>
    <w:rsid w:val="00163772"/>
    <w:rsid w:val="001C094D"/>
    <w:rsid w:val="001C33EA"/>
    <w:rsid w:val="001C3E48"/>
    <w:rsid w:val="0021037E"/>
    <w:rsid w:val="002640D3"/>
    <w:rsid w:val="002648BF"/>
    <w:rsid w:val="00267730"/>
    <w:rsid w:val="00296094"/>
    <w:rsid w:val="002A5C07"/>
    <w:rsid w:val="003028B6"/>
    <w:rsid w:val="00325B4E"/>
    <w:rsid w:val="00340388"/>
    <w:rsid w:val="003557DF"/>
    <w:rsid w:val="0037074F"/>
    <w:rsid w:val="003B30C7"/>
    <w:rsid w:val="00445F28"/>
    <w:rsid w:val="00470437"/>
    <w:rsid w:val="00473C72"/>
    <w:rsid w:val="00474F6D"/>
    <w:rsid w:val="00485E63"/>
    <w:rsid w:val="0051506F"/>
    <w:rsid w:val="00543170"/>
    <w:rsid w:val="005654EF"/>
    <w:rsid w:val="005A67D1"/>
    <w:rsid w:val="005D06C0"/>
    <w:rsid w:val="006159B3"/>
    <w:rsid w:val="006162E5"/>
    <w:rsid w:val="006844D5"/>
    <w:rsid w:val="00691E69"/>
    <w:rsid w:val="0069753D"/>
    <w:rsid w:val="006B2770"/>
    <w:rsid w:val="006C1A7B"/>
    <w:rsid w:val="006D1A9A"/>
    <w:rsid w:val="00723C29"/>
    <w:rsid w:val="007248DD"/>
    <w:rsid w:val="00726794"/>
    <w:rsid w:val="007370BD"/>
    <w:rsid w:val="007534AF"/>
    <w:rsid w:val="00756625"/>
    <w:rsid w:val="00770E5C"/>
    <w:rsid w:val="00790C3D"/>
    <w:rsid w:val="007A2387"/>
    <w:rsid w:val="007D7D58"/>
    <w:rsid w:val="00856A9C"/>
    <w:rsid w:val="00863278"/>
    <w:rsid w:val="00870FCD"/>
    <w:rsid w:val="00871972"/>
    <w:rsid w:val="008B0258"/>
    <w:rsid w:val="008C7FEE"/>
    <w:rsid w:val="008D61A3"/>
    <w:rsid w:val="008F2472"/>
    <w:rsid w:val="0092224C"/>
    <w:rsid w:val="00934F20"/>
    <w:rsid w:val="0094680D"/>
    <w:rsid w:val="00972E53"/>
    <w:rsid w:val="00976402"/>
    <w:rsid w:val="0098770D"/>
    <w:rsid w:val="009A171B"/>
    <w:rsid w:val="00A50E76"/>
    <w:rsid w:val="00A54DBC"/>
    <w:rsid w:val="00AB500E"/>
    <w:rsid w:val="00AD34A2"/>
    <w:rsid w:val="00B126FC"/>
    <w:rsid w:val="00B5058B"/>
    <w:rsid w:val="00BA5F13"/>
    <w:rsid w:val="00BD7658"/>
    <w:rsid w:val="00BE7257"/>
    <w:rsid w:val="00BF2AB5"/>
    <w:rsid w:val="00C23781"/>
    <w:rsid w:val="00C3189F"/>
    <w:rsid w:val="00CB2D1D"/>
    <w:rsid w:val="00CB4A56"/>
    <w:rsid w:val="00CC2E63"/>
    <w:rsid w:val="00CF0802"/>
    <w:rsid w:val="00D66EC9"/>
    <w:rsid w:val="00D8214F"/>
    <w:rsid w:val="00D95D3C"/>
    <w:rsid w:val="00DA7779"/>
    <w:rsid w:val="00DB753C"/>
    <w:rsid w:val="00DC169F"/>
    <w:rsid w:val="00DE0B79"/>
    <w:rsid w:val="00E22E37"/>
    <w:rsid w:val="00E50402"/>
    <w:rsid w:val="00E6489E"/>
    <w:rsid w:val="00E75FF9"/>
    <w:rsid w:val="00E93E70"/>
    <w:rsid w:val="00EA65AE"/>
    <w:rsid w:val="00EA71DB"/>
    <w:rsid w:val="00EC1905"/>
    <w:rsid w:val="00EC403E"/>
    <w:rsid w:val="00F005DF"/>
    <w:rsid w:val="00F163E9"/>
    <w:rsid w:val="00F55FFC"/>
    <w:rsid w:val="00F66C8D"/>
    <w:rsid w:val="00F7423F"/>
    <w:rsid w:val="00F85230"/>
    <w:rsid w:val="00FB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4A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34F2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29609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80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9468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934F20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3557D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557DF"/>
    <w:rPr>
      <w:rFonts w:ascii="Times New Roman" w:eastAsia="Times New Roman" w:hAnsi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9609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rsid w:val="0016377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7248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48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7248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48D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</vt:lpstr>
    </vt:vector>
  </TitlesOfParts>
  <Company>Microsoft</Company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</dc:title>
  <dc:subject/>
  <dc:creator>www.PHILka.RU</dc:creator>
  <cp:keywords/>
  <cp:lastModifiedBy>user</cp:lastModifiedBy>
  <cp:revision>2</cp:revision>
  <cp:lastPrinted>2015-09-06T13:52:00Z</cp:lastPrinted>
  <dcterms:created xsi:type="dcterms:W3CDTF">2019-05-08T11:41:00Z</dcterms:created>
  <dcterms:modified xsi:type="dcterms:W3CDTF">2019-05-08T11:41:00Z</dcterms:modified>
</cp:coreProperties>
</file>