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209" w:rsidRDefault="000E4209" w:rsidP="000E4209">
      <w:pPr>
        <w:spacing w:after="0" w:line="240" w:lineRule="auto"/>
        <w:ind w:firstLine="709"/>
        <w:jc w:val="right"/>
        <w:rPr>
          <w:rFonts w:ascii="Century" w:hAnsi="Century"/>
          <w:b/>
          <w:sz w:val="24"/>
          <w:szCs w:val="24"/>
        </w:rPr>
      </w:pPr>
      <w:r w:rsidRPr="000E4209">
        <w:rPr>
          <w:rFonts w:ascii="Century" w:hAnsi="Century"/>
          <w:b/>
          <w:sz w:val="24"/>
          <w:szCs w:val="24"/>
        </w:rPr>
        <w:t>Пресс-релиз</w:t>
      </w:r>
    </w:p>
    <w:p w:rsidR="0030102F" w:rsidRPr="000E4209" w:rsidRDefault="0030102F" w:rsidP="000E4209">
      <w:pPr>
        <w:spacing w:after="0" w:line="240" w:lineRule="auto"/>
        <w:ind w:firstLine="709"/>
        <w:jc w:val="right"/>
        <w:rPr>
          <w:rFonts w:ascii="Century" w:hAnsi="Century"/>
          <w:b/>
          <w:sz w:val="24"/>
          <w:szCs w:val="24"/>
        </w:rPr>
      </w:pPr>
    </w:p>
    <w:p w:rsidR="000E4209" w:rsidRDefault="0030102F" w:rsidP="0030102F">
      <w:pPr>
        <w:spacing w:after="0" w:line="240" w:lineRule="auto"/>
        <w:jc w:val="center"/>
        <w:rPr>
          <w:rFonts w:ascii="Century" w:hAnsi="Century"/>
          <w:b/>
          <w:sz w:val="28"/>
          <w:szCs w:val="24"/>
        </w:rPr>
      </w:pPr>
      <w:bookmarkStart w:id="0" w:name="_GoBack"/>
      <w:r>
        <w:rPr>
          <w:rFonts w:ascii="Century" w:hAnsi="Century"/>
          <w:b/>
          <w:sz w:val="28"/>
          <w:szCs w:val="24"/>
        </w:rPr>
        <w:t xml:space="preserve">Получите электронную подпись в </w:t>
      </w:r>
      <w:r w:rsidR="0029143B">
        <w:rPr>
          <w:rFonts w:ascii="Century" w:hAnsi="Century"/>
          <w:b/>
          <w:sz w:val="28"/>
          <w:szCs w:val="24"/>
        </w:rPr>
        <w:t>Удостоверяющ</w:t>
      </w:r>
      <w:r>
        <w:rPr>
          <w:rFonts w:ascii="Century" w:hAnsi="Century"/>
          <w:b/>
          <w:sz w:val="28"/>
          <w:szCs w:val="24"/>
        </w:rPr>
        <w:t>ем</w:t>
      </w:r>
      <w:r w:rsidR="0029143B">
        <w:rPr>
          <w:rFonts w:ascii="Century" w:hAnsi="Century"/>
          <w:b/>
          <w:sz w:val="28"/>
          <w:szCs w:val="24"/>
        </w:rPr>
        <w:t xml:space="preserve"> центр</w:t>
      </w:r>
      <w:r>
        <w:rPr>
          <w:rFonts w:ascii="Century" w:hAnsi="Century"/>
          <w:b/>
          <w:sz w:val="28"/>
          <w:szCs w:val="24"/>
        </w:rPr>
        <w:t>е</w:t>
      </w:r>
      <w:r w:rsidR="0029143B">
        <w:rPr>
          <w:rFonts w:ascii="Century" w:hAnsi="Century"/>
          <w:b/>
          <w:sz w:val="28"/>
          <w:szCs w:val="24"/>
        </w:rPr>
        <w:t xml:space="preserve"> Кадастровой палаты</w:t>
      </w:r>
    </w:p>
    <w:bookmarkEnd w:id="0"/>
    <w:p w:rsidR="0030102F" w:rsidRPr="000E4209" w:rsidRDefault="0030102F" w:rsidP="000E4209">
      <w:pPr>
        <w:spacing w:after="0" w:line="240" w:lineRule="auto"/>
        <w:jc w:val="right"/>
        <w:rPr>
          <w:rFonts w:ascii="Century" w:hAnsi="Century"/>
          <w:b/>
          <w:sz w:val="28"/>
          <w:szCs w:val="24"/>
        </w:rPr>
      </w:pPr>
    </w:p>
    <w:p w:rsidR="000E4209" w:rsidRDefault="000E4209" w:rsidP="000E4209">
      <w:pPr>
        <w:spacing w:after="0" w:line="240" w:lineRule="auto"/>
        <w:jc w:val="both"/>
        <w:rPr>
          <w:rFonts w:ascii="Century" w:hAnsi="Century"/>
          <w:sz w:val="24"/>
          <w:szCs w:val="24"/>
        </w:rPr>
      </w:pPr>
    </w:p>
    <w:p w:rsidR="007F778B" w:rsidRDefault="0030102F" w:rsidP="0030102F">
      <w:pPr>
        <w:spacing w:after="0" w:line="340" w:lineRule="exact"/>
        <w:ind w:firstLine="709"/>
        <w:contextualSpacing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102870</wp:posOffset>
            </wp:positionV>
            <wp:extent cx="3201035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467" y="21308"/>
                <wp:lineTo x="2146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филиал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83" b="23785"/>
                    <a:stretch/>
                  </pic:blipFill>
                  <pic:spPr bwMode="auto">
                    <a:xfrm>
                      <a:off x="0" y="0"/>
                      <a:ext cx="3201035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" w:hAnsi="Century"/>
          <w:sz w:val="24"/>
          <w:szCs w:val="24"/>
        </w:rPr>
        <w:t xml:space="preserve">Филиал ФГБУ «ФКП Росреестра» по Краснодарскому предоставляет </w:t>
      </w:r>
      <w:r w:rsidR="007F778B">
        <w:rPr>
          <w:rFonts w:ascii="Century" w:hAnsi="Century"/>
          <w:sz w:val="24"/>
          <w:szCs w:val="24"/>
        </w:rPr>
        <w:t xml:space="preserve">услуги по </w:t>
      </w:r>
      <w:r w:rsidR="001D3335">
        <w:rPr>
          <w:rFonts w:ascii="Century" w:hAnsi="Century"/>
          <w:sz w:val="24"/>
          <w:szCs w:val="24"/>
        </w:rPr>
        <w:t xml:space="preserve">созданию, выдаче и обслуживанию квалифицированных сертификатов ключей электронной подписи. </w:t>
      </w:r>
    </w:p>
    <w:p w:rsidR="0030102F" w:rsidRDefault="001D3335" w:rsidP="0030102F">
      <w:pPr>
        <w:spacing w:before="120" w:after="0" w:line="340" w:lineRule="exact"/>
        <w:ind w:firstLine="708"/>
        <w:contextualSpacing/>
        <w:jc w:val="both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Электронная подпись – это информация в электронной форме, которая используется для определения лица, подписывающего информацию.</w:t>
      </w:r>
    </w:p>
    <w:p w:rsidR="0030102F" w:rsidRPr="0030102F" w:rsidRDefault="0030102F" w:rsidP="0030102F">
      <w:pPr>
        <w:spacing w:before="120" w:after="0" w:line="340" w:lineRule="exact"/>
        <w:ind w:firstLine="709"/>
        <w:contextualSpacing/>
        <w:jc w:val="both"/>
        <w:rPr>
          <w:rFonts w:ascii="Century" w:hAnsi="Century"/>
          <w:sz w:val="24"/>
          <w:szCs w:val="24"/>
        </w:rPr>
      </w:pPr>
      <w:r w:rsidRPr="0030102F">
        <w:rPr>
          <w:rFonts w:ascii="Century" w:hAnsi="Century"/>
          <w:sz w:val="24"/>
          <w:szCs w:val="24"/>
        </w:rPr>
        <w:t>Обладатель электронной подписи может беспрепятственно получать онлайн следующие услуги:</w:t>
      </w:r>
    </w:p>
    <w:p w:rsidR="0030102F" w:rsidRPr="0030102F" w:rsidRDefault="0030102F" w:rsidP="0030102F">
      <w:pPr>
        <w:pStyle w:val="a4"/>
        <w:numPr>
          <w:ilvl w:val="0"/>
          <w:numId w:val="4"/>
        </w:numPr>
        <w:spacing w:after="160" w:line="340" w:lineRule="exact"/>
        <w:ind w:left="0" w:firstLine="709"/>
        <w:jc w:val="both"/>
        <w:rPr>
          <w:rFonts w:ascii="Century" w:hAnsi="Century"/>
          <w:sz w:val="24"/>
          <w:szCs w:val="24"/>
        </w:rPr>
      </w:pPr>
      <w:r w:rsidRPr="0030102F">
        <w:rPr>
          <w:rFonts w:ascii="Century" w:hAnsi="Century"/>
          <w:sz w:val="24"/>
          <w:szCs w:val="24"/>
        </w:rPr>
        <w:t xml:space="preserve">Подать в налоговый орган заявление, а также документы для открытия юридического лица или ИП. </w:t>
      </w:r>
    </w:p>
    <w:p w:rsidR="0030102F" w:rsidRPr="0030102F" w:rsidRDefault="0030102F" w:rsidP="0030102F">
      <w:pPr>
        <w:pStyle w:val="a4"/>
        <w:numPr>
          <w:ilvl w:val="0"/>
          <w:numId w:val="4"/>
        </w:numPr>
        <w:spacing w:after="160" w:line="340" w:lineRule="exact"/>
        <w:ind w:left="0" w:firstLine="709"/>
        <w:jc w:val="both"/>
        <w:rPr>
          <w:rFonts w:ascii="Century" w:hAnsi="Century"/>
          <w:sz w:val="24"/>
          <w:szCs w:val="24"/>
        </w:rPr>
      </w:pPr>
      <w:r w:rsidRPr="0030102F">
        <w:rPr>
          <w:rFonts w:ascii="Century" w:hAnsi="Century"/>
          <w:sz w:val="24"/>
          <w:szCs w:val="24"/>
        </w:rPr>
        <w:t>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недвижимости.</w:t>
      </w:r>
    </w:p>
    <w:p w:rsidR="0030102F" w:rsidRPr="0030102F" w:rsidRDefault="0030102F" w:rsidP="0030102F">
      <w:pPr>
        <w:pStyle w:val="a4"/>
        <w:numPr>
          <w:ilvl w:val="0"/>
          <w:numId w:val="4"/>
        </w:numPr>
        <w:spacing w:after="160" w:line="340" w:lineRule="exact"/>
        <w:ind w:left="0" w:firstLine="709"/>
        <w:jc w:val="both"/>
        <w:rPr>
          <w:rFonts w:ascii="Century" w:hAnsi="Century"/>
          <w:sz w:val="24"/>
          <w:szCs w:val="24"/>
        </w:rPr>
      </w:pPr>
      <w:r w:rsidRPr="0030102F">
        <w:rPr>
          <w:rFonts w:ascii="Century" w:hAnsi="Century"/>
          <w:sz w:val="24"/>
          <w:szCs w:val="24"/>
        </w:rPr>
        <w:t>Заключать контракты и участвовать в электронных торгах.</w:t>
      </w:r>
    </w:p>
    <w:p w:rsidR="0030102F" w:rsidRPr="0030102F" w:rsidRDefault="0030102F" w:rsidP="0030102F">
      <w:pPr>
        <w:pStyle w:val="a4"/>
        <w:numPr>
          <w:ilvl w:val="0"/>
          <w:numId w:val="4"/>
        </w:numPr>
        <w:spacing w:after="160" w:line="340" w:lineRule="exact"/>
        <w:ind w:left="0" w:firstLine="709"/>
        <w:jc w:val="both"/>
        <w:rPr>
          <w:rFonts w:ascii="Century" w:hAnsi="Century"/>
          <w:sz w:val="24"/>
          <w:szCs w:val="24"/>
        </w:rPr>
      </w:pPr>
      <w:r w:rsidRPr="0030102F">
        <w:rPr>
          <w:rFonts w:ascii="Century" w:hAnsi="Century"/>
          <w:sz w:val="24"/>
          <w:szCs w:val="24"/>
        </w:rPr>
        <w:t>Вести электронный документооборот в организации.</w:t>
      </w:r>
    </w:p>
    <w:p w:rsidR="0030102F" w:rsidRPr="0030102F" w:rsidRDefault="0030102F" w:rsidP="0030102F">
      <w:pPr>
        <w:spacing w:after="0" w:line="340" w:lineRule="exact"/>
        <w:ind w:firstLine="709"/>
        <w:contextualSpacing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 xml:space="preserve">Получить сертификат электронной подписи можно в каждом офисе Кадастровой палаты по Краснодарскому краю, адреса которых указаны на сайте Росреестра </w:t>
      </w:r>
      <w:hyperlink r:id="rId6" w:history="1">
        <w:r w:rsidRPr="0030102F">
          <w:rPr>
            <w:rStyle w:val="a3"/>
            <w:rFonts w:ascii="Century" w:eastAsia="Times New Roman" w:hAnsi="Century" w:cs="Times New Roman"/>
            <w:color w:val="000000"/>
            <w:sz w:val="24"/>
            <w:szCs w:val="24"/>
          </w:rPr>
          <w:t>https://rosreestr.ru</w:t>
        </w:r>
      </w:hyperlink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 xml:space="preserve"> в разделе «</w:t>
      </w:r>
      <w:hyperlink r:id="rId7" w:anchor="/offices" w:history="1">
        <w:r w:rsidRPr="0030102F">
          <w:rPr>
            <w:rStyle w:val="a3"/>
            <w:rFonts w:ascii="Century" w:eastAsia="Times New Roman" w:hAnsi="Century" w:cs="Times New Roman"/>
            <w:color w:val="000000"/>
            <w:sz w:val="24"/>
            <w:szCs w:val="24"/>
          </w:rPr>
          <w:t>Офисы и приемные. Предварительная запись на прием</w:t>
        </w:r>
      </w:hyperlink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>».</w:t>
      </w:r>
    </w:p>
    <w:p w:rsidR="0030102F" w:rsidRPr="0030102F" w:rsidRDefault="0030102F" w:rsidP="0030102F">
      <w:pPr>
        <w:spacing w:after="0" w:line="340" w:lineRule="exact"/>
        <w:ind w:firstLine="709"/>
        <w:contextualSpacing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 xml:space="preserve">Чтобы получить сертификат электронной подписи, необходимо сформировать заявку на сайте Удостоверяющего центра </w:t>
      </w:r>
      <w:hyperlink r:id="rId8" w:history="1">
        <w:r w:rsidRPr="0030102F">
          <w:rPr>
            <w:rStyle w:val="a3"/>
            <w:rFonts w:ascii="Century" w:eastAsia="Times New Roman" w:hAnsi="Century" w:cs="Times New Roman"/>
            <w:color w:val="000000"/>
            <w:sz w:val="24"/>
            <w:szCs w:val="24"/>
          </w:rPr>
          <w:t>https://uc.kadastr.ru</w:t>
        </w:r>
      </w:hyperlink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 xml:space="preserve">. </w:t>
      </w:r>
    </w:p>
    <w:p w:rsidR="0030102F" w:rsidRPr="0030102F" w:rsidRDefault="0030102F" w:rsidP="0030102F">
      <w:pPr>
        <w:spacing w:after="0" w:line="340" w:lineRule="exact"/>
        <w:ind w:firstLine="709"/>
        <w:contextualSpacing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proofErr w:type="gramStart"/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>После этого заявителю</w:t>
      </w:r>
      <w:proofErr w:type="gramEnd"/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 xml:space="preserve"> нужно будет только один раз обратиться в офис для удостоверения личности и подачи пакета документов. </w:t>
      </w:r>
    </w:p>
    <w:p w:rsidR="0030102F" w:rsidRPr="0030102F" w:rsidRDefault="0030102F" w:rsidP="0030102F">
      <w:pPr>
        <w:spacing w:after="0" w:line="340" w:lineRule="exact"/>
        <w:ind w:firstLine="709"/>
        <w:contextualSpacing/>
        <w:jc w:val="both"/>
        <w:rPr>
          <w:rFonts w:ascii="Century" w:eastAsia="Times New Roman" w:hAnsi="Century" w:cs="Times New Roman"/>
          <w:color w:val="000000"/>
          <w:sz w:val="24"/>
          <w:szCs w:val="24"/>
        </w:rPr>
      </w:pPr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>После завершения всех необходимых процедур заявитель может забрать в офисе сертификат, записанный на токен – специальное устройство, внешне схожее с «</w:t>
      </w:r>
      <w:proofErr w:type="spellStart"/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>флешкой</w:t>
      </w:r>
      <w:proofErr w:type="spellEnd"/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 xml:space="preserve">». Есть и другой способ получить сертификат. Его можно скачать на сайте Удостоверяющего центра </w:t>
      </w:r>
      <w:hyperlink r:id="rId9" w:history="1">
        <w:r w:rsidRPr="0030102F">
          <w:rPr>
            <w:rStyle w:val="a3"/>
            <w:rFonts w:ascii="Century" w:eastAsia="Times New Roman" w:hAnsi="Century" w:cs="Times New Roman"/>
            <w:color w:val="000000"/>
            <w:sz w:val="24"/>
            <w:szCs w:val="24"/>
          </w:rPr>
          <w:t>https://uc.kadastr.ru/</w:t>
        </w:r>
      </w:hyperlink>
      <w:r w:rsidRPr="0030102F">
        <w:rPr>
          <w:rFonts w:ascii="Century" w:eastAsia="Times New Roman" w:hAnsi="Century" w:cs="Times New Roman"/>
          <w:color w:val="000000"/>
          <w:sz w:val="24"/>
          <w:szCs w:val="24"/>
        </w:rPr>
        <w:t>.</w:t>
      </w:r>
    </w:p>
    <w:p w:rsidR="0030102F" w:rsidRDefault="0030102F" w:rsidP="0030102F">
      <w:pPr>
        <w:spacing w:after="0" w:line="340" w:lineRule="exact"/>
        <w:ind w:firstLine="709"/>
        <w:contextualSpacing/>
        <w:jc w:val="both"/>
        <w:rPr>
          <w:rFonts w:ascii="Century" w:hAnsi="Century"/>
          <w:sz w:val="24"/>
          <w:szCs w:val="24"/>
        </w:rPr>
      </w:pPr>
    </w:p>
    <w:p w:rsidR="000E4209" w:rsidRDefault="000E4209" w:rsidP="000E4209">
      <w:pPr>
        <w:spacing w:after="0" w:line="240" w:lineRule="auto"/>
        <w:ind w:firstLine="709"/>
        <w:jc w:val="both"/>
        <w:rPr>
          <w:rFonts w:ascii="Century" w:hAnsi="Century"/>
          <w:sz w:val="24"/>
          <w:szCs w:val="24"/>
        </w:rPr>
      </w:pPr>
    </w:p>
    <w:p w:rsidR="0030102F" w:rsidRDefault="0030102F" w:rsidP="000E4209">
      <w:pPr>
        <w:spacing w:after="0" w:line="240" w:lineRule="auto"/>
        <w:ind w:firstLine="709"/>
        <w:jc w:val="both"/>
        <w:rPr>
          <w:rFonts w:ascii="Century" w:hAnsi="Century"/>
          <w:sz w:val="24"/>
          <w:szCs w:val="24"/>
        </w:rPr>
      </w:pPr>
    </w:p>
    <w:p w:rsidR="000E4209" w:rsidRPr="000E4209" w:rsidRDefault="000E4209" w:rsidP="000E4209">
      <w:pPr>
        <w:spacing w:after="0" w:line="240" w:lineRule="auto"/>
        <w:ind w:firstLine="709"/>
        <w:jc w:val="right"/>
        <w:rPr>
          <w:rFonts w:ascii="Century" w:hAnsi="Century"/>
          <w:i/>
          <w:szCs w:val="24"/>
        </w:rPr>
      </w:pPr>
      <w:r>
        <w:rPr>
          <w:rFonts w:ascii="Century" w:hAnsi="Century"/>
          <w:i/>
          <w:szCs w:val="24"/>
        </w:rPr>
        <w:t>Пресс-служба филиала ФГБУ «ФКП Росреестра» по Краснодарскому краю</w:t>
      </w:r>
    </w:p>
    <w:p w:rsidR="000E4209" w:rsidRPr="007F778B" w:rsidRDefault="000E4209" w:rsidP="000E4209">
      <w:pPr>
        <w:spacing w:after="0" w:line="240" w:lineRule="auto"/>
        <w:ind w:firstLine="709"/>
        <w:jc w:val="both"/>
        <w:rPr>
          <w:rFonts w:ascii="Century" w:hAnsi="Century"/>
          <w:sz w:val="24"/>
          <w:szCs w:val="24"/>
        </w:rPr>
      </w:pPr>
    </w:p>
    <w:sectPr w:rsidR="000E4209" w:rsidRPr="007F778B" w:rsidSect="0049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63A4"/>
    <w:multiLevelType w:val="hybridMultilevel"/>
    <w:tmpl w:val="A54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B4A20"/>
    <w:multiLevelType w:val="hybridMultilevel"/>
    <w:tmpl w:val="DF60EB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4B5FB9"/>
    <w:multiLevelType w:val="hybridMultilevel"/>
    <w:tmpl w:val="4920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8B"/>
    <w:rsid w:val="000E4209"/>
    <w:rsid w:val="001D3335"/>
    <w:rsid w:val="0029143B"/>
    <w:rsid w:val="0030102F"/>
    <w:rsid w:val="00497758"/>
    <w:rsid w:val="004A76E2"/>
    <w:rsid w:val="005B3D92"/>
    <w:rsid w:val="00775E35"/>
    <w:rsid w:val="007F778B"/>
    <w:rsid w:val="00BD75B3"/>
    <w:rsid w:val="00D704BD"/>
    <w:rsid w:val="00E10DC7"/>
    <w:rsid w:val="00E213CE"/>
    <w:rsid w:val="00FB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D9B6"/>
  <w15:docId w15:val="{08CD341B-42E1-4184-8625-B8E87B7C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76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4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r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cp:lastModifiedBy>Галацан Светлана Ивановна</cp:lastModifiedBy>
  <cp:revision>2</cp:revision>
  <dcterms:created xsi:type="dcterms:W3CDTF">2017-10-16T13:11:00Z</dcterms:created>
  <dcterms:modified xsi:type="dcterms:W3CDTF">2017-10-16T13:11:00Z</dcterms:modified>
</cp:coreProperties>
</file>