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15B" w:rsidRPr="007D515B" w:rsidRDefault="007D515B" w:rsidP="007D515B">
      <w:pPr>
        <w:jc w:val="right"/>
        <w:rPr>
          <w:rFonts w:ascii="Segoe UI" w:hAnsi="Segoe UI" w:cs="Segoe UI"/>
          <w:b/>
          <w:sz w:val="28"/>
        </w:rPr>
      </w:pPr>
      <w:r>
        <w:rPr>
          <w:rFonts w:ascii="Segoe UI" w:hAnsi="Segoe UI" w:cs="Segoe UI"/>
          <w:b/>
          <w:sz w:val="28"/>
        </w:rPr>
        <w:t>ПРЕСС-РЕЛИЗ</w:t>
      </w:r>
    </w:p>
    <w:p w:rsidR="00F92CCD" w:rsidRDefault="00F92CCD" w:rsidP="007D515B">
      <w:pPr>
        <w:jc w:val="center"/>
        <w:rPr>
          <w:rFonts w:ascii="Segoe UI" w:hAnsi="Segoe UI" w:cs="Segoe UI"/>
          <w:b/>
          <w:sz w:val="32"/>
        </w:rPr>
      </w:pPr>
    </w:p>
    <w:p w:rsidR="00F92CCD" w:rsidRDefault="00F92CCD" w:rsidP="00F92CCD">
      <w:pPr>
        <w:jc w:val="center"/>
        <w:rPr>
          <w:rFonts w:ascii="Segoe UI" w:hAnsi="Segoe UI" w:cs="Segoe UI"/>
          <w:b/>
          <w:sz w:val="32"/>
        </w:rPr>
      </w:pPr>
      <w:r w:rsidRPr="00B64EF7">
        <w:rPr>
          <w:rFonts w:ascii="Segoe UI" w:hAnsi="Segoe UI" w:cs="Segoe UI"/>
          <w:b/>
          <w:sz w:val="32"/>
        </w:rPr>
        <w:t>Кадастровая палата: документы</w:t>
      </w:r>
      <w:r w:rsidR="0092035F">
        <w:rPr>
          <w:rFonts w:ascii="Segoe UI" w:hAnsi="Segoe UI" w:cs="Segoe UI"/>
          <w:b/>
          <w:sz w:val="32"/>
        </w:rPr>
        <w:t>,</w:t>
      </w:r>
      <w:r w:rsidRPr="00B64EF7">
        <w:rPr>
          <w:rFonts w:ascii="Segoe UI" w:hAnsi="Segoe UI" w:cs="Segoe UI"/>
          <w:b/>
          <w:sz w:val="32"/>
        </w:rPr>
        <w:t xml:space="preserve"> необходимые для оформления заброшенного земельного участка</w:t>
      </w:r>
    </w:p>
    <w:p w:rsidR="007D515B" w:rsidRPr="007D515B" w:rsidRDefault="00AA13DF" w:rsidP="007D51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777777"/>
          <w:sz w:val="28"/>
        </w:rPr>
      </w:pPr>
      <w:r>
        <w:rPr>
          <w:rFonts w:ascii="Segoe UI" w:hAnsi="Segoe UI" w:cs="Segoe UI"/>
          <w:noProof/>
          <w:color w:val="000000"/>
          <w:szCs w:val="21"/>
        </w:rPr>
        <w:drawing>
          <wp:anchor distT="0" distB="0" distL="114300" distR="114300" simplePos="0" relativeHeight="251658240" behindDoc="1" locked="0" layoutInCell="1" allowOverlap="1" wp14:anchorId="63B6416D" wp14:editId="61F8D068">
            <wp:simplePos x="0" y="0"/>
            <wp:positionH relativeFrom="column">
              <wp:posOffset>240030</wp:posOffset>
            </wp:positionH>
            <wp:positionV relativeFrom="paragraph">
              <wp:posOffset>170180</wp:posOffset>
            </wp:positionV>
            <wp:extent cx="2491105" cy="1245870"/>
            <wp:effectExtent l="0" t="0" r="4445" b="0"/>
            <wp:wrapTight wrapText="bothSides">
              <wp:wrapPolygon edited="0">
                <wp:start x="0" y="0"/>
                <wp:lineTo x="0" y="21138"/>
                <wp:lineTo x="21473" y="21138"/>
                <wp:lineTo x="21473" y="0"/>
                <wp:lineTo x="0" y="0"/>
              </wp:wrapPolygon>
            </wp:wrapTight>
            <wp:docPr id="1" name="Рисунок 1" descr="C:\Users\User2142\Desktop\Новая папка\ЛОГОТИПЫ\логотипы в работу\сер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сер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124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15B" w:rsidRPr="007D515B">
        <w:rPr>
          <w:rFonts w:ascii="Segoe UI" w:hAnsi="Segoe UI" w:cs="Segoe UI"/>
          <w:color w:val="000000"/>
          <w:szCs w:val="21"/>
        </w:rPr>
        <w:t xml:space="preserve">Эксперты Кадастровой палаты по </w:t>
      </w:r>
      <w:r w:rsidR="007D515B">
        <w:rPr>
          <w:rFonts w:ascii="Segoe UI" w:hAnsi="Segoe UI" w:cs="Segoe UI"/>
          <w:color w:val="000000"/>
          <w:szCs w:val="21"/>
        </w:rPr>
        <w:t>Краснодарскому краю разъясняют владельцам недвижимости</w:t>
      </w:r>
      <w:r>
        <w:rPr>
          <w:rFonts w:ascii="Segoe UI" w:hAnsi="Segoe UI" w:cs="Segoe UI"/>
          <w:color w:val="000000"/>
          <w:szCs w:val="21"/>
        </w:rPr>
        <w:t>, какие документы необходимо подготовить</w:t>
      </w:r>
      <w:r w:rsidR="007D515B" w:rsidRPr="007D515B">
        <w:rPr>
          <w:rFonts w:ascii="Segoe UI" w:hAnsi="Segoe UI" w:cs="Segoe UI"/>
          <w:color w:val="000000"/>
          <w:szCs w:val="21"/>
        </w:rPr>
        <w:t xml:space="preserve"> для оформления прав</w:t>
      </w:r>
      <w:r w:rsidR="00F92CCD">
        <w:rPr>
          <w:rFonts w:ascii="Segoe UI" w:hAnsi="Segoe UI" w:cs="Segoe UI"/>
          <w:color w:val="000000"/>
          <w:szCs w:val="21"/>
        </w:rPr>
        <w:t>а</w:t>
      </w:r>
      <w:r w:rsidR="007D515B" w:rsidRPr="007D515B">
        <w:rPr>
          <w:rFonts w:ascii="Segoe UI" w:hAnsi="Segoe UI" w:cs="Segoe UI"/>
          <w:color w:val="000000"/>
          <w:szCs w:val="21"/>
        </w:rPr>
        <w:t xml:space="preserve"> собственности на </w:t>
      </w:r>
      <w:r w:rsidR="00F92CCD">
        <w:rPr>
          <w:rFonts w:ascii="Segoe UI" w:hAnsi="Segoe UI" w:cs="Segoe UI"/>
          <w:color w:val="000000"/>
          <w:szCs w:val="21"/>
        </w:rPr>
        <w:t xml:space="preserve">заброшенный </w:t>
      </w:r>
      <w:r w:rsidR="007D515B" w:rsidRPr="007D515B">
        <w:rPr>
          <w:rFonts w:ascii="Segoe UI" w:hAnsi="Segoe UI" w:cs="Segoe UI"/>
          <w:color w:val="000000"/>
          <w:szCs w:val="21"/>
        </w:rPr>
        <w:t xml:space="preserve">земельный участок, </w:t>
      </w:r>
      <w:r w:rsidR="00F92CCD">
        <w:rPr>
          <w:rFonts w:ascii="Segoe UI" w:hAnsi="Segoe UI" w:cs="Segoe UI"/>
          <w:color w:val="000000"/>
          <w:szCs w:val="21"/>
        </w:rPr>
        <w:t>р</w:t>
      </w:r>
      <w:r w:rsidR="007D515B" w:rsidRPr="007D515B">
        <w:rPr>
          <w:rFonts w:ascii="Segoe UI" w:hAnsi="Segoe UI" w:cs="Segoe UI"/>
          <w:color w:val="000000"/>
          <w:szCs w:val="21"/>
        </w:rPr>
        <w:t>асположенный на территории дачного поселка, и где их можно получить.</w:t>
      </w:r>
    </w:p>
    <w:p w:rsidR="007D515B" w:rsidRPr="00AA13DF" w:rsidRDefault="007D515B" w:rsidP="007D51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b/>
          <w:color w:val="777777"/>
          <w:sz w:val="28"/>
        </w:rPr>
      </w:pPr>
      <w:r w:rsidRPr="00AA13DF">
        <w:rPr>
          <w:rStyle w:val="a5"/>
          <w:rFonts w:ascii="Segoe UI" w:hAnsi="Segoe UI" w:cs="Segoe UI"/>
          <w:b w:val="0"/>
          <w:color w:val="000000"/>
          <w:szCs w:val="21"/>
        </w:rPr>
        <w:t>На территории любого дачного поселка обязательно найдется поросший бурьяном заброшенный участок. Как правило, территория его настолько запущена, что кажется, будто хозяина здесь нет, и никогда не было. Руки так и тянутся забрать участок себе и «причесать», облагородить. Однако ощущение беспризорности территории – еще не повод ее занимать. Эксперты Кадастровой палаты дали рекомендации, какие документы необходимы для оформления прав собственности на заброшенный участок и где их можно получить</w:t>
      </w:r>
      <w:r w:rsidRPr="00AA13DF">
        <w:rPr>
          <w:rFonts w:ascii="Segoe UI" w:hAnsi="Segoe UI" w:cs="Segoe UI"/>
          <w:b/>
          <w:color w:val="000000"/>
          <w:szCs w:val="21"/>
        </w:rPr>
        <w:t>.</w:t>
      </w:r>
    </w:p>
    <w:p w:rsidR="007D515B" w:rsidRPr="007D515B" w:rsidRDefault="007D515B" w:rsidP="007D51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777777"/>
          <w:sz w:val="28"/>
        </w:rPr>
      </w:pPr>
      <w:r w:rsidRPr="007D515B">
        <w:rPr>
          <w:rFonts w:ascii="Segoe UI" w:hAnsi="Segoe UI" w:cs="Segoe UI"/>
          <w:color w:val="000000"/>
          <w:szCs w:val="21"/>
        </w:rPr>
        <w:t>Для оформления прав собственности на земельный участок необходим правоустанавливающий документ на него. В случае, когда участок «заброшен», правоустанавливающим документом может быть либо договор по гражданско-правовой сделке, например, договор купли-продажи, дарения, мены, либо соответствующий акт органа исполнительной власти субъекта Российской Федерации или органа местного самоуправления о предоставлении такого земельного участка. Что для этого необходимо предпринять?</w:t>
      </w:r>
    </w:p>
    <w:p w:rsidR="007D515B" w:rsidRPr="007D515B" w:rsidRDefault="007D515B" w:rsidP="00AA13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777777"/>
          <w:sz w:val="28"/>
        </w:rPr>
      </w:pPr>
      <w:r w:rsidRPr="007D515B">
        <w:rPr>
          <w:rFonts w:ascii="Segoe UI" w:hAnsi="Segoe UI" w:cs="Segoe UI"/>
          <w:color w:val="000000"/>
          <w:szCs w:val="21"/>
        </w:rPr>
        <w:t> Попробовать найти владельца земельного участка. Если участок расположен на территории садового товарищества (СНТ), в первую очередь рекомендуем обратиться к председателю такого товарищества. У него могут быть все данные об участках, расположенных на территории СНТ, и их владельцах. Так вы сможете узнать точный адрес заброшенного участка или дома на нем и, возможно, их кадастровые номера. Далее рекомендуем заказать выписку из Единого государственного реестра недвижимости (ЕГРН), например, через онлайн-сервис на сайте Кадастровой палаты. В ней будет более подробная информация</w:t>
      </w:r>
      <w:r w:rsidR="00AA13DF">
        <w:rPr>
          <w:rFonts w:ascii="Segoe UI" w:hAnsi="Segoe UI" w:cs="Segoe UI"/>
          <w:color w:val="000000"/>
          <w:szCs w:val="21"/>
        </w:rPr>
        <w:t>,</w:t>
      </w:r>
      <w:r w:rsidRPr="007D515B">
        <w:rPr>
          <w:rFonts w:ascii="Segoe UI" w:hAnsi="Segoe UI" w:cs="Segoe UI"/>
          <w:color w:val="000000"/>
          <w:szCs w:val="21"/>
        </w:rPr>
        <w:t xml:space="preserve"> как об участке, так и о собственниках, и возможных обременениях при условии, если права на интересующий участок регистрировались в ЕГРН.</w:t>
      </w:r>
    </w:p>
    <w:p w:rsidR="007D515B" w:rsidRPr="007D515B" w:rsidRDefault="007D515B" w:rsidP="007D51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777777"/>
          <w:sz w:val="28"/>
        </w:rPr>
      </w:pPr>
      <w:r w:rsidRPr="007D515B">
        <w:rPr>
          <w:rFonts w:ascii="Segoe UI" w:hAnsi="Segoe UI" w:cs="Segoe UI"/>
          <w:color w:val="000000"/>
          <w:szCs w:val="21"/>
        </w:rPr>
        <w:t>Если вы не знаете о принадлежности участка какому-либо объединению, то вам в любом случае следует обратиться в орган исполнительной власти субъекта Российской Федерации или орган местного самоуправления по месту нахождения такого участка. Муниципалитеты, как правило, обладают всей информацией об участках и их статусах.</w:t>
      </w:r>
    </w:p>
    <w:p w:rsidR="007D515B" w:rsidRDefault="007D515B" w:rsidP="007D51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  <w:szCs w:val="21"/>
        </w:rPr>
      </w:pPr>
      <w:r w:rsidRPr="007D515B">
        <w:rPr>
          <w:rFonts w:ascii="Segoe UI" w:hAnsi="Segoe UI" w:cs="Segoe UI"/>
          <w:color w:val="000000"/>
          <w:szCs w:val="21"/>
        </w:rPr>
        <w:t xml:space="preserve">Если у участка и построенных на нем объектов есть собственник (а в этом вы можете удостовериться, заказав выписку из ЕГРН, а также изучив представленные </w:t>
      </w:r>
      <w:r w:rsidRPr="007D515B">
        <w:rPr>
          <w:rFonts w:ascii="Segoe UI" w:hAnsi="Segoe UI" w:cs="Segoe UI"/>
          <w:color w:val="000000"/>
          <w:szCs w:val="21"/>
        </w:rPr>
        <w:lastRenderedPageBreak/>
        <w:t>правообладателем земельного участка правоустанавливающие документы), то вы сможете завладеть заветным участком только по гражданско-правовой сделке. Например, заключив с собственником участка договор купли-продажи, который и будет являться основанием для государственной регистрации вашего права.</w:t>
      </w:r>
    </w:p>
    <w:p w:rsidR="00560B12" w:rsidRPr="00560B12" w:rsidRDefault="00560B12" w:rsidP="00560B12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8"/>
        </w:rPr>
      </w:pPr>
      <w:r w:rsidRPr="00560B12">
        <w:rPr>
          <w:rFonts w:ascii="Segoe UI" w:hAnsi="Segoe UI" w:cs="Segoe UI"/>
          <w:color w:val="000000" w:themeColor="text1"/>
          <w:sz w:val="24"/>
          <w:szCs w:val="28"/>
        </w:rPr>
        <w:t xml:space="preserve">Чтобы получить выписку из ЕГРН вам необходимо обратиться с запросом о предоставлении сведений, содержащихся в Едином государственном реестре недвижимости, в ближайшее отделение МФЦ, либо направить запрос в электронном виде через сайт </w:t>
      </w:r>
      <w:proofErr w:type="spellStart"/>
      <w:r w:rsidRPr="00560B12">
        <w:rPr>
          <w:rFonts w:ascii="Segoe UI" w:hAnsi="Segoe UI" w:cs="Segoe UI"/>
          <w:color w:val="000000" w:themeColor="text1"/>
          <w:sz w:val="24"/>
          <w:szCs w:val="28"/>
        </w:rPr>
        <w:t>Росреестра</w:t>
      </w:r>
      <w:proofErr w:type="spellEnd"/>
      <w:r w:rsidRPr="00560B12">
        <w:rPr>
          <w:rFonts w:ascii="Segoe UI" w:hAnsi="Segoe UI" w:cs="Segoe UI"/>
          <w:color w:val="000000" w:themeColor="text1"/>
          <w:sz w:val="24"/>
          <w:szCs w:val="28"/>
        </w:rPr>
        <w:t xml:space="preserve"> (https://rosreestr.ru</w:t>
      </w:r>
      <w:bookmarkStart w:id="0" w:name="_GoBack"/>
      <w:bookmarkEnd w:id="0"/>
      <w:r w:rsidRPr="00560B12">
        <w:rPr>
          <w:rFonts w:ascii="Segoe UI" w:hAnsi="Segoe UI" w:cs="Segoe UI"/>
          <w:color w:val="000000" w:themeColor="text1"/>
          <w:sz w:val="24"/>
          <w:szCs w:val="28"/>
        </w:rPr>
        <w:t>).</w:t>
      </w:r>
    </w:p>
    <w:p w:rsidR="00560B12" w:rsidRPr="00560B12" w:rsidRDefault="00560B12" w:rsidP="00560B12">
      <w:pPr>
        <w:pStyle w:val="a8"/>
        <w:ind w:firstLine="709"/>
        <w:jc w:val="both"/>
        <w:rPr>
          <w:rFonts w:ascii="Segoe UI" w:hAnsi="Segoe UI" w:cs="Segoe UI"/>
          <w:color w:val="000000" w:themeColor="text1"/>
          <w:sz w:val="24"/>
          <w:szCs w:val="28"/>
        </w:rPr>
      </w:pPr>
      <w:r w:rsidRPr="00560B12">
        <w:rPr>
          <w:rFonts w:ascii="Segoe UI" w:hAnsi="Segoe UI" w:cs="Segoe UI"/>
          <w:color w:val="000000" w:themeColor="text1"/>
          <w:sz w:val="24"/>
          <w:szCs w:val="28"/>
        </w:rPr>
        <w:t>Выписка из ЕГРН предоставляется в течение 3 рабочих дней. При подаче запроса через МФЦ срок увеличивается на 2 рабочих дня.</w:t>
      </w:r>
    </w:p>
    <w:p w:rsidR="00B64EF7" w:rsidRPr="00BF4EED" w:rsidRDefault="00B64EF7" w:rsidP="00B64EF7">
      <w:pPr>
        <w:spacing w:after="0" w:line="240" w:lineRule="auto"/>
      </w:pPr>
      <w:r w:rsidRPr="00F97A89">
        <w:rPr>
          <w:color w:val="000000"/>
        </w:rPr>
        <w:t>__________________________________________________________________________________</w:t>
      </w:r>
      <w:r>
        <w:rPr>
          <w:color w:val="000000"/>
        </w:rPr>
        <w:t>___</w:t>
      </w:r>
    </w:p>
    <w:p w:rsidR="00B64EF7" w:rsidRDefault="00B64EF7" w:rsidP="00B64EF7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Пресс-служба Кадастровой палаты по Краснодарскому краю </w:t>
      </w:r>
    </w:p>
    <w:p w:rsidR="007D515B" w:rsidRPr="00AA13DF" w:rsidRDefault="00994548" w:rsidP="00AA13DF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hyperlink r:id="rId6" w:history="1">
        <w:r w:rsidR="00B64EF7" w:rsidRPr="00D108C1">
          <w:rPr>
            <w:rStyle w:val="a4"/>
            <w:rFonts w:ascii="Segoe UI" w:hAnsi="Segoe UI" w:cs="Segoe UI"/>
            <w:sz w:val="24"/>
            <w:szCs w:val="24"/>
          </w:rPr>
          <w:t>press23@23.kadastr.ru</w:t>
        </w:r>
      </w:hyperlink>
    </w:p>
    <w:sectPr w:rsidR="007D515B" w:rsidRPr="00AA13DF" w:rsidSect="00AA13D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D08"/>
    <w:rsid w:val="00094434"/>
    <w:rsid w:val="001442A0"/>
    <w:rsid w:val="00251D08"/>
    <w:rsid w:val="00361E39"/>
    <w:rsid w:val="00560B12"/>
    <w:rsid w:val="007D515B"/>
    <w:rsid w:val="0092035F"/>
    <w:rsid w:val="00994548"/>
    <w:rsid w:val="00AA13DF"/>
    <w:rsid w:val="00B64EF7"/>
    <w:rsid w:val="00F9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5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D515B"/>
    <w:rPr>
      <w:color w:val="0000FF"/>
      <w:u w:val="single"/>
    </w:rPr>
  </w:style>
  <w:style w:type="character" w:styleId="a5">
    <w:name w:val="Strong"/>
    <w:basedOn w:val="a0"/>
    <w:uiPriority w:val="22"/>
    <w:qFormat/>
    <w:rsid w:val="007D515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A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13D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60B1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5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D515B"/>
    <w:rPr>
      <w:color w:val="0000FF"/>
      <w:u w:val="single"/>
    </w:rPr>
  </w:style>
  <w:style w:type="character" w:styleId="a5">
    <w:name w:val="Strong"/>
    <w:basedOn w:val="a0"/>
    <w:uiPriority w:val="22"/>
    <w:qFormat/>
    <w:rsid w:val="007D515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A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13D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60B1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9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23@23.kada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Полина Олеговна</dc:creator>
  <cp:keywords/>
  <dc:description/>
  <cp:lastModifiedBy>Федорова Полина Олеговна</cp:lastModifiedBy>
  <cp:revision>5</cp:revision>
  <dcterms:created xsi:type="dcterms:W3CDTF">2019-12-02T11:25:00Z</dcterms:created>
  <dcterms:modified xsi:type="dcterms:W3CDTF">2019-12-20T11:34:00Z</dcterms:modified>
</cp:coreProperties>
</file>