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F3377E" w:rsidRPr="003F383C" w:rsidRDefault="00F3377E" w:rsidP="003F383C">
      <w:pPr>
        <w:spacing w:line="340" w:lineRule="exact"/>
        <w:ind w:right="-567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691289" w:rsidRPr="00691289" w:rsidRDefault="00691289" w:rsidP="00691289">
      <w:pPr>
        <w:spacing w:line="340" w:lineRule="exact"/>
        <w:ind w:right="-567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 w:rsidRPr="00691289">
        <w:rPr>
          <w:rFonts w:ascii="Segoe UI" w:eastAsia="Times New Roman" w:hAnsi="Segoe UI" w:cs="Segoe UI"/>
          <w:b/>
          <w:color w:val="000000"/>
          <w:sz w:val="28"/>
          <w:szCs w:val="28"/>
        </w:rPr>
        <w:t>Личный кабинет кадастрового инженера: плюсы для заказчика</w:t>
      </w:r>
    </w:p>
    <w:bookmarkEnd w:id="0"/>
    <w:p w:rsidR="00F5442A" w:rsidRPr="00D90D70" w:rsidRDefault="001F3506" w:rsidP="00D90D70">
      <w:pPr>
        <w:spacing w:line="340" w:lineRule="exact"/>
        <w:ind w:right="-567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320675</wp:posOffset>
            </wp:positionV>
            <wp:extent cx="2933700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460" y="21349"/>
                <wp:lineTo x="214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филиал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17689" r="2282" b="24033"/>
                    <a:stretch/>
                  </pic:blipFill>
                  <pic:spPr bwMode="auto">
                    <a:xfrm>
                      <a:off x="0" y="0"/>
                      <a:ext cx="293370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289" w:rsidRPr="00691289" w:rsidRDefault="00691289" w:rsidP="00691289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91289">
        <w:rPr>
          <w:rFonts w:ascii="Segoe UI" w:eastAsia="Times New Roman" w:hAnsi="Segoe UI" w:cs="Segoe UI"/>
          <w:color w:val="000000"/>
          <w:sz w:val="24"/>
          <w:szCs w:val="24"/>
        </w:rPr>
        <w:t>В последние годы электронные услуги и сервисы завоевывают все большее место в системе оказания государственных и муниципальных услуг. Многие федеральные и региональные органы власти переводят взаимодействие с населением в электронный вид, и Росреестр является одним из лидеров в этом направлении как в работе с обычными гражданами, так и со специалистами.</w:t>
      </w:r>
    </w:p>
    <w:p w:rsidR="00691289" w:rsidRPr="00691289" w:rsidRDefault="00691289" w:rsidP="00691289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91289">
        <w:rPr>
          <w:rFonts w:ascii="Segoe UI" w:eastAsia="Times New Roman" w:hAnsi="Segoe UI" w:cs="Segoe UI"/>
          <w:color w:val="000000"/>
          <w:sz w:val="24"/>
          <w:szCs w:val="24"/>
        </w:rPr>
        <w:t>В настоящее время на официальном интернет-сайте Росреестра функционирует сервис «Личный кабинет кадастрового инженера».</w:t>
      </w:r>
    </w:p>
    <w:p w:rsidR="00691289" w:rsidRPr="00691289" w:rsidRDefault="00691289" w:rsidP="00691289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91289">
        <w:rPr>
          <w:rFonts w:ascii="Segoe UI" w:eastAsia="Times New Roman" w:hAnsi="Segoe UI" w:cs="Segoe UI"/>
          <w:color w:val="000000"/>
          <w:sz w:val="24"/>
          <w:szCs w:val="24"/>
        </w:rPr>
        <w:t>Главной задачей сервиса является уменьшение ошибок при подготовке кадастровой документации, а также снижение количества приостановок и отказов при внесении сведений в Единый государственный реестр недвижимости. Нет сомнений, что кадастровый инженер является важным связующим звеном между собственником и органом регистрации прав, и именно от результата его работы зависит успех такой процедуры как постановка на кадастровый учет объектов недвижимости и последующая регистрация прав на них.</w:t>
      </w:r>
    </w:p>
    <w:p w:rsidR="00691289" w:rsidRPr="00691289" w:rsidRDefault="00691289" w:rsidP="00691289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91289">
        <w:rPr>
          <w:rFonts w:ascii="Segoe UI" w:eastAsia="Times New Roman" w:hAnsi="Segoe UI" w:cs="Segoe UI"/>
          <w:color w:val="000000"/>
          <w:sz w:val="24"/>
          <w:szCs w:val="24"/>
        </w:rPr>
        <w:t>Возможности указанного сервиса позволяют проверить наличие пересечений границ земельного участка с границами других земельных участков и объектами землеустройства, проверять межевые и технические планы, карты-планы территории и акты обследования на соответствие XML-схемам, что в свою очередь способствует уменьшению количества принятых органом регистрации прав решений о приостановлении осуществления государственного кадастрового учета.</w:t>
      </w:r>
    </w:p>
    <w:p w:rsidR="00691289" w:rsidRPr="00691289" w:rsidRDefault="00691289" w:rsidP="00691289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91289">
        <w:rPr>
          <w:rFonts w:ascii="Segoe UI" w:eastAsia="Times New Roman" w:hAnsi="Segoe UI" w:cs="Segoe UI"/>
          <w:color w:val="000000"/>
          <w:sz w:val="24"/>
          <w:szCs w:val="24"/>
        </w:rPr>
        <w:t xml:space="preserve">Ранее при представлении документов в орган регистрации прав в целях постановки на кадастровый учет объектов недвижимости необходимо было предоставить сведения о таком недвижимом имуществе, подготовленные кадастровым инженером, на электронном носителе (оптический диск, </w:t>
      </w:r>
      <w:r w:rsidRPr="00691289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USB</w:t>
      </w:r>
      <w:r w:rsidRPr="00691289">
        <w:rPr>
          <w:rFonts w:ascii="Segoe UI" w:eastAsia="Times New Roman" w:hAnsi="Segoe UI" w:cs="Segoe UI"/>
          <w:color w:val="000000"/>
          <w:sz w:val="24"/>
          <w:szCs w:val="24"/>
        </w:rPr>
        <w:t>-флэш-накопитель), что иногда создавало определенные неудобства.</w:t>
      </w:r>
    </w:p>
    <w:p w:rsidR="00691289" w:rsidRPr="00691289" w:rsidRDefault="00691289" w:rsidP="00691289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91289">
        <w:rPr>
          <w:rFonts w:ascii="Segoe UI" w:eastAsia="Times New Roman" w:hAnsi="Segoe UI" w:cs="Segoe UI"/>
          <w:color w:val="000000"/>
          <w:sz w:val="24"/>
          <w:szCs w:val="24"/>
        </w:rPr>
        <w:t>Сервис «Личный кабинет кадастрового инженера» позволяет упростить процедуру подачи документов в орган регистрации прав, не используя при этом диски и бумагу. Подготовленные документы, прошедшие предварительную проверку с помощью сервиса, могут помещаться кадастровым инженером во временное электронное хранилище, где им присваивается уникальный идентифицирующий номер (УИН). При его наличии заявитель может не предъявлять в орган регистрации прав пакет документов, подготовленных кадастровым инженером, на электронном носителе. При подаче заявления об осуществлении кадастрового учета недвижимости заявителю достаточно лишь сообщить сотруднику, принимающему заявление, УИН пакета документов, и соответствующие документы будут загружены в учетную систему из электронного хранилища уже на стадии обработки заявления.</w:t>
      </w:r>
    </w:p>
    <w:p w:rsidR="00691289" w:rsidRPr="00691289" w:rsidRDefault="00691289" w:rsidP="00691289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91289">
        <w:rPr>
          <w:rFonts w:ascii="Segoe UI" w:eastAsia="Times New Roman" w:hAnsi="Segoe UI" w:cs="Segoe UI"/>
          <w:color w:val="000000"/>
          <w:sz w:val="24"/>
          <w:szCs w:val="24"/>
        </w:rPr>
        <w:t xml:space="preserve">Подобный способ имеет немало плюсов, ведь электронные носители зачастую подвержены физическому износу или порче, в результате чего вероятны ошибки при </w:t>
      </w:r>
      <w:r w:rsidRPr="00691289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считывании информации или ее утрата до момента подачи заявления заинтересованным лицом. Однако необходимо помнить, что срок хранения документов в электронном хранилище ограничен – не более трех месяцев.</w:t>
      </w:r>
    </w:p>
    <w:p w:rsidR="00691289" w:rsidRPr="00691289" w:rsidRDefault="00691289" w:rsidP="00691289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91289">
        <w:rPr>
          <w:rFonts w:ascii="Segoe UI" w:eastAsia="Times New Roman" w:hAnsi="Segoe UI" w:cs="Segoe UI"/>
          <w:color w:val="000000"/>
          <w:sz w:val="24"/>
          <w:szCs w:val="24"/>
        </w:rPr>
        <w:t>Таким образом, заявитель при обращении к кадастровому инженеру может настоять на использовании сервиса «Личный кабинет кадастрового инженера» для упрощения порядка подачи заявлений в орган регистрации прав, зафиксировав это в договоре на выполнение кадастровых работ.</w:t>
      </w:r>
    </w:p>
    <w:p w:rsid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15" w:rsidRDefault="00590715" w:rsidP="00B51CF4">
      <w:pPr>
        <w:spacing w:after="0" w:line="240" w:lineRule="auto"/>
      </w:pPr>
      <w:r>
        <w:separator/>
      </w:r>
    </w:p>
  </w:endnote>
  <w:endnote w:type="continuationSeparator" w:id="0">
    <w:p w:rsidR="00590715" w:rsidRDefault="00590715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15" w:rsidRDefault="00590715" w:rsidP="00B51CF4">
      <w:pPr>
        <w:spacing w:after="0" w:line="240" w:lineRule="auto"/>
      </w:pPr>
      <w:r>
        <w:separator/>
      </w:r>
    </w:p>
  </w:footnote>
  <w:footnote w:type="continuationSeparator" w:id="0">
    <w:p w:rsidR="00590715" w:rsidRDefault="00590715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3F383C"/>
    <w:rsid w:val="004628D6"/>
    <w:rsid w:val="004E2095"/>
    <w:rsid w:val="0050299B"/>
    <w:rsid w:val="00523BD0"/>
    <w:rsid w:val="005317BD"/>
    <w:rsid w:val="00590715"/>
    <w:rsid w:val="005E3CB7"/>
    <w:rsid w:val="00691289"/>
    <w:rsid w:val="006F523B"/>
    <w:rsid w:val="00715DF8"/>
    <w:rsid w:val="007763D0"/>
    <w:rsid w:val="007832E4"/>
    <w:rsid w:val="007A13C3"/>
    <w:rsid w:val="008522E3"/>
    <w:rsid w:val="008F1EA7"/>
    <w:rsid w:val="008F49AC"/>
    <w:rsid w:val="009416B6"/>
    <w:rsid w:val="009A5C5E"/>
    <w:rsid w:val="00AB5B79"/>
    <w:rsid w:val="00AE2B97"/>
    <w:rsid w:val="00AE485D"/>
    <w:rsid w:val="00B51CF4"/>
    <w:rsid w:val="00BB5993"/>
    <w:rsid w:val="00C0532A"/>
    <w:rsid w:val="00C2030A"/>
    <w:rsid w:val="00C340E0"/>
    <w:rsid w:val="00C60441"/>
    <w:rsid w:val="00C6704B"/>
    <w:rsid w:val="00D47B17"/>
    <w:rsid w:val="00D90D70"/>
    <w:rsid w:val="00DA4E20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2FB4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2018-03-12T16:15:00Z</dcterms:created>
  <dcterms:modified xsi:type="dcterms:W3CDTF">2018-03-12T16:15:00Z</dcterms:modified>
</cp:coreProperties>
</file>